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7258-2008 promovido por el Presidente del Gobierno y, en su representación y defensa, por el Abogado del Estado, contra los artículos 4 b), 16.2 y 3 y 20.3 de la Ley del Parlamento de Andalucía 21/2007, de 18 de diciembre de régimen jurídico y económico de los puertos de Andalucía. Han comparecido y formulado alegaciones el Letrado del Parlamento de Andalucía y la Letrada del Consejo de Gobierno de la Junta de Andalucía.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septiembre de 2008 tuvo entrada en el Registro General de este Tribunal Constitucional, escrito del Abogado del Estado por el que, en nombre del Presidente del Gobierno, interpone recurso de inconstitucionalidad contra los arts. 4 b), 16.2 y 3 y 20.3 de la Ley 21/2007, de 18 de diciembre, de régimen jurídico y económico de los puertos de Andalucía, con expresa invocación del art. 161.2 CE y del art. 30 de la Ley Orgánica del Tribunal Constitucional (LOTC), a fin de que se produzca la suspensión de la vigencia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en primer término el representante estatal el iter procesal previo a la formulación del presente recurso de inconstitucionalidad, señalando que, antes de la finalización del plazo de tres meses desde la publicación de la citada Ley, la Subcomisión de seguimiento normativo, prevención y solución de controversias de la Comisión bilateral de cooperación Administración General del Estado-Comunidad Autónoma de Andalucía, en reunión celebrada el 11 de marzo de 2008, decidió aplicar el procedimiento previsto en el art. 33.2 LOTC, en la redacción dada por la Ley Orgánica 1/2000, de 7 de enero, adoptando un acuerdo, en el que se contemplaba, entre otros aspectos, el inicio de negociaciones para resolver las discrepancias sobre la precitada ley, con especial consideración de sus arts. 1.3, 4 b), 16.2 y 3, 20.3 y 37 y la disposición adicional cuarta, apartado segundo. El acuerdo fue comunicado a este Tribunal y publicado en fecha 24 de marzo de 2008,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resultado parcialmente infructuoso el trámite previsto en el art. 33.2 LOTC, se mantuvo la discrepancia en relación con los arts. 4 b), 16.2 y 3 y 20.3 de la Ley autonómica 21/2007, en relación con los cuales se acordó por el Presidente del Gobierno la interposición del presente recurso de inconstitucionalidad, que se formalizó dentro del plazo de nueve meses desde la publicación de la Ley, a que se refiere el precitado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fundamentación del recurso de inconstitucionalidad, considera el Abogado del Estado que los preceptos impugnados vulneran la competencia estatal derivada de los arts. 132 y 149.1.1, 8 y 23 CE, y resultan contradictorios con la legislación estatal dictada en ejercicio de tales competencias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que son objeto de recurso permiten al Consejo de Gobierno de la Junta de Andalucía autorizar la ocupación y utilización del dominio público portuario para usos hoteleros y usos distintos de los portuarios, en directa contradicción con lo previsto en los arts. 25 y 32 de la Ley 22/1988, de 28 de julio, de costas, por lo que concurre en el presente supuesto, una inconstitucionalidad mediata o indirecta por vulneración del orden de distribución de competencias, legítimamente articulado por el Estado a través del dictado de una legislación básica que resulta frontalmente desconocida por los preceptos autonómicos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tiene reiteradamente declarado el Tribunal, para que pueda prosperar una pretensión de inconstitucionalidad por infracción de la legislación básica estatal, han de concurrir dos exigencias: por un lado, que se justifique la contradicción entre el precepto autonómico y el básico; por otro, que la normativa estatal tenga efectivamente el carácter de básica. Por lo que respecta a la concurrencia del segundo de los requisitos mencionados, es decir, la justificación del carácter básico de la normativa estatal que se invoca como parámetro inmediato de la constitucionalidad de la Ley autonómica, se afirma que el Tribunal ya se ha pronunciado expresamente sobre aquel carácter, en concreto, en la STC 149/1991, que declara expresamente la constitucionalidad de los preceptos de la Ley de costas en los que, por la Abogacía del Estado, se funda la inconstitucionalidad de los preceptos autonómicos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realiza el Abogado del Estado una serie de consideraciones generales sobre las competencias del Estado en relación con el dominio público marítimo-terrestre a partir de lo dispuesto en el art. 132.2 CE, afirmando que, aunque la titularidad del dominio público no es, en sí misma, un criterio de delimitación competencial, de dicha titularidad deriva la facultad del legislador estatal para definir el dominio público y establecer tanto el régimen jurídico de los bienes que lo integran, como las facultades de gestión y de ejecución necesarias para preservarlo, mejorarlo, conservarlo y asegurar su adecuada utilización (STC 149/1991, FJ 1). Con arreglo a este planteamiento, la STC 149/1991 declaró constitucionales los preceptos de la Ley de costas que atribuyen al Estado facultades que tienden a regular y preservar el dominio público, y de la citada doctrina se deduce que el Estado en virtud de su titularidad demanial está obligado a ejercitar sus competencias, singularmente las previstas en el art. 149.1.1, 8 y 23 CE para garantizar los valores naturales, paisajísticos y culturales de ese patrimonio, de modo que se haga efectivo el derecho de “todos” a disfrutar de un medio ambiente adecuado para el desarrollo de la persona y el correlativo deber de conservarlo.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estatal, la aplicación de las limitaciones contempladas en la Ley de costas a los puertos autonómicos, fue resuelta en la doctrina sentada por STC 149/1991 con ocasión de la impugnación del art. 49 de la Ley de costas, de la que se deriva que las competencias autonómicas de gestión de los puertos de su competencia están condicionadas por el respeto a las previsiones que el Estado haya establecido para la protección del dominio público marítimo-terrestre en el que el puerto se asienta. Del citado precepto resulta que el dominio público marítimo-terrestre adscrito a una Comunidad Autónoma para la construcción de nuevos puertos o la ampliación o modificación de los existentes, conserva su calificación jurídica, esto es, sigue teniendo el carácter de dominio público de titularidad estatal, aunque la gestión sea autonómica y está sujeto, por tanto, a las disposiciones aplicables a ese demanio, que no pueden ser otras que las previstas en la Ley de costas; idéntica conclusión se extrae de lo dispuesto en los arts. 14.3 y 16 de la Ley 27/1992, de 24 de noviembre, de puertos del Estado y de la marina mercante, donde se determina que cuando el dominio público marítimo terrestre está ocupado por un puerto de competencia autonómica mantiene la titularidad estatal del dominio público, si bien adscrito a la Comunidad Autónoma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Remitiéndose a lo señalado por el Consejo de Estado (dictamen de la Comisión Permanente 1601-2005, de 13 de octubre), señala el representante estatal que la protección del demanio en los puertos de competencia autonómica se sigue contemplando en la Ley de costas, pues la Ley 48/2003, de 26 de noviembre, sobre régimen económico y de prestación de servicios en los puertos de interés general no es aplicable (per se) a los de una Comunidad Autónoma, ni tampoco podrían extenderse sus previsiones al dominio portuario autonómico, porque, en tanto que la relación entre dicha Ley y la Ley de costas es del género ley especial-ley general, la relación entre la Ley de costas y la Ley autonómica pertenecería a la categoría ley básica-ley complementaria (que no puede rebajar la protección de mínimos que otorga la primera en virtud de la competencia del Estado en materia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asimismo el dictamen 1509-2008 del mencionado órgano consultivo, se afirma que cuando se mantengan las características naturales del dominio público marítimo-terrestre, la Comunidad Autónoma debe respetar en el dominio público adscrito y en la zona de servidumbre de protección, las previsiones de la Ley de costas que permiten que el Estado ejercite su deber de velar por la integridad física del demanio marítimo-terrestre y la preservación de sus rasgos propios, en términos coincidentes con los recogidos en la STC 149/1991.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por tanto, que los puertos, ya sean de competencia estatal o autonómica ocupan dominio público marítimo terrestre, por lo que las actividades que en ellos se desarrollen habrán de respetar las normas que, para la protección de este dominio público, dicte el Estado en ejercicio de los diversos títulos competenciales a que se refiere la STC 149/1991 —apartados 1, 8 y 23 del art. 149.1 CE—: para los puertos estatales dada la unidad competencial del Estado sobre el puerto y sobre el demanio, el régimen se encuentra unificado en la Ley 48/2003, que no es de aplicación a los puertos autonómicos; en éstos, dado la imbricación de competencias de diversas Administraciones, la legislación estatal se limita a establecer a través de la Ley de costas, la protección mínima que debe otorgarse al dominio público marítimo terrestre que ocupa el puerto siempre que, como matiza el Consejo de Estado, se mantengan las características naturales del dominio público marítimo-terrestre, es decir, nos encontremos en el ámbito de aplicación de la Ley de costas, tal y como se define en el art. 3 de esa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Justificada la aplicación a los puertos autonómicos de las limitaciones establecidas en la Ley de costas para la protección del dominio público marítimo-terrestre adscrito, se analiza a continuación la incompatibilidad de las consecuencias jurídicas previstas en los preceptos autonómicos y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de costas prescribe que en el dominio público marítimo-terrestre queda taxativamente prohibida la ocupación para actividades e instalaciones que puedan tener otra ubicación, y específicamente para las enumeradas en el art. 25.1 (edificaciones destinadas a residencia o habitación) cualquiera que sea el título habilitante y la Administración que lo otorgue, prohibición que se extiende a la zona de servidumbre de protección, en la cual solo el Consejo de Ministros, excepcionalmente y por razones de utilidad pública debidamente acreditadas podrá autorizar las edificaciones mencionadas y las instalaciones industriales, en los términos previstos en el citado art. 25. Parece pues evidente —concluye el Abogado del Estado— la contradicción entre el art. 4 b) de la Ley autonómica y los arts. 25 y 32 de la Ley de costas, en cuanto aquél permite al Consejo de Gobierno de la Junta de Andalucía autorizar la ocupación del dominio público para un uso hotelero, es decir, para uso de residencia o habitación; y por idénticas razones, resulta también incompatible lo dispuesto en el art. 16.3 en cuanto permite al Consejo de Gobierno autorizar la ocupación hotelera en la zona de servidumbre. Es cierto que el art. 94.4 de la Ley 48/2003 establece una previsión similar al impugnado art. 4 b), pero con el importante matiz de remitir la autorización de la excepción al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16.2 y 20.3 resultan asimismo contrarios a la normativa estatal básica. En concreto, el art. 16.2 permite con carácter ordinario, en el dominio público, la realización de cualquier actividad comercial no portuaria que favorezca el equilibrio económico y social de los puertos; mientras que el art. 20.3 permite ir más allá y autorizar excepcionalmente tales usos aunque no estén previstos en el plan de usos de los espacios portuarios, siempre que no sean incompatibles con la normal actividad del puerto. Estas previsiones entran en contradicción con lo dispuesto en los arts. 25.2 y 32.1 de la Ley de costas, de acuerdo con los cuales, sólo se permite la ocupación del dominio público marítimo terrestre para aquellas actividades o instalaciones que, por su naturaleza, no puedan tener otra ubicación; mientras que en la zona de servidumbre de protección, con carácter ordinario sólo se permiten las obras, instalaciones y actividades que, por su naturaleza no puedan tener otra ubicación o presten servicios necesarios o convenientes para el uso del dominio público marítimo-terrestre, así como las instalaciones deportivas descubiertas.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16.2 y 20.3 pretenden ser reproducción de lo dispuesto en el art. 94.1 d) de la Ley 48/2003, reguladora de los puertos de competencia estatal, pero se olvidan de establecer la garantía del patrimonio marítimo terrestre exigida por la Ley de costas. Mientras el dominio público marítimo terrestre conserve las características del art. 3 de la Ley de costas que lo hagan digno de la especial protección otorgada por la misma, sólo puede permitirse la ocupación del mismo y de su zona de servidumbre para instalaciones que no puedan tener otra ubicación, y no para usos no portuarios como son los previstos en los preceptos recurridos, que pueden tener otra ubicación menos lesiva con los valores naturales y paisajísticos del dominio público marítimo 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realiza a continuación un detallado examen de la doctrina constitucional contenida en la STC 149/1991, que justifica el carácter básico de los arts. 25 y 32 de la Ley de costas, y argumenta, asimismo, que la reforma del Estatuto de Autonomía de Andalucía llevada a cabo por la Ley Orgánica 2/2007, de 19 de marzo y las nuevas competencias asumidas en el art. 64 del Estatuto de Autonomía, en nada afectan al presente recurso, dado que en el mismo no se discuten las competencias autonómicas de gestión de la actividad portuaria, sino el régimen del dominio público sobre el que se asienta el puerto, y sobre dicho régimen sólo podría tener incidencia el art. 56.6 del Estatuto de Autonomía, que otorga a la Comunidad Autónoma “competencia exclusiva en materia de ordenación del litoral”, pero con expresa salvaguarda del régimen general del dominio público, por lo que la norma estatutaria no ampara la legislación autonómica que quebrante la normativa estatal que establece el régimen protector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7 de octubre de 2008, admitió a trámite el recurso de inconstitucionalidad promovido por el Presidente del Gobierno, y, en su representación y defensa, por el Abogado del Estado, acordando dar traslado de las actuaciones, conforme establece el art. 34 LOTC, al Congreso de los Diputados y al Senado, así como al Parlamento y al Consejo de Gobierno de la Junta de Andalucía, por conducto de sus Presidentes, al objeto de que en el plazo de quince días, pudieran personarse en el proceso y formular las alegaciones que estimaran pertinentes. Se acordó, asimismo, tener por invocado por el Presidente del Gobierno el art. 161.2 CE, lo que, a su tenor y conforme dispone el art. 30 LOTC, produce la suspensión de la vigencia y aplicación de los preceptos impugnados desde la fecha de interposición del recurso y desde el día en que aparezca publicada la suspensión en el “Boletín Oficial del Estado” para los terceros, así como publicar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registrado el 23 de octubre de 2008,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Andalucía, y en su representación el Letrado, por escrito registrado el 24 de octubre de 2008, acordó personarse en el proceso y solicitó una prórroga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Andalucía, representada por su Letrada, por escrito registrado el 27 de octubre de 2008, solicitó ampliación del plazo en ocho días, para la formulación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del Congreso, por escrito de su Presidente, registrado el 27 de octubre de 2008,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en fecha 28 de octubre de 2008, acordó incorporar a las actuaciones los escritos del Parlamento y de la Junta de Andalucía y conceder una prórroga de ocho días para formulación de alegaciones, a contar desde el siguiente a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11 de noviembre de 2008 tuvo entrada en este Tribunal escrito de alegaciones del Letrado del Parlamento de Andalucía, en el que se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la impugnación formulada parte de una confusión inicial que anula todo el desarrollo argumental del recurso, y que sería la de considerar que la Ley de costas es de aplicación a los puertos, cuando, a su juicio, puertos y costas son realidades físicas distintas reguladas por regímenes jurídicos diferenciados, por lo que las limitaciones contenidas en aquélla, referentes al dominio público marítimo terrestre no son aplicables ni a los puertos del Estado ni a los de las Comunidades Autónomas; la existencia de títulos competenciales específicos para los puertos (arts. 148.1.6 y 149.1.20 CE) distintos de los que resultan de aplicación a las costas (arts. 149.1.1, 149.1.23 y 132.2 CE) corroboran la distinción entre ambas materias. La Ley de costas tiene como finalidad la conservación y preservación de ese elemento natural, con especial atención a evitar las apropiaciones de los particulares que pudieran impedir su uso común por los ciudadanos; en el caso de los puertos, nada hay de medio natural que conservar, por lo que no son de referencia prevalente los valores conservacionistas que caracterizan a la Ley de costas. La anterior afirmación vendría refrendada por lo dispuesto en el art. 55 de la Ley de puertos del Estado y de la marina mercante, que pese a su derogación formal continúa vigente en la propia Ley de 2003 (art. 94.1); en la Ley 5/1988, de 17 de abril, de puertos de Cataluña y en la propia Ley 21/2007, de 18 de diciembre, de régimen jurídico y económico de los puertos de Andalucía (art. 20.1).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segundo lugar el Letrado parlamentario, que la regulación autonómica controvertida no entra en contradicción con los arts. 25 y 32 de la Ley de costas, argumentando que el art. 25 contiene una regulación claramente proteccionista del medio ambiente y del espacio natural, conceptos ambos contradictorios con las características de un puerto, por lo que el destinatario de tales preceptos no son las instalaciones portuarias sino el litoral natural a cuyos valores medioambientales y paisajísticos se orienta esta Ley; y entiende que esta argumentación resulta igualmente extensible a lo dispuesto en el art.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el carácter básico del art. 25 de la Ley de costas, a la luz de la doctrina del Tribunal Constitucional contenida en la Sentencia 149/1991, para llegar a la conclusión de que si bien no puede negarse el carácter básico de esta norma, dicho carácter básico lo es respecto de la materia concerniente a la “zona marítimo-terrestre y el mar litoral”, esto es sobre las competencias que Comunidades Autónomas y Ayuntamientos ejercen sobre estas zonas del territorio y no respecto a la materia “puertos”, que se rige por su propia legislación autónoma, y así lo corrobora el texto de la sentencia, en la que no se efectúa ninguna referencia directa o indirecta a su aplicación a los espacios portuarios. A juicio de esta representación, no es posible deducir una aplicación expansiva del contenido del precepto, más allá de las referencias explícitas que en él se contienen, y que tienen como destinataria la materia del dominio público marítimo-terrestre y la preservación del mismo en sus aspectos medioambientales y paisajísticos, sin que por el Tribunal se realice ninguna consideración de que esa naturaleza básica del precepto sea de aplicación a una materia jurídicamente diferente como los puertos. En consonancia con lo expuesto, se considera que la relación entre bases y desarrollo debe aplicarse a materias homogéneas, desde el punto de vista jurídico, sin que puedan considerarse tales las de costas y puertos, por el simple hecho de su proximidad física. En definitiva, sin negar el carácter básico de la Ley de costas, se señala que dicho carácter lo es por referencia a lo que el propio Tribunal Constitucional ha denominado una “política” (protección del medio ambiente) sin que sea posible su extensión a sectores concretos del ordenamiento o de la actividad pública (STC 40/1988. FJ 30) como es en este caso el de puertos que se rige por su legislación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lo dispuesto en el art. 49 de la Ley de costas, para señalar que, de acuerdo con una reiterada doctrina del Tribunal Constitucional, el dominio público no es un criterio utilizado en la Constitución para delimitar competencias y no sirve para aislar una porción del territorio de su entorno y considerarlo como una zona exenta de las competencias de los entes públicos que los ostentan. A juicio de la representación parlamentaria, en este artículo se contiene pura y sencillamente, la técnica administrativa de la adscripción de los bienes de dominio público. Puede haber bienes de dominio público que, en principio, no sean bienes específicamente “portuarios” y que, sin embargo, queden incluidos en la delimitación de la zona de servicios del puerto, por lo que si hay bienes de dominio público marítimo-terrestre (agua y superficies de tierra) necesarios para la existencia de un puerto autonómico, su inclusión en la delimitación de la zona de servicios supone que se adscriben al demanio portuario autonómico; sin embargo, verificada la adscripción, no se produce una extensión de la zona de servidumbres, sino una modificación de la zona de servicios. A su juicio, y contrariamente a lo mantenido por el recurrente, la técnica de la adscripción, lejos de retener en el Estado la competencia, es el procedimiento por el que la Comunidad Autónoma puede ejercer la que le corresponde; la conclusión a que conduce la técnica de adscripción es la plena competencia de las Comunidades Autónomas sobre todos los servicios portuarios que no sean competencia estatal, incluidas las obras e instalaciones [STC 149/1991, FJ 4 D)]. siendo así que ha de reconocerse el carácter reversible de la adscripción, la cual es puramente circunstancial y provisional, de manera que si en una futura modificación de la zona de servicios del puerto ese concreto bien ya no fuera necesario para la actividad portuaria, se desafectaría o se desadscribiría retornando a la antigua condición de bien de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la delimitación competencial en materia de puertos, que deriva de lo dispuesto en los arts. 149.1.12 y 148.1.6 CE y de los arts. 64 y 54 del Estatuto de Autonomía de Andalucía. Afirma al respecto el representante del Parlamento andaluz que la Comunidad Autónoma ha asumido competencias sobre un sistema portuario propio que en nada entorpece o dificulta las competencias que al Estado corresponden sobre los puertos de interés general. En este contexto, las competencias contempladas en los arts. 4.b), 16.2 y 3 y 20.3 de la Ley recurrida no son sino consecuencia natural de las que corresponden a la Comunidad Autónoma con carácter exclusivo en materia de ordenación del territorio, urbanismo y planeamiento de una parte, y de puertos no declarados de interés general, de otra. A ello se añade que tales preceptos no son sino la traslación a la Comunidad Autónoma y más concretamente a su Consejo de Gobierno, de las atribuciones que la legislación del Estado (art. 94 de la Ley 48/2003) atribuye al Consejo de Ministros, por lo que ningún reproche cabe hacer al contenido material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18 de noviembre de 2011, se registra en este Tribunal el escrito de alegaciones formulado por la Letrada de la Junta de Andalucía. En dicho escrito, y como cuestión previa, se solicita la declaración de inadmisibilidad por extemporaneidad en la interposición del recurso, en relación con los arts. 16.2 y 3 y 20.3 de la Ley de Andalucía 21/2007; dicha solicitud se fundamenta en el hecho de que, en el seno de la Comisión Bilateral de Cooperación Junta de Andalucía-Estado —que es el órgano encargado de resolver las controversias competenciales entre ambas Administraciones públicas, conforme al art. 220 del Estatuto de Autonomía de Andalucía— la discrepancia se plantea “en relación con los arts. 4 b) y por conexión con los arts. 16.2 y 3 y 20.3” de la citada Ley autonómica, lo que pondría de manifiesto que las discrepancias en relación con estos últimos no tienen carácter principal sino por “conexión” con el precepto fundamentalmente impugnado que es el art. 4 b), matización que se obvia en el presente recurso de inconstitucionalidad, y que tendría como necesaria consecuencia la inadmisibilidad de la impugnación dirigida contra los arts. 16.2 y 3 y 20.3.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el art. 4 b) se refiere a ocupaciones del dominio público portuario, que se destinen a “uso hotelero”, los arts. 16.2 y 3 y 20.3 posibilitan la existencia de utilizaciones del dominio público portuario más allá de las estrictamente hoteleras, por lo que la impugnación por conexión, sólo lo puede ser respecto de las previsiones de los mismos que se refieran a los usos hoteleros, es decir, dentro de la discrepancia detectada. Considera el representante autonómico que si la discrepancia competencial detectada en los arts. 16.2 y 3 y 20.3 de la Ley 21/2007, se rebajó por el Estado en el acuerdo de la Comisión Bilateral hasta el punto de constatar que la misma se refería tan sólo a aquel contenido de los preceptos que pudiera posibilitar usos hoteleros, no puede admitirse que la impugnación de dichos preceptos en el presente recurso lo sea respecto del completo contenido de los mismos, no sólo porque con ello se hace perder su virtualidad propia a los acuerdos de un órgano que vertebra el Estado autonómico, sino porque, además, procesalmente, supone un abuso respecto a la ampliación del plazo concedido en el art. 33.3 LOTC, al utilizarse la posibilidad ampliatoria del plazo de impugnación para ampliar el objeto de esa impugnación constitucional a preceptos ajenos a los incluidos en el acuerdo de inicio de negociaciones.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fondo del asunto, afirma el Letrado autonómico que la Ley de Andalucía 21/2007 nace con la finalidad declarada en su exposición de motivos, de dar un tratamiento normativo conjunto a los puertos de competencia autonómica. La competencia autonómica en la materia, tras la reforma del Estatuto de Autonomía de Andalucía, deriva, con carácter principal, de lo dispuesto en el art. 64.1.5 del texto estatutario, y, además, de lo señalado en el art. 56.5 y 6, junto con lo previsto en el art. 71, en materia de turismo. Considera la representación autonómica que en el escrito rector del presente recurso no se ha tomado en consideración este bloque de constitucionalidad vigente, sino la legislación ordinaria estatal dictada al amparo del anterior bloque de competencias, en cuanto ha necesitado recurrir a la legislación ordinaria para sustentar la impugnación como inconstitucionalidad mediata o indirecta y solo en su último fundamento, asumir la existencia de un nuevo bloque de constitucionalidad para despreciar su aplicación, afirmando que las modificaciones orgánicas operadas “en nada afectan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representación autonómica, no existe contradicción entre la legislación autonómica y la estatal confrontadas, por tratar ambas normas realidades jurídicas y materiales distintas, siendo erróneo asimilar el demanio natural marítimo-terrestre con el demanio público portuario. Cuando tratamos las costas o demanio natural, hacemos referencia a una categoría de bienes demaniales que se califican como tales en cuanto al género al que pertenecen, en este caso, directamente por obra del art. 132.2 CE; sin embargo, cuando tratamos del dominio público portuario, a lo que nos referimos es a una gran obra pública que tiene la consideración de demanio en cuanto singularmente afectada a servicios de titularidad pública; se trata, por tanto, de dos realidades demaniales públicas distintas, una natural y otra instrumental, citándose en apoyo de esta postura lo señalado en la STC 227/1988,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dominio público portuario, la finalidad de preservación de las características naturales de la costa es ajena a la propia esencia y existencia de los puertos, dado que de lo que se trata es de grandes obras públicas transformadoras de la realidad de la costa en la que se asientan; el puerto es, por definición, transformación, no preservación de las características naturales. La justificación de la demanialización de los puertos se halla, junto a motivaciones referidas a la ubicación estratégica de los mismos, en razones atinentes al interés económico que los mismos representan. Por todo ello se trata de demanios diferentes, no sólo en cuanto a su naturaleza u origen, sino asimismo, en atención a los fines que los mismos están llamados a cumplir; la propia construcción del puerto, en cuanto gran obra pública que transforma las características naturales, hace surgir un nuevo bien jurídico: el dominio público portuario, con un nuevo régimen jurídico de aplicación y distintas reglas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el hecho de que estemos ante realidades diferentes, determina que sean aplicables normas sectoriales también diferentes, lo que tiene su reflejo en el establecimiento de un diferente régimen jurídico por el Estado en la regulación de la gestión y utilización del dominio público portuario y del marítimo-terrestre. Entre estas diferencias, están las que constituyen el centro de la impugnación del presente recurso de inconstitucionalidad: la utilización del dominio público con las actividades prohibidas y excepciones admitidas frente a dicha prohibición. Respecto del demanio marítimo-terrestre, el art. 25 de la Ley de costas establece el régimen de prohibiciones y excepciones en dicho demanio, que se pretende vulnerado por los preceptos autonómicos impugnados; nada se objeta a ello, siempre que no se pretenda su aplicación a un dominio público distintos, como es el dominio público portuario. Respecto de este último, las leyes estatales han establecido su propio régimen jurídico, ajeno a la Ley de costas, y acorde con la especial naturaleza jurídica del bien al que se refieren. Considera la Comunidad Autónoma que no tiene sentido que se esgrima como argumento de inconstitucionalidad la vulneración por la Ley andaluza de una previsión normativa respecto de los puertos, que es paralela a la propia que verifica el Estado, y puesto que la Ley de puertos estatal permite levantar la prohibición respecto de las instalaciones no industriales (las hoteleras), también el Estado estaría vulnerando la normativa básica, en cuanto mínimo común denominador, sin que el matiz de la aprobación por el Consejo de Ministros salve el tema, en cuanto que lo básico no es tan sólo el órgano autorizante, sino el propio presupuesto de hecho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ello, la representación de la Comunidad Autónoma pone de manifiesto que el art. 55 de la Ley 27/1992, de 24 de noviembre, de puertos del Estado y marina mercante (derogado por la Ley 48/2003), en su párrafo 3 excluye expresamente la aplicación de la Ley de costas al dominio público portuario (esto es, el art. 25), poniendo de manifiesto que estamos ante regímenes distintos de regulación de distintos tipos de dominio público. Entiende además esta representación que el supuesto previsto en la norma derogada, se mantiene en la nueva normativa, en concreto en los arts. 94 y 95 de la Ley 48/2003, en la que lo que cambia es que la Ley de costas resulta supletoria respecto a la legislación de puertos del Estado. Por ello —se afirma—, si el Estado puede obviar la aplicación de la Ley de costas a la realidad de los puertos, o bien no se puede mantener el carácter básico de dicha ley o bien hay que entender que el dominio público portuario es una realidad jurídica distinta del dominio público marítimo-terrestre, pese a que el sustrato físico del puerto sea, evidentemente, una costa; sin que pueda mantenerse que el Estado pueda excepcionar para sí mismo la aplicación de sus leyes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en esta argumentación, se afirma que, pese a ser realidades materiales y jurídicas distintas, las costas y los puertos, existe entre las mismas una relación, que deriva del hecho de que el dominio público marítimo terrestre estatal, constituye el soporte sobre el que se ha establecido el servicio portuario (exposición de motivos de la Ley 27/1992), lo que fue ratificado por la STC 227/1998, FJ 14, y reiterado en la STC 193/1998; y ello determina, en relación a las Comunidades Autónomas, el establecimiento de un régimen de adscripción de dicho dominio público marítimo-terrestre, pero nunca el cambio de régimen normativo, aplicando a una realidad concreta el régimen jurídico de otra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y en lo que respecta a la inconstitucionalidad mediata o indirecta de los preceptos impugnados, la representación autonómica, sin negar el carácter básico del art. 25 de la Ley de costas, entiende que no se produce una contradicción entre dicho precepto y los que son objeto de la presente impugnación, dado que no pueden enfrentarse normas que tienen presupuestos de hecho diferentes, regulando realidades distintas, de acuerdo con la argumentación que se ha venido exponiendo.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autonómico considera que los preceptos impugnados han sido dictados en ejercicio de las competencias autonómicas exclusivas en materia de puertos que no sean de interés general del Estado, y, en este ámbito, la autorización de usos que no sean estrictamente portuarios aparece plenamente ajustada a las finalidades del dominio público portuario y la posible autorización por el Consejo de Gobierno de esos usos se realiza con las máximas garantías, en un nivel de exigencia plenamente parangonable con lo previsto en el art. 94 de la Ley 48/2003, de puertos. Se trata en ambos casos de supuestos de excepcionalidad, que se justifican por razones de interés público, y que cuentan con la misma limitación de que el establecimiento hotelero no pueda en ningún caso ser emplazado en los primeros 20 metros, medidos a partir del límite interior de la ribera del mar o del cantil del muelle.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y para el hipotético caso que se considere que el régimen jurídico de la Ley de costas sobre el demanio natural es aplicable al dominio público portuario, se afirma que la Comunidad Autónoma ha ampliado su acervo competencial por obra de la modificación operada en su Estatuto de Autonomía por la Ley Orgánica 2/2007, siendo así que en virtud de lo dispuesto en su art. 56.5 ostenta competencia exclusiva, no solo en materia de puertos y en consecuencia para regular el dominio público portuario, sino además respecto del dominio público marítimo-terrestre, en cuanto el citado precepto le atribuye competencias de “gestión de los títulos de ocupación y uso del dominio público marítimo-terrestre, especialmente el otorgamiento de autorizaciones y concesiones”, con lo que el carácter básico en este punto del art. 25 de la Ley de costas ha quedado claramente modificado en cuanto a la Administración competente para otorgar dicha autorización, que ya no será el Consejo de Ministros sino el Consejo de Gobierno de la Junta de Andalucía —siempre y cuando se cumplan los presupuestos de hecho fijados por la normativa estatal—. Cuando este Tribunal analizó la constitucionalidad del art. 25.3 de la citada Ley, lo hizo en referencia a un bloque de constitucionalidad distinto del que ahora es marco del presente análisis constitucional; los cambios acaecidos en el bloque de constitucionalidad como consecuencia de la modificación estatutaria no son tomados en consideración por la Administración del Estado, que se limita a afirmar sin más la no afectación del régimen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Próximo a finalizar el plazo de los cinco meses que señala el art. 161.2 CE desde que se produjo la suspensión de los preceptos impugnados en este recurso de inconstitucionalidad, el Pleno acordó, mediante providencia de 12 de mayo de 2008, conceder a las partes personadas un plazo de cinco días para que expusieran lo que considerasen conveniente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la Letrada de la Junta de Andalucía, en fecha 19 de diciembre de 2008, solicita que se proceda a levantar la suspensión acordada, medida que siempre ha de considerarse una “excepción a la regla general”, que debe ser el mantenimiento y eficacia que toda norma posee, como expresión de la voluntad popular; y, subsidiariamente, el levantamiento de la suspensión de aquellos supuestos respecto de los que debe declararse la inadmisibilidad del recurso de inconstitucionalidad por extemporáneo, manteniendo en su caso la suspensión de dichos preceptos en su “conexión” con el art. 4 b)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 22 de diciembre de 2008, el Letrado del Parlamento de Andalucía solicita el levantamiento de la suspensión de los artículos recurridos, por considerar que la misma sería respetuosa tanto con el interés general como con los intereses particulares que pudieran verse afectados por la regulación que del dominio público portuario de Andalucía hace la mencionada Ley en lo relativo a los usos y actividades permitidas.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 22 de diciembre de 2008, el Abogado del Estado, tomando en consideración la procura de la mayor protección del interés ecológico, y la exclusión de perjuicios medioambientales de imposible reparación, solicita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34/2009, de 26 de enero, en los términos expresados en su fundamento jurídico 7, se acordó mantener la suspensión de los arts. 4 b) y 16.3 de la Ley de Andalucía 21/2007, y levantar la de los arts. 16.2 y 20.3 de la misma Ley. En el citado fundamento jurídico se afirma que, en supuestos como el examinado, ha de prevalecer el interés vinculado a la protección del bien demanial afectado, frente a aquel dirigido a favorecer el equilibrio económico y social de los puertos en los que, eventualmente, pudiera autorizarse el uso hotelero, y a los intereses patrimoniales vinculados a la explotación de dicho uso. Esa apreciación ha de realizarse en relación, tanto con los bienes integrantes del dominio público marítimo-terrestre propiamente dichos, los cuales en todo caso, en virtud de la Ley de costas deberán ser o haber sido objeto de la correspondiente adscripción demanial en lo que se refiere a la zona de servicios del puerto (arts. 49 de la Ley de costas y 103.2 de su Reglamento, aprobado por Real Decreto 1471/1989, de 1 de diciembre), como con los incluidos en la servidumbre de protección de dicho demanio. Por el contrario, esa prevalencia y el consiguiente mantenimiento de la suspensión, no será predicable cuando la actuación autonómica autorizatoria de usos hoteleros en espacios de su competencia, se produzca sobre terrenos colindantes con los anteriores, que no reúnan la condición de dominio público marítimo terrestre ni tampoco estén gravados con la servidumbre de protección del mismo; por lo que el proclamado objetivo de favorecer el equilibrio económico y social del puerto mediante la autorización de usos hoteleros pudiera hacerse efectivo en terrenos portuarios, adyacentes a dicho espacio, que no reúnan las condiciones anteriormente expresadas, los cuales, por otra parte, aparecen claramente diferenciados en la propia normativa autonómica sobre puertos (art. 15 de la Ley de puertos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25 de febrero de 2014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los artículos 4 b), 16.2 y 3 y 20.3 de la Ley del Parlamento de Andalucía 21/2007, de 18 de diciembre, de régimen jurídico y económico de los puertos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fundamenta la impugnación en la vulneración de la competencia que al Estado corresponde, en virtud de lo dispuesto en los arts. 132 y 149.1.1, 8 y 23 CE, para la protección del dominio público marítimo-terrestre en el que se asientan los puertos de competencia autonómica, competencia que se contempla en los arts. 25 y 32 de la Ley 22/1988, de 28 de julio, de costas, por lo que concurriría en el presente caso, un supuesto de inconstitucionalidad mediata o indirecta, por vulneración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Andalucía considera por el contrario, que los preceptos de la Ley de costas no resultan de aplicación a los puertos de competencia autonómica, al tratarse de dos realidades físicas distintas, reguladas por regímenes jurídicos diferenciados. Entiende que los preceptos impugnados son manifestación de las competencias que con carácter exclusivo corresponden a la Comunidad Autónoma en materia de puertos y de ordenación del territorio, urbanismo y planeamiento, añadiendo que tales preceptos no son sino traslación al Consejo de Gobierno de la Comunidad Autónoma de las atribuciones que la legislación del Estado (art. 94 de la Ley 48/2003) atribuye al Consejo de Ministros, por lo que no cabe efectuar ningún reproche a su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Andalucía considera, asimismo, que no cabe una equiparación entre el demanio natural marítimo-terrestre y el demanio público portuario, pues son diferentes tanto en su origen como en atención a los fines que están llamados a cumplir, lo que determina que resulten de aplicación normas sectoriales diferentes, quedando excluida la aplicación a los puertos autonómicos de las previsiones contenidas en la Ley de costas. Continua señalando que, pese a tratarse de realidades materiales y jurídicas distintas, entre costas y puertos existe una relación, que deriva del hecho de que el dominio público marítimo-terrestre constituye el soporte sobre el que se ha establecido el servicio portuario autonómico, lo que determina un régimen de adscripción de dicho dominio a las Comunidades Autónomas, pero ello no da lugar a un cambio de régimen normativo que permita aplicar a una realidad concreta el régimen jurídico de otra distinta. Concluye pues afirmando que los preceptos impugnados han sido dictados en ejercicio de las competencias autonómicas en materia de puertos que no sean de interés general del Estado, y que la autorización de usos no estrictamente portuarios, que los preceptos contemplan, se ajusta a las finalidades del dominio público portuario y se regula con un nivel de exigencia plenamente parangonable al previsto en el art. 94 de la Ley 48/2003, de 26 de noviembre, de régimen económico y de prestación de servicios de los puertos de interés general. Con carácter subsidiario, afirma que la modificación operada en el Estatuto de Autonomía de Andalucía por la Ley Orgánica 2/2007 ha ampliado su acervo competencial en relación al dominio público marítimo-terrestre, atribuyendo a la Comunidad Autónoma el otorgamiento de autorizaciones y concesiones, lo que ha determinado la modificación del carácter básico, en este punto, del art. 25 de la Ley de costas, reconociendo la competencia autonómica para otorgar la autorización aquí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 resolverse el óbice de admisión que plantea el Letrado de la Junta de Andalucía, quien considera que no procede admitir la impugnación en aquellos aspectos que excedan de la discrepancia detectada en el acuerdo de la Comisión Bilateral de Cooperación Junta de Andalucía-Estado, de 23 de septiembre de 2008, y, dado que el citado acuerdo circunscribe la discrepancia entre ambas Administraciones al art. 4 b) y, “por conexión”, a los arts. 16.2 y 3 y 20.3, y el primero de los artículos citados únicamente se refiere a las ocupaciones del dominio público portuario que se destinen a “uso hotelero”, la impugnación conexa únicamente podría incluir dichos usos, quedando fuera del recurso la previsión de otros usos, distintos de los hoteleros, que se contempla en los arts. 16.2 y 3 y 20.3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esgrimida no puede compartirse, pues como expresamente señala el art. 33.2 b) de la Ley Orgánica del Tribunal Constitucional y como ha afirmado este Tribunal, en los supuestos en que se acuda al trámite conciliatorio previo contemplado en el citado precepto de la Ley Orgánica,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[SSTC 8/2012, de 18 de enero, FJ 2 a), y 182/2013, de 23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acuerdo de inicio de negociaciones, fue publicado en el “Boletín Oficial del Estado” núm. 72, de 24 de marzo de 2008, y comunicado a este Tribunal, e incluye como objeto de la discrepancia, entre otros, el art. 4 b) y los arts. 16.2 y 3 y 20.3, sin mención alguna al carácter de impugnación conexa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al que hace referencia el Letrado autonómico, de 24 de septiembre de 2008, es el que refleja el resultado de las negociaciones habidas en el seno de la correspondiente Comisión Bilateral de Cooperación y los compromisos alcanzados entre las partes, los cuales podrán tener su reflejo en las posteriores alegaciones que se formulen por las mismas ante este órgano constitucional, pero sin que dicho acuerdo cumpla una función de delimitación del contenido del recurso, en los términos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previo al enjuiciamiento de fondo, resulta necesario, asimismo, determinar la vigencia de la controversia competencial en los términos en que ha sido planteada, a la vista de las modificaciones operadas en la Ley que es objeto del presente recurso, y a la luz de lo que este Tribunal ha afirmado reiteradamente, en el sentido de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jurídico, cuanto determinar si con esa expulsión ha cesado o no la controversia competencial, toda vez que poner fin a la misma la luz del orden constitucional de reparto de competencias es el fin último al que sirven tales procesos” [por todas, STC 201/2013, de 5 de diciembre,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Ley andaluza 21/2007, ha sido objeto de varias reformas parciales que no han afectado en ningún caso a los preceptos que son objeto del presente recurso, los cuales mantienen su redacción original, lo que determina la subsistencia en sus propios términos,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nuestra doctrina sobre el ius superveniens, en procesos de naturaleza competencial, el control de las normas impugnadas por incurrir en un posible exceso competencial ha de hacerse de acuerdo con el bloque de constitucionalidad y con las demás normas que operan como parámetro de enjuiciamiento que estén vigentes en el momento de dictar sentencia (por todas, STC 148/2012,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en el presente recurso de inconstitucionalidad se alega la posible inconstitucionalidad mediata o indirecta de los preceptos impugnados, por vulneración de la legislación básica estatal contenida en la Ley 22/1988, de costas, la normativa estatal a tener en cuenta ha de ser la vigente en el momento de adoptarse la decisión por parte de este Tribunal, que, en el presente supuesto, es la Ley de costas en la redacción dada hoy por la Ley 2/2013, de 29 de mayo, de protección y uso sostenible del litoral y de modificación de la Ley 22/1988, de 28 de julio,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competencial, debemos comenzar por el examen del contexto competencial en el que se insertan los preceptos controvertidos, con el fin de efectuar la delimitación de competencias en la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puertos, ya sean de interés general o de competencia autonómica, se ubican o asientan, en todo o en parte, en la superficie física que tiene la consideración de zona marítimo-terrestre, la cual forma parte de los bienes de dominio público de titularidad estatal, por mor de lo dispuesto en el art. 132.2 CE; precepto constitucional que reserva al Estado la regulación por ley de aquellas categorías de bienes que integran el dominio público natural y le atribuye la titularidad del mismo (STC 227/1988, de 29 de noviembre, FJ 14). La regulación de estos bienes se contiene en la Ley 22/1988, de costas, cuyo art. 3 viene a definir el dominio público marítimo-terrestre estatal, incluyendo dentro del mismo la zona marítimo-terrestre. Y para hacer viable el ejercicio por las Comunidades Autónomas de aquellas competencias, como la relativa a los puertos, cuya articulación conlleva necesariamente la utilización del dominio público marítimo-terrestre, el legislador estatal ha previsto la técnica de la adscripción del dominio público, que se contempla en el art. 49.1 de la Ley de costas, mediante la cual, la Administración autonómica se subroga en el ejercicio de potestades demaniales: “la adscripción de bienes de dominio público marítimo-terrestre a las Comunidades Autónomas para la construcción de nuevos puertos y vías de transporte de titularidad de aquellas, o de ampliación o modificación de los existentes, se formalizará por la Administración del Estado. La porción de dominio público adscrita conservará tal calificación jurídica, correspondiendo a la Comunidad Autónoma, la utilización y gestión de la misma, adecuadas a su finalidad y con sujeción a las disposiciones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dominio público marítimo-terrestre se produce, en consecuencia, una concurrencia entre las competencias del Estado y de las Comunidades Autónomas, las primeras derivadas de la titularidad demanial que al Estado corresponde sobre el espacio físico en que el puerto se sitúa, y las segundas, de los títulos específicos contemplados en los respectivos Estatutos de Autonomía, que necesariamente se desenvuelven en ese espacio físico. Esa concurrencia competencial fue objeto de explícito reconocimiento por este Tribunal, que ha tenido ocasión de señalar “la imbricación de titularidades que se produce en los espacios portuarios que, lo mismo que los aeropuertos [STC 68/1984] son espacios en los que se llevan a cabo funciones diversas, correspondientes a distintas Administraciones (STC 77/1984, fundamento jurídico 2)” [STC 149/1991, FJ 4 D)]. La articulación entre ambas competencias fue objeto de análisis detallado en las SSTC 149/1991, de 4 de julio y 198/1991, de 7 de octubre, que delimitaron el marco competencial aplicable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en lo que respecta a la competencia estatal, es preciso recordar que “la titularidad pública de un bien no habilita per se para el ejercicio de competencias sustantivas que resulten ajenas al ámbito de competencias constitucionalmente delimitado, pues, como ya hemos señalado, “tampoco es admisible que la propiedad de un bien faculte a la Administración para realizar actividades que no le corresponden, según el orden constitucional de competencias. La jurisprudencia de este Tribunal, desde la STC 58/1982, fundamento jurídico 2, respalda la idea opuesta: los bienes en mano pública sirven para ejercer las competencias que corresponden a las instituciones centrales del Estado y a las Comunidades Autónomas … La propiedad pública de un bien es separable del ejercicio de aquellas competencias que lo tienen como soporte natural o físico: la titularidad de un bien no otorga competencias, y las facultades inherentes al dominio sobre un bien sólo pueden ser legítimamente utilizadas en atención a los fines públicos que justifican su propiedad pública y respetando siempre el orden constitucional de competencias (SSTC 227/1988, fundamentos jurídicos 14 y 15, y 149/1991, fundamento jurídico 4. A).” (STC 52/1994, de 24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similar y, en relación con los bienes de dominio público, hemos señalado también que “la titularidad del dominio público no es, en sí misma, un criterio de delimitación competencial y que, en consecuencia, la naturaleza demanial no aísla a la porción del territorio así caracterizado de su entorno, ni la sustrae de las competencias que sobre ese aspecto corresponden a otros entes públicos que no ostentan esa titularidad, sin perjuicio de que de ésta deriven ciertas facultades, como también advertíamos en la STC 149/1991 (fundamento jurídico 1).” (STC 94/2013,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resulta necesario perfilar las facultades que al Estado corresponden en relación con los bienes integrantes del dominio público marítimo-terrestre, cuestión sobre la que se ha pronunciado asimismo nuestra jurisprudencia, señalando que “en lo que toca al régimen jurídico de los bienes que integran el dominio público marítimo-terrestre, el legislador no sólo ha de inspirarse en los principios de inalienabilidad, imprescriptibilidad e inembargabilidad, sino que además ha de adoptar todas las medidas que crea necesarias para preservar sus características propias … pues como es obvio, el mandato del constituyente quedaría burlado si el legislador obrase de modo tal que, aun reteniendo físicamente en el dominio público del Estado la zona marítimo-terrestre, tolerase que su naturaleza y sus características fueran destruidas o alteradas”. Ello implica que “el legislador estatal no sólo está facultado, sino obligado, a proteger el demanio marítimo-terrestre a fin de asegurar tanto el mantenimiento de su integridad física y jurídica, como su uso público y sus valores paisajísticos. Estas finalidades, que ampara el art. 45 CE no pueden alcanzarse, sin embargo, sin limitar o condicionar de algún modo las utilizaciones del demanio … y, en consecuencia, tampoco, sin incidir sobre la competencia que para la ordenación del territorio ostentan las Comunidades Autónomas costeras. Esta incidencia está legitimada, en lo que al espacio demanial se refiere, por la titularidad estatal del mismo.” [STC 149/1991, FJ 1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aunque la titularidad estatal sobre el dominio público marítimo-terrestre no es en sí misma un criterio de delimitación competencial, de esa titularidad demanial derivan una serie de facultades para el Estado, entre las que se incluyen tanto la de definir el dominio y establecer el régimen jurídico de los bienes que lo integran, como la de ejercer las competencias necesarias para preservarlo, mejorarlo, conservarlo y asegurar su adecuada utilización; y, a su vez, esas facultades que al Estado corresponden para la preservación del dominio público, son susceptibles de condicionar o modular las competencias autonómicas, cuando tales competencias se despliegan sobre ese demanio público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competencias autonómicas, el art. 64.1 5 de su Estatuto de Autonomía, atribuye a la Comunidad Autónoma de Andalucía competencia exclusiva en materia de “puertos de refugio, puertos deportivos y aeropuertos deportivos y, en general, puertos, aeropuertos y helipuertos y demás infraestructuras de transporte en el territorio de Andalucía que no tengan la calificación legal de interés general del Estado”; y en el apartado 2.1 del art. 64 se determina que corresponden a la Comunidad Autónoma las competencias de ejecución sobre “puertos y aeropuertos con calificación general de interés general, cuando el Estado no se reserve su gestión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representantes de la Comunidad Autónoma la aplicación al presente supuesto de otros títulos competenciales, que, a su juicio han venido a ampliar el marco competencial autonómico en relación al dominio público marítimo terrestre, como consecuencia de la reforma del Estatuto de Autonomía, en concreto, la atribución a la misma de competencia exclusiva en materia de “ordenación del litoral, respetando el régimen general del dominio público”, que incluye, entre otras facultades, “la gestión de los títulos de ocupación y uso del dominio público marítimo-terrestre, especialmente el otorgamiento de autorizaciones y concesiones y, en todo caso, las concesiones de obras fijas en el mar, respetando las excepciones que puedan establecerse por motivos medioambientales en las aguas costeras interiores y de transición” (art. 56.6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alegación no puede ser aceptada, porque, en primer término, se refiere a un ámbito material distinto del portuario, como es el de ordenación del litoral; y, en segundo lugar, porque, como afirmamos en relación a un precepto análogo del Estatuto de Autonomía de Cataluña, “la competencia estatal de protección del demanio concurre con las señaladas competencias autonómicas, de modo que … aquélla no resulta vulnerada. La norma estatutaria … se limita a reconocer … las señaladas funciones ejecutivas de su competencia cuyo ejercicio expresamente se somete al respeto del régimen general de dominio público, pues dicho régimen corresponde establecerlo al Estado, titular del demanio, con libertad de configuración” (STC 31/2010, de 28 de junio, FJ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presente recurso de inconstitucionalidad se fundamenta por el Abogado del Estado en la pretendida contradicción de la normativa autonómica con la legislación básica del Estado contenida en la Ley de costas. Nos encontramos, pues, ante lo que hemos denominado como un supuesto de inconstitucionalidad mediata o indirecta, por derivar la posible infracción constitucional, no de la incompatibilidad directa de las disposiciones impugnadas con la Constitución, sino de su eventual contradicción con preceptos básicos estatales. Y según es norma en este tipo de asuntos,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(por todas STC 91/2013, de 22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primero de los aspectos mencionados, la STC 149/1991 vino a reconocer explícitamente el carácter básico de la Ley 22/1988, de costas, al amparo de lo dispuesto, entre otros, en el art. 149.1.23 CE, señalando que “es evidente que la protección de los bienes que integran ese dominio, la preservación de sus características propias y el aseguramiento del libre acceso público a ellas no puede alcanzarse si no es dictando una legislación básica para la protección del medio ambiente y limitando, de uno u otro modo, la libre disponibilidad sobre los terrenos colindantes, una limitación que, por lo demás, sólo el Estado puede imponer de modo general (art. 149.1.8 CE), garantizando al tiempo la igualdad básica de todos los españoles que posean fundos en esos terrenos, según ya dijimos acerca de una norma análoga, en la STC 227/1988 y cuyo carácter básico no necesita explicitación alguna por inferirse naturalmente de su contenido y su generalidad”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costas distingue entre los puertos de competencia estatal y los puertos de competencia autonómica. En relación a los primeros, el art. 4.11 dispone que pertenecen al dominio público marítimo-terrestre “los puertos e instalaciones portuarias de titularidad estatal, que se regularán por su legislación específica”. En lo que respecta a los puertos de competencia autonómica, el art. 114 de la Ley de costas establece que “las Comunidades Autónomas ejercerán las competencias en materia de ordenación territorial y del litoral, puertos, urbanismo, vertidos al mar y demás relacionadas con el ámbito de la presente ley, atribuidas en virtud de sus respectivos Estatutos”. Este precepto debe ponerse en conexión con el art. 49 —cuya constitucionalidad fue objeto de reconocimiento explícito en la STC 149/1991— y que, como antes señalábamos, contempla que la porción de dominio público adscrito para la construcción de nuevos puertos de titularidad autonómica, o para la ampliación o modificación de los existentes, “conservará tal calificación jurídica, correspondiendo a la Comunidad Autónoma la utilización y gestión de la misma, adecuadas a su finalidad y con sujeción a las disposiciones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recoge pues en estos preceptos la doble naturaleza de los puertos autonómicos, sobre los que recaen las competencias estatutarias autonómicas, que, no obstante, habrán de ejercerse con sujeción a las disposiciones reguladoras de la utilización del dominio público marítimo-terrestre. Así se vino a señalar ya en la STC 193/1998, de 1 de octubre (dictada en relación con la Ley del Parlamento de Andalucía 9/1988, de 2 de noviembre, de puertos deportivos de Andalucía), en la que tras señalar que “el Consejo de Gobierno de la Junta de Andalucía entiende que el dominio público natural sufre una transformación cuando sirve de sustrato a un puerto, de modo que surge un nuevo objeto jurídico no condicionado por la previsión del art. 132.2 CE” (FJ 7), se vino a afirmar que “la controversia suscitada en torno a este punto ya encontró respuesta en la STC 149/1991, por la que se resolvieron los recursos de inconstitucionalidad interpuestos frente a la Ley 22/1988, de costas. En su fundamento jurídico 4 D) b) a) declaramos que la competencia autonómica abarca a todos los servicios portuarios, tanto los generales como los específicos, así como todos los servicios y actividades anejos e inherentes que no sean de competencia estatal. De ahí se sigue que las obras e instalaciones del puerto son creadas y gestionadas por la Comunidad Autónoma, que ostenta sobre ellas la titularidad plena, o diferida a la reversión tras la extinción de la concesión que pudiera existir sobre la obra o instalación. Ahora bien, la indudable titularidad autonómica de las obras e instalaciones portuarias no conlleva la plena titularidad demanial de aquella franja de terreno que es de titularidad estatal, por mandato expreso de la Constitución”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clara, en contra de lo sostenido por la representación autonómica, la dualidad de régimen jurídico aplicable a los puertos de competencia autonómica, y el sometimiento de los mismos a las disposiciones de la Ley de costas que regulan las competencias que para el Estado derivan de sus facultades para la preservación de la integridad física y jurídica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lo anterior, estamos ya en condiciones de entrar en el examen de los preceptos que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formulada se dirige, en primer término, contra el art. 4 b) de la Ley 21/2007, que atribuye al Consejo de Gobierno de la Junta de Andalucía “[l]a autorización que, con carácter excepcional y por razones de utilidad pública debidamente acreditadas, se otorgue para las ocupaciones y utilizaciones del dominio público portuario que, con carácter excepcional, se destinen a uso hotelero.”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impugnan los apartados 2 y 3 del art. 16, en los que se regulan los usos y actividades permitidos en el dominio público portuario,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dominio público portuario, también podrán realizarse usos compatibles con los portuarios, tales como los culturales, deportivos, educativos, recreativos, certámenes feriales, exposiciones y otras actividades comerciales no portuarias que favorezcan el equilibrio económico y social de los puertos. Para permitir estos usos no portuarios será necesario que estén previstos en el correspondiente Plan de Usos de los Espacios Portuarios y que se ajusten al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 los usos compatibles a los que se refiere el apartado anterior, el Consejo de Gobierno, excepcionalmente, podrá autorizar el uso hotelero, siempre que no se emplace en los primeros 20 metros medidos a partir del límite interior de la ribera del mar o del cantil del muelle.”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alcanza, asimismo, al art. 20.3 en el que, en relación a la utilización del dominio público portuario, se dispone que “[s]olo podrán otorgarse concesiones o autorizaciones para los usos y actividades permitidos en el artículo 16 que sean conformes con las determinaciones establecidas en el Plan de Usos de los Espacios Portuarios. Excepcionalmente podrán otorgarse autorizaciones para usos no previstos, siempre que no sean incompatibles con la normal actividad del puerto y su plazo de vigencia no exceda los tres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centra la impugnación de los mencionados preceptos en las previsiones relativas a “usos hoteleros” que en ellos se contemplan; en concreto, se afirma que el art. 4 b) se impugna en cuanto permite al Consejo de Gobierno de la Junta de Andalucía autorizar la ocupación del dominio público para usos hoteleros, es decir, para usos de residencia o habitación; el art. 16.3, en la medida en que permite autorizar la ocupación hotelera en la zona de servidumbre; y los arts. 16.2 y 20.3, en cuanto permiten entender que aluden a los mismos usos hoteleros. La inconstitucionalidad que se predica de estos preceptos, derivaría de su contradicción con lo establecido, con carácter básico en los arts. 25 y 32 de la Ley 22/1988,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de costas, tras señalar en su apartado 1 que “únicamente se podrá permitir la ocupación del dominio público marítimo-terrestre para aquellas actividades o instalaciones que, por su naturaleza, no puedan tener otra ubicación”, añade en su apartado 2 que “a estos efectos, y cualquiera que sea el título habilitante de la ocupación y la Administración que lo otorgue, quedarán expresamente excluidas las utilizaciones mencionadas en el art. 25.1, excepto las del apartado b), previa declaración de utilidad pública por el Consejo de Ministros, y el vertido de escombros utilizables en rellenos, debidamente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de la Ley de costas regula las prohibiciones en la zona de servidumbre de protección, que recae sobre una zona de 100 metros medida tierra adentro desde el límite interior de la ribera del mar. Entre los usos prohibidos se incluyen en el apartado 1 a): “las edificaciones destinadas a residencia o habitación”. En el apartado 3 de este mismo artículo se contempla que “excepcionalmente y por razones de utilidad pública debidamente acreditadas, el Consejo de Ministros podrá autorizar … las edificaciones a que se refiere la letra a) y las instalaciones industriales en las que no concurran los requisitos del apartado 2, que sean de excepcional importancia y que, por razones económicas justificadas, sea conveniente su ubicación en el litoral siempre que, en ambos casos, se localice en zonas de servidumbre correspondientes a tramos de costa que no constituyan playa, ni zonas húmedas u otros ámbitos de especial protección. Las actuaciones que se autoricen conforme a lo previsto en este apartado deberán acomodarse al planeamiento urbanístico que se apruebe por las Administraciones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de los mencionados preceptos fue objeto de un pronunciamiento explícito en la STC 149/1991, que al examinar en bloque los arts. 23-26 de la Ley de costas, vino a señalar que el apartado primero del art. 25 “enumera en seis párrafos una serie de prohibiciones, referidas todas ellas a la zona de servidumbre de protección y cuya finalidad evidente es la protección de la integridad espacial del demanio [párrafo c] y de sus valores naturales y paisajísticos [párrafos a), b) y d) a f)]. Estas últimas, de acuerdo con lo antes dicho, han de ser valoradas en relación con los ámbitos competenciales propios del Estado y de las Comunidades Autónomas, como normas de legislación básica para la protección del medio ambiente, puesto que ésta es, evidentemente, su finalidad inmediata. Un norma prohibitiva como es la que ahora analizamos tiene, por lo demás, por su propia naturaleza carácter básico, sin necesidad de que tal carácter sea explícitamente declarado.” [FJ 3 D) c)]. Más adelante, en el mismo fundamento jurídico se añade que “el tercero y último de los apartados prevé, por último, la posibilidad de que, por razones de utilidad pública, el Consejo de Ministros levante, para obras e instalaciones determinadas, algunas de las prohibiciones contenidas en el apartado primero o excepcione, para alguna instalación industrial concreta, la regla general del apartado segundo, de manera tal que mediante este precepto se completan las normas que en aquellos otros apartados quedan sólo parcialmente enunciadas. La atribución concedida al Consejo de Ministros no es, en consecuencia, un acto de ejecución de aquellas otras normas fragmentarias, sino parte integrante del contenido total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afirmado que, en lo que respecta a los terrenos colindantes, el art. 149.1.1 CE “faculta al Estado para regular las condiciones básicas de la propiedad sobre los terrenos colindantes de la zona marítimo-terrestre, asegurando la igualdad básica de todos los españoles en el ejercicio de un derecho que se ve inevitablemente condicionado por la imposición de servidumbres o limitaciones para asegurar la integridad física y la accesibilidad a la zona marítimo-terrestre” y el art. 149.1.23 CE “permite al Estado establecer limitaciones al uso de los terrenos colindantes con el demanio marítimo-terrestre como contenido de la legislación básica por él aprobada, sin perjuicio de que las Comunidades Autónomas puedan aprobar normas adicionales de protección” (STC 87/2012, de 18 de abril, FJ 4), lo que nos llevó a concluir que “a la luz de la doctrina constitucional fijada en las SSTC 149/1991 y 198/1991, sólo al Estado corresponde establecer limitaciones y servidumbres sobre los terrenos colindantes al demanio marítimo-terrestre y, entre ellas, la servidumbre de protección” (STC 137/2012,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las limitaciones de uso —entre ellas la prohibición de edificaciones destinadas a residencia o habitación— que el art. 25 de la Ley de costas establece en dominio público marítimo terrestre y en la servidumbre de protección, tienen por objeto la conservación de los valores naturales y paisajísticos de ese dominio público marítimo-terrestre, por lo que las mismas tienen la consideración de normas básicas dictadas al amparo del art. 149.1.1 y 23 CE. La autorización excepcional que se atribuye al Consejo de Ministros en el art. 25.3 de la citada Ley actúa como complemento indispensable de la citada normativa protectora, por lo que se integra, asimismo, en la citada competencia estatal. Por su parte, el art. 32 de la Ley de costas es asimismo objeto de explícita declaración de constitucionalidad en la STC 149/1991, “por las mismas razones que ya se dieron al estudiar el art. 25”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lo señalado en ambos preceptos (que conservan su redacción original, y no han sido afectados por la reforma llevada a cabo por la Ley 3/2013) resulta que en el dominio público marítimo terrestre adscrito a las Comunidades Autónomas, y en la zona de servidumbre de protección quedan prohibidos los usos hoteleros, esto es, de residencia o habitación, salvo los supuestos excepcionales de autorización que se atribuyen con carácter exclusivo al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 b) y 16.3 de la Ley 21/2007 incurren en evidente contradicción con lo dispuesto en los arts. 25 y 32 de la Ley de costas, en cuanto facultan al Consejo de Gobierno de la Junta de Andalucía a autorizar la ocupación del dominio público portuario para uso hotelero, es decir, para uso de residencia o habitación, siendo así que los preceptos básicos estatales citados excluyen tales usos, sin excepciones en el dominio público marítimo-terrestre, y en la zona de servidumbre de protección, salvo autorización excepcional atribuida a un órgano estatal por razones de utilidad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contradicción no puede ser reparada por aplicación de criterios interpretativos que no lleven necesariamente a “ignorar o desfigurar el sentido de los enunciados legales meridianos” (SSTC 22/1985, de 15 de febrero, FJ 5, y 222/1992, de 11 de diciembre, FJ 2) o a “reconstruir una norma que no esté debidamente explícita en un texto” (SSTC 11/1981, de 8 de abril, FJ 4, y 273/2005, de 27 de octubre, FJ 8). Y ello porque las facultades que en los mencionados preceptos se atribuyen al Consejo de Gobierno, para autorizar los usos de residencia y habitación, alcanzan a la totalidad del dominio público portuario, el cual se define en el propio art. 15 de la Ley andaluza 21/2007, y de conformidad con su apartado 3 integra “los bienes de dominio público marítimo terrestre adscritos por la Administración del Estado, sin perjuicio de la titularidad dominical del mismo”. Dado pues que los citados preceptos autonómicos se refieren con carácter general a ese dominio público portuario, sin que se haga excepción alguna que permita entender que la actuación autonómica autorizatoria de usos hoteleros se limite a espacios portuarios en los que pudiera resultar admisible, por tratarse de terrenos adyacentes que no reúnan la condición de dominio público marítimo terrestre ni estén gravados con la servidumbre de protección, la contradicción resulta insalvable y determina que deba declararse la inconstitucionalidad y consiguiente nulidad de los arts. 4 b) y 16.3 de la Ley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contra de lo sostenido por la representación autonómica— el hecho de que se contemple una mera sustitución del Consejo de Gobierno de la Junta de Andalucía, en las facultades autorizatorias atribuidas al Consejo de Ministros en el art. 94 de la Ley 48/2003 (hoy contempladas en el art. 72 del texto refundido de la Ley de puertos del Estado y marina mercante, aprobado por Real Decreto Legislativo 2/2011, de 5 de septiembre), tampoco constituye argumento admisible para salvar la inconstitucionalidad de los preceptos, habida cuenta que lo que de facto se produce no es sino un desplazamiento del Estado en el ejercicio de unas competencias que, como ha quedado expuesto, le corresponden con carácter exclusivo, en virtud de lo previsto con carácter básico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lo anterior, debe señalarse que los arts. 16.2 y 20.3 de la Ley autonómica, en contra de lo que afirma el Abogado del Estado, no efectúan mención alguna a usos hoteleros; se limitan a permitir la realización, dentro del dominio público portuario, de usos compatibles con los portuarios siempre que, ajustados al planteamiento, estén previstos en el correspondiente plan de usos de los espacios portuarios (art. 16.2) o bien, sin ser incompatibles con la normal actividad del puerto, tengan una vigencia no superior a tres meses (art. 20.3). Lo señalado en estos preceptos es pues susceptible de una interpretación favorable a la conservación de la norma, en el sentido de entender que los usos compatibles a que los mismos se refieren excluyen, en todo caso, los de residencia o habitación que expresamente se declaran inconstitucionales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alega por el Abogado del Estado que los arts. 16.2 y 20.3 resultarían, además, incompatibles con lo previsto en los arts. 25.2 y 32.1 de la Ley de costas, en la medida en que permiten, con carácter ordinario, la realización en el dominio público marítimo terrestre de cualquier actividad comercial no portuaria, que favorezca el equilibrio económico y social de los puertos, en tanto que en los mencionados preceptos de la Ley estatal únicamente se permiten aquellas actividades que, por su naturaleza no puedan tener otra ubicación o presten servicios necesarios o convenientes para el uso del dominio público marítimo 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alegación debe ser rechazada, pues, los preceptos impugnados se limitan a prever la posibilidad de que el ámbito portuario acoja actividades complementarias o equipamientos comerciales, es decir, autoriza la existencia de esas actividades, pero no las impone, y la posibilidad de que existan o no dichas actividades dependerá en último término de las determinaciones previstas en el correspondiente plan de espacios portuarios y de su sometimiento al planeamiento urbanístico. La competencia estatal para la protección del dominio público marítimo-terrestre no puede ser objeto de una interpretación expansiva que permita excluir la competencia autonómica sobre cualesquiera otras actividades que puedan desarrollarse en el dominio portuario, distintas de las expresamente prohibidas, por lo que a priori no puede afirmarse que la simple previsión de actividades complementarias que contribuyan al desarrollo económico y social del puerto, vaya a suponer un ilegítimo menoscabo de las competencias estatales de conservación de las características naturales del dominio público marítimo terrestre.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interpuesto contra la Ley 21/2007, de 18 de diciembre, de régimen jurídico y económico de los puertos de Andalucía,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inconstitucionales y nulos los arts. 4 b) y 16.3.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son inconstitucionales los arts. 16.2 y 20.3, siempre que se interpreten de conformidad con lo señalado en el fundamento jurídico 5 de la presente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respecto de la Sentencia dictada en el recurso de inconstitucionalidad núm. 7258-2008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expreso mi discrepancia con la Sentencia por las razones que en su momento defendí en la deliberación en 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exclusivamente a la declaración de inconstitucionalidad y nulidad de los arts. 4 b) y 16.3 de la Ley 21/2007, de 18 de diciembre, de régimen jurídico y económico de los puertos de Andalucía, por cuanto estimo que la argumentación utilizada, que comparto en su mayor parte, hubiera debido llevar a un resultado diferente del alcanzado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dos preceptos permitían determinados usos compatibles con la actividad del puerto entre los que se encontraban los hoteleros, sometidos a autorización expresa por parte del Consejo de Gobierno de la Junta de Andalucía. La Sentencia acoge los motivos de impugnación planteados por el Abogado del Estado y concluye que dichos preceptos vulneran las competencias estatales en relación con el dominio público marítimo-terrestre, tal como las mismas vienen establecidas en la legislación de costas, en particular en los arts. 25 y 32 de la Ley 22/1988, cuya conformidad con la Constitución, en calidad de normas básicas, se declaró en los fundamentos jurídicos 3 D) y 4 D) de la STC 149/1991, de 4 de julio, criterio confirmado en las posteriores STC 87/2012, de 18 de abril y 137/2012, de 19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manera, según la Sentencia nos encontraríamos en un supuesto de inconstitucionalidad mediata o indirecta, por vulneración de la legislación básica estatal. Conforme a la reiterada doctrina constitucional, que la Sentencia recoge con precisión en el fundamento jurídico 4, la apreciación de la denominada inconstitucionalidad mediata, derivada de la contravención de preceptos básicos estatales, requiere de dos elementos que han de concurrir cumulativamente. La constatación de que la norma estatal es básica y ha sido dictada al amparo de la distribución constitucional de competencias y, como segundo elemento, la existencia de una efectiva contradicción entre la norma impugnada y la básica que no pueda ser salvada por vía interpretativa.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segundo elemento reside la razón de mi discrepancia, pues estimo que era factible realizar una interpretación conforme de los arts. 4 b) y 16.3 de la Ley 21/2007, en cuanto facultan al Consejo de Gobierno de la Junta de Andalucía a autorizar la ocupación del dominio público portuario para uso hotelero. La Sentencia considera que los citados preceptos se refieren a todo dominio público portuario de titularidad autonómica, sin que se haga excepción alguna que permita entender que la autorización autonómica de usos hoteleros se limite a espacios portuarios en los que pudiera resultar admisible, por tratarse de terrenos adyacentes que no reúnan la condición de dominio público marítimo terrestre ni estén gravados con la servidumbre de protección. Recuérdese que son estos dos aspectos en los que el Abogado del Estado había residenciado la vulneración competencial que denunciaba, centrada en las competencias medioambientales ex art. 149.1.23 CE, relativas a la regulación de las figuras de la adscripción del dominio público marítimo terrestre y de la servidumbre de protección, establecidas respectivamente en los arts. 32 y 25 de la Ley de costas.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Ley 21/2007 admitía con naturalidad la interpretación consistente en defender que la prohibición de uso residencial de la Ley de costas es aplicable al dominio público marítimo-terrestre adscrito a un puerto de titularidad autonómica y a la servidumbre de protección vinculada a dicho demanio, pero no a las restantes zonas que integren el dominio público portuario de titularidad autonómica. En ese sentido, la enumeración del art. 15 de la Ley 21/2007, relativo a los bienes que integran el dominio público portuario de Andalucía, permitía inferir sin dificultad que, además de los bienes de dominio público marítimo terrestre adscritos por la Administración del Estado y, como tales, gravados con la correspondiente servidumbre de protección, existen otros bienes en el mencionado dominio público portuario que no tienen la aludida condición de dominio público marítimo terrestre ni están gravados con la mencionada servidumbre y en los que, en consecuencia, no es posible apreciar la vulneración competencial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tal como la Sentencia enuncia el canon que luego aplica, debería haber llegado a dicha conclusión, pues una vez sentado, por remisión a la doctrina constitucional que ya se ha mencionado, el carácter básico de los dos preceptos estatales indica, en el fundamento jurídico 5, que “de lo señalado en ambos preceptos (que conservan su redacción original, y no han sido afectados por la reforma llevada a cabo por la Ley 3/2013) resulta que en el dominio público marítimo terrestre adscrito a las Comunidades Autónomas, y en la zona de servidumbre de protección quedan prohibidos los usos hoteleros, esto es, de residencia o habitación, salvo los supuestos excepcionales de autorización que se atribuyen con carácter exclusivo al Consejo de Ministros”. Es decir, que, en las zonas que no reúnan esas características, la vulneración competencial, expresada en la violación de la prohibición estatal, no se produciría.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es la misma solución que se alcanzó en el ATC 34/2009, de 27 de enero, relativo al incidente de suspensión de la norma. Es cierto que las decisiones en el incidente de suspensión no prejuzgan el debate de fondo, pero, en este caso, podía haberse aplicado el modo de razonar del ATC 34/2009, en el sentido de que lo que allí era prevalencia del interés medioambiental es ahora ejercicio de la competencia estatal ex art. 149.1.23 CE en la zona de dominio público marítimo terrestre adscrito a las Comunidades Autónomas y en la zona de servidumbre de protección, pero no en las demás que forman parte del dominio público portuario de la Comunidad Autónoma. En los términos del fundamento jurídico 7 del citado Auto: “Sin embargo, teniendo presente la delimitación de los bienes que, según el art. 15 de la Ley, integran el dominio público portuario de Andalucía, esa apreciación ha de realizarse en relación, tanto con los bienes integrantes del dominio público marítimo-terrestre propiamente dichos, los cuales en todo caso en virtud de lo dispuesto en la Ley de costas deberán ser o haber sido objeto de la correspondiente adscripción demanial en lo que se refiere a la zona de servicio del puerto (art. 49 de la referida Ley de costas y 103.2 de su Reglamento, aprobado por Real Decreto 1471/1989, de 1 de diciembre), como con los incluidos en la servidumbre de protección de dicho demanio, pues entre las finalidades de esta última se encuentra el aseguramiento de la integridad y de las características propias de la zona marítimo-terrestre. Por el contrario esa prevalencia, y el consiguiente mantenimiento de la suspensión que la misma lleva consigo, no será predicable cuando la actuación autonómica autorizatoria de usos hoteleros en espacios portuarios de su competencia se produzca sobre terrenos colindantes con los anteriores, esto es, que no reúnan la condición de dominio público marítimo-terrestre ni tampoco estén gravados con la servidumbre de protección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he de advertir que la forma de razonar que ahora defiendo cuenta con precedentes inmediatos en la doctrina constitucional. Así, la consecuencia en tales casos no es la inconstitucionalidad del precepto, sino su interpretación conforme, esto es, el precepto es constitucional siempre que se delimite en la Sentencia su ámbito de aplicación a fin de excluir que sea aplicable al caso que se examina. Ejemplos recientes de este modo de razonar, más acorde con el principio de conservación de la norma que ha de guiar el enjuiciamiento constitucional de la Ley, pueden encontrarse en las STC 148/2012, de 5 de julio FJ 16 y apartado 3 del fallo, y 161/2013, de 26 de septiembre, FJ 9 y apartado 1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todo lo expuesto considero que la Sentencia debió declarar que los arts. 4 b) y 16.3 de la Ley 21/2007, de 18 de diciembre, de régimen jurídico y económico de los puertos de Andalucía, no eran contrarios al orden constitucional de distribución de competencias, siempre que se interpretasen en el sentido que he expuesto.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febrero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