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13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Asúa Batarrita, Presidenta, don Fernando Valdés Dal-Ré,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3875-2013, promovido por doña Candelaria Martínez Martínez, doña Desamparados González Ortega, doña Amparo Palerm Eduardo y doña Luz Desamparados Cebrián Piqueras, representados por la Procuradora de los Tribunales doña María Isabel Campillo García y asistidos por el Abogado don Ricardo Peralta Ortega, contra la Sentencia de la Sala de lo Social del Tribunal Superior de Justicia de la Comunidad Valenciana de 2 de mayo de 2013, por la que se desestima el recurso de suplicación interpuesto contra la Sentencia del Juzgado de lo Social núm. 1 de Valencia de 19 de noviembre de 2012. Han intervenido el Letrado de la Abogacía General de la Generalitat Valenciana, en la representación que ostenta de la empresa pública Instituto Valenciano de la Vivienda, S.A. y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Isabel Campillo García, en nombre y representación de doña Candelaria Martínez Martínez, doña Desamparados González Ortega, doña Amparo Palerm Eduardo y doña Luz Desamparados Cebrián Piqueras, bajo la dirección del Letrado don Ricardo Peralta Ortega, interpuso demanda de amparo contra las resoluciones que se mencionan en el encabezamiento mediante escrito registrado en este Tribunal el 21 de junio de 2013, por entender vulnerado el derecho a la no discriminación por razón de edad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demandantes de amparo venían prestando sus servicios para la empresa pública Instituto Valenciano de la Vivienda, S.A. En fecha 2 de abril de 2012 el Instituto Valenciano de la Vivienda, S.A., comunicó a la autoridad laboral y a la representación de los trabajadores la apertura del período de consultas con el fin de proceder a la extinción de 252 contratos de trabajo, haciendo constar los extremos requeridos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período de consultas concluyó con un acta final de acuerdo de fecha 4 de mayo de 2012 en la que las partes reconocieron y aceptaron las razones económicas, productivas y organizativas, que habían negociado de buena fe, sin dolo, coacción, fraude ni abuso de derecho suscribiendo el acuerdo por el que, finalmente, quedaban afectados 211 trabajadores. Asimismo, en el acta se señalaba que, para su determinación, se atendería a los criterios de selección establecidos en la memoria, acordando el abono de las indemnizaciones en el momento de la notificación del cese a los trabajadores, la formalización del convenio especial para los mayores de 55 años y la realización de los ceses en el período de los cuatro meses siguientes a la terminación de las consultas.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criterios establecidos para la designación de los trabajadores afectados por los despidos fueron cuatro, sin carácter excluyente y con valoración en su caso de combinación de varios de ellos. Tales criterios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criterio principal para la designación de trabajadores afectados es su pertenencia a las distintas direcciones, departamentos o unidades de trabajo que van a verse afectadas por su eliminación, así como la pertenencia a las órdenes de ejecución (encomienda). De esta forma, se verán afectados por la extinción aquellos trabajadores pertenecientes a las direcciones, departamentos o unidades de trabajo de líneas de actividad que se suprimen, y en concreto se verán afectados los trabajadores pertenecientes 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Dirección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Dirección de Gestión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Dirección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Dirección de Ordenación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Dirección de Gestión y Venta de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Departamento de Unidad de Apoyo Técnico del Área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Departamento de Seguridad y Salud Obras del Área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Unidad de Contratación de la Dirección de Asesoría Jurídica y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Unidad de protección de Datos de la Dirección de Asesoría Jurídica y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Unidad de servicios, suministros y actividad preventiva de la Dirección de Recursos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Unidad de Renta Básica de Emancipación de la Dirección Agencia Valenciana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Unidad de mediación y alquileres de la Dirección Agencia Valenciana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Unidad de Gestión en Alicante de la dirección Centro de Gestión de Vivienda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Departamento de Gestión de Suelo Público de la dirección Centro de Gestión de Vivienda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en determinados supuestos excepcionales en los que en principio el trabajador quedaría afecto a la extinción en base a su vinculación a direcciones, departamentos o unidades que se suprimen, podrá hacerse prevalecer criterios de experiencia y polivalencia, a fin de realizar una adecuada reestructuración del IVVSA en su conjunto, primando criterios de experiencia y polivalencia, en los términos indicados en el siguiente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Respecto a las direcciones, departamentos o unidades de trabajo que se mantienen y que serán objeto de reestructuración dirigido a su adecuado dimensionamiento, se tendrá en cuenta como criterios: la experiencia profesional de los trabajadores y los años de experiencia en el IVVSA, así como su polivalencia funcional, perfil y capacidades técnicas específicas para las áreas y puestos de trabajo que se quieren conservar tras la adopción de la medida extintiva, pertenencia a una categoría o grupo profesional, adscripción geográfica a los centros de Valencia, Castellón y Alicante, y todo ello vinculado a una estructura de costes sostenible. Se tendrá en cuenta la experiencia y polivalencia de los trabajadores y que haya podido observarse en el IVVSA durante su prestación de servicios en el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determinados departamentos y respecto de aquéllos puestos o funciones que presenten determinadas peculiaridades o se caractericen por su especial tecnicidad, tales como los Departamentos de Sistemas y Análisis y Programación, se acudirá principalmente a criterios relacionados con la experiencia, titulación y conocimientos específicos, tareas llevadas a cabo, conocimiento de programas y de aquéllos específicos del IVVSA, capacidad de reciclaje y adaptación, además de experiencia y polivalencia, teniendo en cuenta las necesidades que deben ser cubiertas para dar servicio al conjunto del IVVSA y nueva estructura de los Departamentos.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 el objetivo de establecer una nueva estructura de la plantilla que se mantenga a largo plazo en su nuevo dimensionamiento, y de ocasionar el menor perjuicio para el trabajador, se aplicará como criterio en la selección de trabajadores afectados el de aquellos trabajadores que se encuentren en una situación más próxima a la jubilación. El IVVSA suscribirá el correspondiente convenio especial con la Seguridad Social en aquéllos casos en que sea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mayo de 2012 la empresa comunicó al comité de empresa la relación de trabajadores afectados, llevando a efecto el Instituto Valenciano de la Vivienda, S.A., en la misma fecha comunicación a la autoridad laboral del acuerdo con traslado de copia íntegra así como anexo de la relación de trabajadores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las recurrentes en amparo se les notificó su cese de forma individual refiriendo las causas justificativas del mismo así como la inclusión en el listado de afectadas en aplicación de los criterios establecidos en el acuerdo, con abono a cada una de ellas de la cuantía acordada en relación a su antigüedad y salario.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Resultaron afectados por el despido todos los trabajadores de 55 o más años, a los que se les gestionó el convenio especial con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demandantes de amparo y otra trabajadora interpusieron demanda sobre despido contra el Instituto Valenciano de la Vivienda, S.A., y contra don Javier Belardi Pérez, como presidente del comité de empresa, por entender que su despido era discriminatorio por razón de edad. Todas las demandas fueron acumuladas a la primera presentada, autos 785-2012 del Juzgado de lo Social núm. 1 de Valencia, que, en fecha 19 de noviembre de 2012, dictó Sentencia desestimatoria por inexistencia de vulneración de derecho fundamental alguno en el cese de las recurrentes. Afirma el Juzgado de lo Social que “la fijación del criterio de la edad, no puede fundar la alegación de una situación discriminatoria respecto al contenido de los acuerdos libremente adoptados por las partes que negociaron el expediente y en lo que se fundamenta la resolución del ERE, ya que se trata de un criterio objetivo, de aplicación igual para cuantos se encuentren en tal situación, tratándose además del colectivo más próximo a la jubilación y por tanto con menores expectativas de vida laboral, llevando incluso a efecto en el propio acuerdo con la representación de los trabajadores de unos sistemas de prestaciones y mejoras, incluyendo las previsiones de abono del convenio especial con la Seguridad Social, etc.”. Asimismo, señala que “las actuaciones que toman en consideración la edad pueden ser valoradas ajustadas a derecho o no en relación a las circunstancias del caso y el cuerpo de doctrina jurisprudencial referido viene a señalar que en supuestos de crisis de empresa el criterio de afectación del expediente según la proximidad a la edad de jubilación es adecuado, y todo ello valorando que en el caso de autos el citado criterio no es el único que se determina ni se acredita mínimamente que haya sido el único utilizado puesto que para ello hubiera sido preceptivo acreditar la preferencia en su caso respecto a otros trabajadores (lo que por el tipo de proceso no era factible)”.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esta Sentencia interpusieron las demandantes de amparo un recurso de suplicación que fue desestimado por Sentencia de la Sala de lo Social del Tribunal Superior de Justicia de la Comunidad Valenciana de 2 de mayo de 2013. Consideró la Sala que no existía discriminación en los despidos de las cuatro recurrentes, “pues los mismos se encuadran en los criterios de selección establecidos, debiéndose tener en cuenta que razones productivas, económicas y organizativas han justificado el acuerdo de extinción colectiva alcanzado, lo que a su vez justifica la decisión empresarial sin que se aprecie indicio de discriminación” en sus despidos.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Sentencia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fundamentan su demanda de amparo en la vulneración del derecho a la no discriminación por edad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y reproducir el contenido de la jurisprudencia constitucional en materia de discriminación por edad, recuerda la demanda que la edad ha sido incluida en el art. 21.1 de la Carta de los derechos fundamentales de la Unión Europea entre las razones por las que se prohíbe toda discriminación. Asimismo, señala que en el ámbito nacional debe destacarse la relevancia de la nueva redacción dada por la disposición final cuarta de la Ley 3/2012, de 6 de julio, a la disposición adicional décima del Estatuto de los trabajadores, declarando nulas y sin efecto las cláusulas de los convenios colectivos que prevean la jubilación forzosa por cumplimiento de la edad de jubilación, disposición que viene a concretar una de las medidas contenida en la Estrategia global de para empleo de los trabajadores y trabajadoras de más edad 2012-2014 publicada por resolución de 14 de noviembre de 2011 de la Secretaría de Estado de Empleo y que recoge el actual consenso de empresarios y sindicatos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las recurrentes, a pesar de la evidente evolución que ha habido tanto en los textos normativos como en los criterios judiciales en relación con la discriminación por edad, sin embargo, en el ámbito específico de los despidos colectivos, continúa vigente un criterio que puede ser concretado en palabras de la Sentencia de la Sala Tercera del Tribunal Supremo de 9 de marzo de 2011 según el cual, “parece razonable que los trabajadores afectados por las medidas de ajuste de plantilla sean aquellos que se encuentran más próximos a la edad de jubilación y, consiguientemente, con unas expectativas laborales muy cortas, sin que ello comporte la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dicho criterio, sostienen las recurrentes que el empleo de la edad superior a los 55 años como factor determinante del cese de las demandantes, en cuanto integrantes del colectivo de empleados de la empresa mayores de esa edad, constituye un caso evidente de actuación discriminatoria que debe, en consecuencia, ser declarado como despido nulo. Esta conclusión se justifica, en primer lugar, porque no hay una previsión legal que ampare el uso del criterio de la edad en actuaciones como la llevada a cabo por la empresa. Además, en este sentido, añaden que el Tribunal Supremo ha afirmado que la libertad empresarial de selección del personal afectado en un despido colectivo no legitima actuaciones discriminatorias.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afirman las recurrentes que la actuación empresarial impugnada carece de justificación objetiva. No hay razón por la que el personal mayor de 55 años no pueda continuar trabajando con normalidad, máxime cuando le faltan muchos años para alcanzar la edad legal de jubilación, cada vez más retrasada y, en todo caso, voluntaria. Ni tampoco hay razón alguna para suponer una vinculación temporal futura mayor al personal menor de 55 años cuando no existe ningún pacto de permanencia y ese personal menor es el que, en realidad, más cambia de trabajo. De otra parte, indican, es una medida indiscriminada, referida a todo el personal mayor de 55 años y no referida a algún o algunos puestos concretos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también que el sacrificio que se impone con el despido al personal mayor de 55 años es desproporcionado, ya que se le priva de trabajo y con una cobertura limitada de desempleo, complementada sólo, durante un corto período de tiempo, a una edad en que sus perspectivas de ocupación son notablemente peores que las de los trabajadores más jóvenes. A las ahora demandantes no solo se les priva de la retribución por el puesto de trabajo cuando aún les restan muchos años para la jubilación, sino que además se les perjudica notablemente en la cuantía de las mismas, como consecuencia del despido, a lo que se añade que, a su juicio, no se les haya ofrecido la menor garantía en relación a una pensión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las recurrentes justifican la especial trascendencia constitucional de la cuestión que se plantea en este recurso en cuatro razones. En primer lugar, por la relevante y general repercusión social de la temática planteada en un momento en que la crisis económica se traduce en cientos de miles de despidos, articulados en muchos casos a través de despidos colectivos, en los que se establecen criterios de selección del personal que en la realidad descargan por diversas razones de manera más intensa sobre las personas de más edad. En segundo lugar, porque la problemática planteada en este recurso no ha sido tratada por este Tribunal que ha tenido ocasión de pronunciarse sobre diversos supuestos de discriminación por edad, pero no en el marco de los despidos colectivos. En tercer lugar, porque en los tribunales competentes perduran unos criterios que chocan con los criterios generales de este Tribunal, en aplicación de la Constitución y la normativa internacional. Y, finalmente, porque la problemática aquí planteada ha sido objeto de importantes novedades, tanto legales a nivel internacional y nacional, como judiciales, que requieren de la intervención de este Tribunal desde su especial perspectiva de definidor de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abril de 2014, la Sala Segunda acordó la admisión a trámite de la demanda y, a tenor de lo dispuesto en el art. 51 de la Ley Orgánica del Tribunal Constitucional (LOTC), requerir a la Sala de lo Social del Tribunal Superior de Justicia de la Comunidad Valenciana, para que en el plazo de diez días remitiera certificación o copia adverada de las actuaciones correspondientes al recurso de suplicación núm. 561-2013. Igualmente se acordó dirigir comunicación al Juzgado de lo Social núm. 1 de Valencia a fin de que, en plazo que no excediera de diez días, remitiera certificación o copia adverada de las actuaciones correspondientes a los autos 785/2012, debiendo previamente emplazarse, para que en el plazo de diez días pudieran comparecer en el recurso de amparo a quiénes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28 de mayo de 2014 en el Registro General de este Tribunal, se personó en el recurso de amparo el Letrado de la Abogacía General de la Generalitat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diligencia de ordenación de la Secretaría de Justicia de la Sala Segunda de 17 de julio de 2014, se acordó tener por personado y parte en el procedimiento al Letrado de la Abogacía de la Generalitat en nombre y representación del Instituto Valenciano de la Vivienda, S.A., y dar vista de las actuaciones a las partes personadas y al Ministerio Fiscal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recurrentes, en escrito registrado el 30 de julio de 2014, presentaron sus alegaciones ratificándose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septiembre de 2014 presentó sus alegaciones el Letrado de la Abogacía General de la Generalitat Valenciana, en la representación que ostenta de la empresa pública Instituto Valenciano de la Vivienda,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en primer lugar, su oposición a la realidad fáctica contenida en el recurso y, en concreto, en relación con los criterios de afectación de los trabajadores, pues uno de los criterios era encontrarse en una situación próxima a la jubilación, pero hay que resaltar, señala, y eso no lo hacen las recurrentes, que este criterio fue establecido con el objetivo de disponer de una estructura de plantilla que se mantuviera a largo plazo y de ocasionar un menor perjuicio para el trabajador que fuera incluido en la relación de despedidos, previa suscripción de convenio especial con la Seguridad Social en los casos en que fuera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se remite a los argumentos sostenidos en las Sentencias recurridas y añade que existe un criterio consolidado jurisprudencialmente según el cual es razonable incluir como trabajadores afectados por un expediente de regulación de empleo a aquellos que se encuentren más próximos a la jubilación y, consiguientemente, con unas expectativas laborales muy cortas, sin que ello comporte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 que este no ha sido el único criterio fijado para la selección de trabajadores afectados por el expediente de regulación de empleo, ni tampoco el prioritario y, a continuación, analiza lo que ocurrió con cada una de las recurrentes. Así, doña Candelaria Martínez Martínez estaba adscrita a la Dirección de Gestión Urbanística, que iba a desaparecer. Doña Desamparados González Ortega estaba adscrita a la unidad de renta básica de emancipación de la Agencia Valenciana de Alquiler, que también desaparecería. No obstante, señalaba también, que algunos de los trabajadores de esta unidad quedaron en suspenso, y su contrato se revitalizó después como consecuencia de la encomienda de gestión que, con posterioridad se suscribió con la Consellería. En concreto de tal Unidad fueron dos trabajadores los que consiguieron la revitalización de sus contratos; uno, licenciado en derecho, y otra, administrativa, al igual que la recurrente, pero más joven (47 años), por lo que no tenía acceso a los beneficios de los más próximos a la jubilación, y, además, con titulación superior, licenciada en psicología, en consecuencia, con mayor polivalencia funcional que la recurrente. Doña Amparo Palerm Eduardo, trabajadora del Centro de Gestión de la Vivienda Pública, que se ha visto drásticamente reducido al pasar de 70 trabajadores aproximadamente, a 40, agregando a lo expuesto que, de los 30 afectados, 10 eran mayores de 55 años y todos ellos, en base, primero, a la referida reestructuración y, después, a su edad, han sido incluidos en el expediente de regulación de empleo. Por último, doña Luz Desamparados Cebrián Piqueras, adscrita a la encomienda de gestión del plan estratégico valenciano, que también iba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ha existido un pleno cumplimiento de la legalidad en la fijación del criterio de selección a los trabajadores más próximos a la edad de jubilación, habiéndose aplicado por igual a todos los trabajadores que se encontraban en la misma situación jurídica y sometidos al mismo régimen jurídico. Indica también que en el expediente de regulación de empleo han sido incluidos los 35 trabajadores mayores de 55 años pero no hay que olvidar tampoco que, del total de una plantilla de 238 trabajadores, fueron incluidos 211 en el expediente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en escrito registrado el día 23 de septiembre de 2014, presentó sus alegaciones interesando que fuera denegado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recordando los antecedentes de este asunto y el contenido de las Sentencias recurridas. Señala que las razones esgrimidas para justificar el acogimiento de la edad de 55 años o más como causa de despido objetivo han sido dos, de un lado que eran trabajadores que por estar más próximos a la edad de jubilación su permanencia era más gravosa para la empresa, pues cesarían más pronto en su actividad laboral, lo que determinaría la necesidad de nuevas contrataciones con la consiguiente inversión en formación y aprendizaje. Y, la segunda, que la medida era la que causaba menos perjuicio a los trabajadores por encontrarse en una situación más próxima a la jubilación, lo que determinaría que la empleadora suscribiera el convenio correspondiente con la Seguridad Social en los casos en que fuera preceptivo legalmente, no discutiéndose que tal convenio se haya celebrado en relación a las trabajadoras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también, que se previó además una mejora voluntaria de prestaciones en función del colectivo y tramos de edad a partir de la edad de 45 años, siendo el último tramo entre 58 y 61 años con una cuota mensual bruta de 849 € desde el acceso a la prestación de desempleo durante un período de doce meses, así como por otro período más corto, de ocho meses y medio, para los trabajadores entre 50 y 57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la primera de las razones esgrimidas, la de garantizar la estabilidad de la plantilla, no parece muy convincente pues dado el gran número de trabajadores despedidos y la constitución de bolsas de trabajo, que también se contemplan, los costes de formación y aprendizaje a que se alude eran meramente retóricos.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ellas, a su juicio, sí parece basarse en causas objetivas y generales pues es cierto que el colectivo de trabajadores mayores de 55 años en los supuestos de despidos colectivos cuentan con una mayor protección social que los demás trabajadores y que con la suscripción de convenios especiales se posibilita acceder a la jubilación anticipada, eso sí con los coeficientes reductores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añade, que su situación es peor que la que tendrían si continuaran en su puesto de trabajo, pero es mejor que la de los trabajadores despedidos de menos edad, debiendo relativizarse las dificultades de acceso al trabajo de los trabajadores de más de 55 años, pues de un lado, existen medidas legales para favorecerlo y así se recoge en la demanda y por otra parte en las actuales circunstancias dichas dificultades afectan a gran parte de los trabajadores, por lo que no puede compartirse el criterio de la demanda de que el sacrificio que se les impone sea desproporcionado. Por ello, afirma, la elección de los trabajadores que cuentan con mayor protección social que se ha producido en este supuesto cumple los requisitos de justificación y proporcionalidad exigidos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abril de 2015,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imputan a las resoluciones impugnadas la vulneración de su derecho a la no discriminación por razón de edad (art. 14 CE). Afirman que la utilización del criterio de la edad superior a 55 años como factor determinante para la selección de los trabajadores afectados por un despido colectivo constituye un caso evidente de actuación discriminatoria. Consideran que la utilización de este criterio carece de justificación objetiva y supone un sacrificio desproporcionado para el personal mayor de 55 años, ya que se les priva de trabajo con una cobertura limitada de desempleo —complementada solo durante un corto período de tiempo— a una edad en que sus perspectivas de ocupación son notablemente peores que las de los trabajadores más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Abogacía General de la Generalitat Valenciana, en la representación que ostenta de la empresa pública Instituto Valenciano de la Vivienda, S.A., para la que prestaban servicios las recurrentes, interesa la desestimación del recurso de amparo. Señala que uno de los criterios utilizados para la selección de los trabajadores despedidos fue el de tener una edad próxima a la jubilación con el objetivo de establecer una estructura de plantilla que se mantuviera a largo plazo y de ocasionar un menor perjuicio para el trabajador afectado por el expediente, previa suscripción de un convenio especial con la Seguridad Social en los casos en que fuera preceptivo, añadiendo a lo expuesto que existe un criterio consolidado jurisprudencialmente según el cual es razonable incluir como trabajadores afectados por un expediente de regulación de empleo a aquellos que se encuentren más próximos a la jubilación y, consiguientemente, con unas expectativas laborales más cortas, sin que ello comporte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también que se deniegue el amparo solicitado al entender que la elección de los trabajadores que cuenten con mayor protección social, como ha sucedido en este supuesto, para incluirlos en la relación de despedidos como consecuencia de un expediente de regulación de empleo, cumple con los requisitos de justificación y proporcionalidad exigidos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selección de los trabajadores afectados por un despido colectivo constituye una facultad del empresario que, aunque inscrita en sus poderes de organización, debe ejercerse respetando la preferencia legal de los representantes de los trabajadores, las garantías que el ordenamiento jurídico otorga a los trabajadores en general y los condicionantes establecidos en el convenio colectivo o en el acuerdo alcanzado durante el período de consultas, sin que en ningún caso pueda incurrirse en fraude de ley o abuso de derecho y sin que la actuación empresarial pueda estar guiada por móviles discriminatorios.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los criterios establecidos para la designación de los trabajadores afectados por el despido colectivo, que resultaron aprobados durante el período de consultas, fueron los cuatro que se han detallado en los antecedentes de esta resolución. El último de dichos criterios señalaba que serían incluidos en la relación de despido los trabajadores que se encontraran en una edad más próxima a la jubilación. Pues bien, la cuestión que debemos determinar en este recurso de amparo es si la selección de los trabajadores despedidos en virtud de este último criterio constituye, como sostienen las recurrentes en amparo, una discriminación por razón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 este Tribunal relativa al principio de igualdad y a la prohibición de discriminación (art. 14 CE) fue resumida en la STC 200/2001, de 4 de octubre, FJ 4, en la que afirmamos que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referida resolución —STC 200/2001, de 4 de octubre, FJ 4 b)— recordamos, sin embargo, que la virtualidad del art. 14 CE no se agota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 [STC 200/2001,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concreto a la edad como factor de discriminación, este Tribunal ha considerado que se trata de una de las condiciones o circunstancias incluidas en la fórmula abierta con la que se cierra la regla de prohibición de discriminación establecida en el art. 14 CE, con la consecuencia de someter su utilización como factor de diferenciación al canon de constitucionalidad más estricto, en aplicación del cual hemos llegado a soluciones diversas, en correspondencia con la heterogeneidad de los supuestos enjuiciados, tanto en procesos de amparo constitucional como de control de normas con rango de ley (entre otras, SSTC 190/2005, 7 de julio; 247/2005, de 7 de noviembre; 280/2006, de 9 de octubre; 341/2006, de 11 de diciembre; 63/2011, de 16 de mayo; 79/2011, de 6 de junio; 117/2011, de 4 de julio, y 161/2011,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del Tribunal se ve reforzada, de acuerdo con lo previsto en el art. 10.2 CE, por el tenor del art. 21.1 de la Carta de los Derechos Fundamentales de la Unión Europea, que prohíbe expresamente toda discriminación por razón de la edad, referencia expresa que ha llevado al Tribunal de Justicia de la Unión Europea a reafirmar el carácter de “principio general del Derecho de la Unión” que alcanza esta concreta prohibición (Sentencia de la Gran Sala de 19 de enero de 2010, asunto C-555/07, Kücükdeveci c. Swedex GmbH,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sentado que la edad, como factor al que alcanza la prohibición constitucional de discriminación, sólo puede fundar un tratamiento diferenciado cuando se cumplen rigurosas exigencias de justificación y proporcionalidad, debemos analizar las circunstancias concretas que se dan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en los antecedentes, el día 4 de mayo de 2012 el Instituto Valenciano de la Vivienda, S.A., llegó a un acuerdo con los representantes de los trabajadores por el que se decidió la extinción del contrato de trabajo de 211 empleados de esta entidad. Como también se ha destacado precedentemente, uno de los criterios para escoger a los despedidos era el de la edad, pues podían verse afectados por el expediente de regulación de empleo aquellos trabajadores que se encontraran más próximos a la edad de jubilación. De este modo, resultaron afectados todos los trabajadores de la empresa que tenían 55 o más años de edad, en concreto 35 trabajadores de un total de 211 despedidos, a quienes se les gestionó el convenio especial con la Seguridad Social. A la vista de este presupuesto fáctico, debemos determinar si la utilización de la edad como criterio de selección de los trabajadores afectados por el despido colectivo tuvo una justificación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hay que recordar que fueron dos las razones esgrimidas por la empresa para justificar el criterio referente a la edad. De una parte, la empresa señaló que la permanencia de los trabajadores más próximos a la edad de jubilación le era más gravosa, pues habían de cesar antes en su actividad laboral, lo que determinaría la necesidad de nuevas contrataciones con la consiguiente inversión en formación y aprendizaje; de otro lado, la entidad argumentó que esta medida era la que menos perjuicio podía ocasionar a los propios trabajadores, pues los que respondieran a aquel criterio se hallarían en una situación más próxima a la jubilación y tal circunstancia determinaría que la empresa suscribiera el convenio especial correspondiente con la Seguridad Social en los casos en que fuera preceptivo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determinar si estas dos razones constituyen un sacrificio proporcionado o si por el contrario carece de esa necesaria proporcionalidad para dar cobertura a la decisión empresarial desde el punto de vista de la prohibición de discriminación contenida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razón aducida por el Instituto Valenciano de la Vivienda, S.A., se refiere, como acaba de exponerse, al ahorro de los costes de formación que la empresa habría de asumir una vez que los trabajadores afectados se jubilasen y que fuera necesario reemplazarlos. Hay que coincidir con el Ministerio Fiscal en que dicha razón carece de envergadura suficiente para justificar la diferencia de trato dada a las recurrentes por razón de su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como señala la Fiscal ante el Tribunal Constitucional, los costes de formación derivados de la jubilación de cuatro trabajadores son escasamente significativos si se evalúan dentro de un procedimiento de despido colectivo que afecta a 211 trabajadores (procedimiento en el que se acordó, a su vez, la constitución de bolsas de trabajo). En el contexto de un expediente de regulación de empleo de semejantes proporciones, no es de extrañar que el Ministerio Fiscal califique estos costes de “retóricos”.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 igualmente patente que el mero ahorro de estos costes futuros es un criterio de selección insuficiente, ya que no guarda proporción con el perjuicio que la situación de desempleo supone para los trabajadores afectados. Una selección de trabajadores realizada exclusivamente en atención a dichos costes entrañaría un sacrificio desproporcionado que no podría considerarse objetiva y razonablemente justificado. La primera razón aducida por la empresa no resulta, pues, convincente a efectos de justificar la diferencia de trato dada a las recurrentes de amparo por razón exclusiva de su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justificación ofrecida por la empresa para utilizar la edad como criterio de selección de los trabajadores afectados por el expediente de regulación de empleo se refiere, como se ha expuesto anteriormente, al menor perjuicio que el despido supone para los trabajadores de más edad, dada la mayor protección social brindada a los mayores de cincuenta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esta circunstancia sí puede convertir la edad próxima a la jubilación en un factor objetivo y no arbitrario de selección de los trabajadores afectados por el despido colectivo, siempre que se cumplan determinadas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y como tempranamente señaló este Tribunal en relación con la fijación de una edad máxima de permanencia en el trabajo, el sacrificio personal y económico impuesto a determinados trabajadores por razón exclusiva de su edad sólo puede ser legítimo si se ve compensado de forma efectiva, de modo que no suponga una lesión desproporcionada en relación con los fines que persigue la medida adoptada (SSTC 22/1981, de 2 de julio, FJ 9, y 58/1985, de 30 de abril, FJ 7). Siguiendo esta misma línea de razonamiento, la selección de los trabajadores afectados por un despido colectivo en función del menor daño o perjuicio que la situación de desempleo conlleva para determinados sectores de edad, sólo puede considerarse legítima y proporcionada si se ve acompañada de medidas efectivas que atenúen los efectos negativos generados por la situación de desempleo, sin que en ningún caso pueda considerarse justificación suficiente del despido la mera proximidad de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selección de trabajadores en función de su edad próxima a la jubilación es un criterio adecuado y proporcionado siempre que se adopten medidas efectivas para evitar o minimizar los daños que la extinción de los contratos de trabajo produce en los afectados, de acuerdo con lo exigido por la propia legislación laboral. Así, conforme establece el art. 51.9 de la Ley del estatuto de los trabajadores, cuando se trate de procedimientos de despidos colectivos de empresas no incursas en procedimiento concursal, que incluyan trabajadores con cincuenta y cinco o más años de edad que no tuvieren la condición de mutualistas el 1 de enero de 1967, existe la obligación de abonar las cuotas destinadas a la financiación de un convenio especial en los términos previstos en la Ley general de la Seguridad Social (LGSS), lo que permite al trabajador generar el derecho a las prestaciones de Seguridad Social aunque no esté trabajando. En el supuesto ahora examinado, dicho convenio fue efectivamente suscrito para todas las recurrentes en amparo. En el mismo sentido, una vez agotada la prestación por desempleo los trabajadores mayores de 55 años que no tengan rentas de cualquier naturaleza superiores al 75 por 100 del salario mínimo interprofesional y que la renta media de su unidad familiar no supere tampoco esa cantidad, podrán percibir un subsidio por desempleo hasta cumplir la edad para acceder a la pensión de jubilación (art. 215.1.3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asimismo, que en el caso que nos ocupa la empresa estableció determinadas mejoras voluntarias de la prestación por desempleo para los trabajadores de mayor edad, que incrementaban su duración cuanto mayor fuera la edad del trabajador. En efecto, para los trabajadores entre 45 y 49 años, ambos inclusive, se pactó una cuota mensual bruta de 840 € desde el acceso a la prestación por desempleo durante el período máximo de seis meses; para los trabajadores entre 50 y 57 años de edad, ambos inclusive, se pactó, asimismo, una cuota mensual bruta de 840 € desde el acceso a la prestación por desempleo durante un período máximo total de ocho meses y medio, de forma que percibiera un importe de 840 € durante los primeros ocho meses y un noveno mes de 420 €; y trabajadores entre 58 y 61 años, una cuota mensual bruta de 840 € desde el acceso a la prestación por desempleo durante un período máximo de doce meses. De este modo, dicho complemento empresarial pretendía evitar que los trabajadores afectados sufrieran un perjuicio desproporcionado respecto de su situación en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existencia de medidas efectivas llamadas a minimizar el perjuicio ocasionado al trabajador próximo a la edad de jubilación hace que el criterio de la edad resulte en el presente caso proporcionado, lo que nos conduce a concluir que la utilización de dicho criterio no vulneró el art. 14 CE al no constituir una discriminación por razón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Candelaria Martínez Martínez, doña Desamparados González Ortega, doña Amparo Palerm Eduardo y doña Luz Desamparados Cebrián Piqueras.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