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enero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6246-2014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6246-2014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octubre de 2014 tuvo entrada en el Registro General de este Tribunal un oficio de la Sección Segunda de la Sala de lo Contencioso-Administrativo del Tribunal Superior de Justicia de Castilla-La Mancha, al que se acompaña, junto al testimonio del procedimiento ordinario núm. 559-2010, el Auto de 9 de septiembre de 2014, por el que se acuerda plantear cuestión de inconstitucionalidad respecto a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Dos personas físicas, propietarios de fincas afectadas por el proyecto de expropiación derivado del “proyecto de singular interés Parque Industrial y Tecnológico de Illescas”, recurren en vía contencioso-administrativa la resolución del Jurado Regional de Valoraciones de la Junta de Comunidades de Castilla-La Mancha que fijó el justiprecio de sus fincas, que se encontraban en situación de rústicas.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concluso el procedimiento, y antes de dictar sentencia, la Sección Segunda de la Sala de lo Contencioso-Administrativo del Tribunal Superior de Justicia de Castilla-La Mancha dictó providencia de 2 de julio de 2014, por la que, al amparo de lo previsto en el art. 35.2 de la Ley Orgánica del Tribunal Constitucional (LOTC), acordó oír a las partes y al Ministerio Fiscal por el plazo común de diez días acerca de la posible inconstitucionalidad respecto a los arts. 23.1 a) y 2 del Real Decreto Legislativo 2/2008 en relación con sus artículos 12 y 25, por la posible vulneración de los arts. 14 y 33.3 CE. En la citada providencia se pone de manifiesto que la valoración debe realizarse aplicando uno de los dos siguientes criterios de valoración: (i) si se considerase que los interesados no han adquirido la facultad de urbanizar tendrían que ser valorados por capitalización de rentas y no por comparación, lo que impide llegar al valor real de los terrenos a la vista de su situación en un entorno urbano y su real interés en un mercado ajeno al agrícola; (ii) si se considerase que los suelos son urbanizables delimitados, ni la aplicación del método de capitalización de rentas ni la indemnización contemplada en el art. 25 del Real Decreto Legislativo 2/2008 permitiría llegar al valor real del bien. Fuera cual fuera la opción seguida, ello podría vulnerar el art. 33.3 CE y el artículo 14 en cuando se permite al resto de los propietarios realizar su valor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en escrito presentado el 8 de julio de 2014, consideró pertinente el planteamiento de la cuestión de inconstitucionalidad. Razonó que concurrían los requisitos procesales y, en cuanto al fondo, sostuvo “que el sistema de valoración previsto en la Ley no sea absurdo o manifiestamente irrazonable no supone —al menos, no necesariamente— que el mismo garantice efectivamente el derecho a percibir la contraprestación económica que corresponda al valor real de los bienes y derechos expropiados cualquiera que sea éste, pues no es difícil imaginar supuestos (entre los que cabría incluir el sometido al conocimiento de la Sala) en que la aplicación de los criterios legales podría conducir a decisiones que violentasen el razonable equilibrio entre el daño expropiatorio y su indemnización, con el consiguiente menoscabo de la garantía consagrada en el artículo 33.3 CE. De ahí que esta representación entienda que … prima facie, sus previsiones [de los preceptos cuestionados] son susceptibles de hacer ineficaz la garantía de la propiedad privada frente al poder expropiatorio de los poderes públicos, habida cuenta de que, siquiera en apariencia, no aseguran en todo caso una justa compensación económica a quienes, por razones de utilidad pública o interés social, se ven privados de sus bienes o derechos de contenido patrimonial”. No llega a la misma conclusión en el caso del art. 14 CE pues es claro, en su opinión, que la situación del propietario que va a ser expropiado no es la de quien puede vender el suelo en el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Administración de la Junta de Comunidades de Castilla-La Mancha, en escrito registrado el 15 de julio de 2014, se opuso al planteamiento de la cuestión por lo que hace a los arts. 23.1 y 23.2 del Real Decreto Legislativo 2/2008, con el argumento de que la STC 141/2014 los había declarado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del actor, que evacua el trámite mediante escrito de 14 de julio de 2014, considera pertinente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Sección Segunda de la Sala de lo Contencioso-Administrativo del Tribunal Superior de Justicia de Castilla-La Mancha dictó Auto de 9 de septiembre de 2014, por el que se acuerda plantear cuestión de inconstitucionalidad respecto a los arts. 23.1 a) y 2 del Real Decreto Legislativo 2/2008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luego de referirse a los antecedentes de hecho del caso y de transcribir los preceptos cuestionados, aborda los requisitos de procedibilidad. Expone que se ha dado traslado a las partes de la cuestión una vez conclusas las actuaciones y, respecto del juicio de relevancia, dice que “los preceptos cuestionados son directamente aplicables al caso pues establecen las normas imperativas de valoración del suelo en una expropiación, que es de lo que precisamente versa la causa. De no ser estas normas constitucionales, … entonces recobraría su vigencia el régimen valorativo anterior (Ley 6/1998, de 13 de abril, sobre Régimen del Suelo y Valoraciones), que establecía unos métodos de valoración diferentes que, a juicio de la Sala, provocarían un resultado valorativo también muy distinto a favor del expropiado … Así, Jurado Regional de Valoraciones tasó los bienes haciendo aplicación del art. 23 en sus apartados 1.a y 2, en relación con el art. 12, y estas son las normas que la Sala, por las razones que se dirán, reputa inconstitucionales. Por otro lado, los interesados afirman que debe hacerse aplicación también del art. 25 porque consideran que cuando se produjo la expropiación habían adquirido el derecho a urbanizar (ya sea sobre la base de Planes que se hallaban en tramitación antes de la aprobación del Proyecto de Singular Interés que motivó la expropiación, ya sobre la base del propio PSI que calificó el suelo de urbanizable a la fecha a tomar en cuenta para la valoración, y que la Administración afirma no atribuyó ningún derecho a los propietarios al preverse su ejecución por gestión directa). Pues bien, aun en el caso de que se hiciera aplicación del art. 25, tampoco por esta vía es posible, como se verá, hallar un valor ni próximo al real de mercado del bien, razón por la cual también el juicio de relevancia es positivo respecto de este último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inconstitucionalidad de los preceptos cuestionados, destaca que la Ley de expropiación forzosa contenía sus propias reglas de valoración, que se veían reforzadas por el artículo 43 que, como mecanismo de cierre, permitía aplicar los criterios estimativos que se adecuasen mejor al mantenimiento de la indemnidad exigida por el art. 33.3 CE. Sin embargo, el mencionado precepto fue excepcionado para las expropiaciones urbanísticas por el texto refundido de la Ley sobre el régimen del suelo y ordenación urbana, aprobado por Real Decreto Legislativo 1/1992, de 26 de junio, y posteriormente por la disposición adicional quinta de la Ley 8/2007, de 28 de mayo (recogida después en la disposición adicional quinta.5 del Real Decreto Legislativo 2/2008, de 20 de junio), por lo que en la actualidad tanto los jurados como los Tribunales de Justicia se encuentran encorsetados por las rígidas reglas que al efecto se contienen en la actual legislación.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 que, aunque nada hay de inconstitucional en que la ley pueda establecer unos métodos de valoración determinados u otros, sí afirmamos que será difícilmente constitucional que de manera manifiesta impida dar con un valor real, valor que a nuestro juicio equivale a un valor que sea próximo al del mercado propio del bien de que se trate … Ya sea porque el método sea inadecuado y ajeno por completo al mercado, ya porque impida incluir en el valor del bien circunstancias que influyan legítimamente en dicho valor. Pues en otro caso el propietario expropiado, por un lado, no recibiría el equivalente monetario del valor del bien (art. 33 CE), y, por otro, estaría discriminado frente a quien, por no ser expropiado, o bien conserva íntegro dicho valor mediante la posesión del objeto, o bien lo realiza mediante una transacción económica libre (art. 14 CE). Sólo en circunstancias excepcionales y justificadas, y que por tanto —añadimos nosotros— no pueden convertirse en la regla general para cualquier expropiación forzosa, cabría aceptar una reparación no íntegra del valor real del bien (SSTEDH de 8 de junio de 1986 —caso Lightgow y otros contra Reino Unido—, 9 de diciembre de 1994 —caso de los Santos Monasterios Griegos contra Grecia—, 4 de agosto de 2009 —caso Perdigao contra Portugal—, 4 de noviembre de 2010, 9 de octubre de 2003 o 26 de abril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al art. 12 del Real Decreto Legislativo 2/2008 expone que incluye en la misma situación básica de rural, a los efectos de valoraciones, realidades sustancialmente distintas como son el suelo clasificado como suelo no urbanizable alejado de la ciudad o de centros productivos, el clasificado de la misma forma pero situado en zona de crecimiento de la ciudad, el suelo clasificado como urbanizable programado que se expropia antes de que se haya iniciado la urbanización, e incluso el urbano que, por faltarle determinados servicio, no alcance la categoría valorativa de “suelo urbanizado” y siga en la de “suelo rural”. Y concluye que “la igualación de todas las anteriores situaciones bajo una misma categoría y su valoración mediante un sistema —el de capitalización de rentas agrarias del art. 23.1 a), con imposibilidad de inclusión de expectativas urbanísticas según el art. 23.2 y con una limitada valoración del suelo urbanizable pero aun no urbanizado en el art. 25— que no permite incluir todos los elementos de valor que concurren, resulta inconstitucional, según pasamos a desarrollar con un concreto examen del caso concreto”, lo que hace refiriéndose primero al art. 23 y luego al art.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parte de que en este caso “hay elementos suficientes que conducen a la convicción de la Sala de que sobre el terreno en cuestión, aun antes del reconocimiento de cualquier facultad urbanística, concurrían intensísimas expectativas urbanísticas que producían un notable incremento de su valor puramente agrícola o de capitalización, según se reconoce en el mismo PSI que motiva la expropiación; y que el propio PSI valoraba en 25 E/m2”. El art. 23 del Real Decreto Legislativo 2/2008 “impide tomar en consideración estas circunstancias al establecer un método de pura capitalización de rentas, impidiendo cualquier comparación y estableciendo un incremento por proximidad fundado en meras circunstancias agropecuarias y con un máximo del doble del valor de capitalización; lo que arroja un valor máximo, como vimos, de 2,3292 €/m2, lo que no llega ni al 10 por 100 del valor del suelo que el propio PSI declaraba. Esta es la prueba, a nuestro juicio, de que el sistema establecido por la Ley no es hábil para hallar el valor real del bien ni aun aproximadamente y que, por consiguiente, puede resultar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termina este epígrafe afirmando que “la Sala desea en cualquier caso dejar claro qué es lo que entiende por ‘valoración de expectativas urbanísticas’, a fin de aclarar que no está defendiendo que se deban valorar puras hipótesis, valores no reales o perjuicios meramente inciertos o futuros … Las expectativas urbanísticas se basan en circunstancias actuales (vgr. proximidad a zonas de expansión urbana, actividad inmobiliaria intensa en la zona, avances de planeamiento, etc.) que son proyectadas al futuro por el mercado (proyección que es la expectativa propiamente dicha) lo cual genera a su vez un incremento real y actual del valor; y esto último es lo que se valora. El precio de cualquier producto que se intercambie en el mercado (por ejemplo en los mercados secundarios de valores) puede cambiar exageradamente por determinadas circunstancias y cálculos de futuro más o menos fundados; ahora bien, ello no permite poner en duda que el precio que en un día determinado tenga un bien sea el que los compradores estén dispuestos a pagar y los vendedores obtengan al vender. La expectativa de futuro puede luego hacerse o no realidad, pero el incremento de valor en un momento dado es incontestablemente real”. Y añade que “la Administración debe pagar por un suelo lo que en la fecha a la que haya que valorar tuviera que pagar cualquiera que quisiera o necesitara adquirirlo; y si la regulación urbanística u otras circunstancias provocan incrementos del suelo llamativos, fundados en hipótesis de transformación y actividad urbanística sobre los suelos alentadas por la situación económica y la regulación urbanística vigente, eso no quita para entender que tal era el valor real del suelo en aquél momento y el que había que pagar ya fuera para comprarlo, ya fuera para expropiarlo. Otra cosa es que esas expectativas se hayan cumplido después, lo que no hace menos real el incremento de valor que provocaron en su momento, o que la actual coyuntura económica haga ver ahora con asombro los valores por los que llegaron a comprar o vender los suelos no hace tantos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siguiente epígrafe del Auto razona específicamente acerca del art. 25 del Real Decreto Legislativo 2/2008. Afirma que “los demandantes defienden que a la fecha en que hay que valorar el suelo debe considerarse que habían adquirido facultades urbanísticas sobre el mismo, bien a consecuencia de los planes que venían tramitándose, bien por el propio PSI que clasifica el suelo como urbanizable. Como consecuencia de ello, plantean la aplicación del art. 25 del Real Decreto Legislativo 2/2008, que desde luego no fue aplicado por la Administración, pues ésta niega que se hubiera adquirido facultad urbanística alguna que haya que indemnizar. Pues bien, debemos señalar, como complemento a lo expresado en los anteriores fundamentos, que a juicio de la Sala tampoco la aplicación combinada del art. 23 con el art. 25, en los casos que previene este último precepto, depara un resultado satisfactorio para valorar el suelo, lo que pone de manifiesto la inadecuación de tales preceptos desde el punto de vista del art. 33.3 CE y el 14 CE”. Y sobre la constitucionalidad del régimen previsto en el artículo 25 argumenta que “el propietario de suelo urbanizable que no sea expropiado puede, previa realización de las cesiones obligatorias y ejecución de la urbanización correspondiente, con el consiguiente coste, hacerse con un suelo urbanizable que adquiere el correspondiente valor en el mercado. Sin ir más lejos, en el caso de autos consta por ejemplo, aportado por el demandante, el convenio entre la beneficiaria de la expropiación, Instituto de Finanzas de Castilla-La Mancha, S.A., y AERNOVA COMPOSITES, S.A.U., de 8 de enero de 2009, en el que se prevé la enajenación del suelo urbanizado a razón de 195 €/m2. Se han observado precios en otros autos de hasta 215 €/m2. Así pues, suelo valorado en octubre de 2008 a 2,0381 E/m2 se enajena tres meses después, una vez urbanizado, a 195 €/m2 y más. Es decir, el propietario no expropiado hace suyo el valor íntegro del suelo urbanizado menos la cesión a la comunidad de entre el 5 y el 15 por 100. Sin embargo, el expropiado hace suyo, como en una imagen especular, sólo ese porcentaje de valor de entre el 5 y el 15 por 100 … Ahora bien, a nuestro juicio el propietario tiene derecho a percibir o bien lo que valga un suelo en las mismas circunstancias que el suyo (comparación directa entre suelos urbanizables programados pero aún no urbanizados), o bien el 100 por 100 (no el 5 ni el 15 por 100) de la diferencia de valor entre un suelo y el otro, sin perjuicio de, naturalmente, descontar los costes y gastos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noviembre de 2015, la Sección Primera del Tribunal Constitucional acordó oír al Fiscal General del Estado para que, en el plazo de diez días, y a los efectos que determina el art. 37.1 de la Ley Orgánica del Tribunal Constitucional (LOTC), alegase lo que considerase conveniente “en relación con el cumplimiento de los requisitos procesales (art. 35.2 LOTC) y por si hubiera devenido notoriamente infundada (STC 218/2015, de 22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el 22 de diciembre de 2015, en el que desarrolla tres alegaciones distintas, partiendo en gran medida de las SSTC 141/2014 y 218/2015, que a su juicio ya han resuelto las cuestiones que en este proceso se plantean.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en primer término, que “no se habría llevado a cabo un adecuado juicio de relevancia sobre lo que la Sala denomina otras circunstancias específicas, que no ha concretado, de las que devengan una inconstitucionalidad añadida del art. 23.1 a) del Real Decreto Legislativo 2/2008, conclusión a la que también debe alcanzar la supuesta inconstitucionalidad del art. 25.1 del Real Decreto Legislativo 2/2008, pues ningún razonamiento se aporta en el auto de planteamiento de la cuestión de inconstitucionalidad que difiera de los que fueron expuestos en la cuestión de inconstitucionalidad que dio origen al pronunciamiento del Alto Tribunal que transcribe el órgano judicial en su resolución por la que promueve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en segundo lugar, que "la presente cuestión de inconstitucionalidad debe ser resuelta en los términos que han sido declarados por la Sentencia de 30 de noviembre de 2015, dictada en la cuestión de inconstitucionalidad 6190-2014”. Así, tal como se ha resuelto en tal Sentencia, la declaración de inconstitucionalidad y nulidad del art. 25.2 a) del Real Decreto Legislativo 2/2008 por la STC 218/2015 supone “que se haya extinguido sobrevenidamente el objeto procesal en cuanto a este extremo”, alegación que extiende al art. 23.1 a) del Real Decreto Legislativo 2/2008 en la medida que la STC 141/2014 declaró inconstitucional el inciso “hasta el máximo del doble”.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tercera y última alegación, sostiene, con citas de la STC 218/2015 (por lo que hace al art. 33.3 CE) y de la STC 141/2014 (por lo que respecta al art. 14 CE), que los arts. 12, 23.2 y 25.1 del Real Decreto Legislativo 2/2008 no contradicen los arts. 14 y 33.3 CE, por lo que la cuestión suscitada es en este punto manifiestamente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Sección Segunda de la Sala de lo Contencioso-Administrativo del Tribunal Superior de Justicia de Castilla-La Mancha, respecto de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considera que el art. 23.1 a) del Real Decreto Legislativo 2/2008 establece un método de valoración para el suelo en situación básica de rural ex art. 12 del Real Decreto Legislativo 2/2008 que impide llegar a una valoración que responda a su valor real, ya que no permite tener en cuenta los factores que inciden en su valor de mercado, y, en especial, las expectativas derivadas de la aprobación del planeamiento o clasificación del suelo como urbanizable delimitado (art. 23.2 del Real Decreto Legislativo 2/2008). Es cierto, reconoce la Sala, que para este último tipo de suelo la ley contempla otra indemnización, la prevista en el art. 25 del Real Decreto Legislativo 2/2008, debida a la privación de la facultad de participar en la actuación urbanizadora. Si la suma de ambas indemnizaciones, las previstas en los arts. 25 y 23.2 del Real Decreto Legislativo 2/2008, correspondiera al valor real del suelo expropiado nada habría que objetar sobre la constitucionalidad del método de valoración previsto para este tipo de suelo. Pero, en opinión de la Sala, la indemnización resultante de estos dos conceptos no alcanza tal correspondencia, pues se limita a sumar a la estimación derivada de la capitalización de rentas un porcentaje, entre el 5 y el 15 por 100, a determinar por las Comunidades Autónomas, aplicado a la diferencia de valor que tendrían los suelos ya urbanizados y el que tienen en su situación inicial. De ello concluye la vulneración del art. 33.3 CE. En directa relación con lo señalado, aduce también la Sala discriminación entre quienes se ven privados de su propiedad y aquellos a quienes se permite continuar con ella y finalizar la transformación urbanística, trato desigual que vulneraría el art. 14 CE. Por último, la Sala se hace eco de la STC 141/2014, de 11 de septiembre, haciendo hincapié en que en ella nada se ha resuelto sobre el art. 25 del Real Decreto Legislativo 2/2008 y, en consecuencia, sobre el sistema de valoración resultante de la conjunción de los arts. 23 y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de la Ley Orgánica del Tribunal Constitucional (LOTC), alega sucesivamente (a) un deficiente juicio de relevancia por lo que hace a los arts. 23.1 a) y 25.1 del Real Decreto Legislativo 2/2008; (b) la pérdida sobrevenida del objeto de la cuestión en cuanto el art. 25.2 a) del Real Decreto Legislativo 2/2008 porque así ha se ha pronunciado el Tribunal en un supuesto idéntico en la STC 244/2015, de 30 de noviembre, criterio que extiende al art. 23.1 a) Real Decreto Legislativo 2/2008 en la medida que la STC 141/2014 declaró inconstitucional y nulo el inciso “hasta el máximo del doble”; y (c), en fin, el carácter notoriamente infundado de la duda de constitucionalidad en relación a los arts. 12, 23.2 y 25.1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derogación de esos preceptos por la disposición derogatoria única, apartado a), del nuevo texto refundido de la Ley de suelo y rehabilitación urbana aprobado por Real Decreto Legislativo 7/2015, de 30 de octubre (“BOE” de 31 de octubre), que entró en vigor “el mismo día de su publicación en el ‘Boletín Oficial del Estado’”, de acuerdo con su disposición final única, no afecta a la admisibilidad de la presente cuestión de inconstitucionalidad, dada la aplicabilidad de los preceptos cuestionados, del Real Decreto Legislativo 2/2008, hoy derogado, en el proceso subyacente (así, por todas, STC 29/2015, de 19 de febrero, FJ 2, con cita de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37.1 LOTC establece que este Tribunal puede rechazar, en trámite de admisión, mediante Auto y sin otra audiencia que la del Fiscal General del Estado, la cuestión de inconstitucionalidad cuando faltaren las condiciones procesales exigibles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Fiscal General del Estado alega falta del adecuado juicio de relevancia sobre lo que la Sala denomina otras circunstancias específicas, de las que deriva una inconstitucionalidad del art. 23.1 a) del Real Decreto Legislativo 2/2008 añadida a la ya declarada en la STC 141/2014, déficit en el juicio de relevancia que invoca también respecto de la supuesta inconstitucionalidad del art. 25.1 del Real Decreto Legislativo 2/2008, pues, a su juicio, ningún razonamiento se aporta en el Auto de planteamiento que difiera de los que fueron expuestos en la cuestión de inconstitucionalidad que dio origen a la STC 141/2014.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Aprecia este Tribunal, por el contrario, que el Auto de planteamiento afirma expresamente que la STC 141/2014 excluye de su pronunciamiento toda consideración del art. 25 del Real Decreto Legislativo 2/2008 y, por tanto, del sistema valorativo de conjunto que resulta de la combinación de los arts. 23 y 25 del Real Decreto Legislativo 2/2008, cuestión ésta que, según razona, adquiere especial relevancia dadas las circunstancias específicas de este caso, donde la expropiación afecta a suelo que está en situación básica de rústico (art. 23 del Real Decreto Legislativo 2/2008), pero respecto del que el propietario ha adquirido ya la facultad de participar en la urbanización (art. 25 del Real Decreto Legislativo 2/2008). Por todo ello, procede rechazar este primer óbice de procedibilidad.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25.2 a) del Real Decreto Legislativo 2/2008 ha sido declarado inconstitucional y nulo por la STC 218/2015, de 22 de octubre. El art. 164 CE, y también el art. 38 LOTC, disponen que las Sentencias del Tribunal Constitucional que declaren la inconstitucionalidad de una ley tengan efectos contra todos desde que se publiquen en el “BOE”. Dicha STC 218/2015 se publicó en el “BOE” de 27 de noviembre de 2015, por lo que a partir de ese momento el art. 25.2 a) del Real Decreto Legislativo 2/2008 no puede regir la resolución de ningún litigio, ni siquiera de aquellos que estén pendientes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procede acordar, la inadmisión de la presente cuestión de inconstitucionalidad en lo que hace al art. 25.2 a) del Real Decreto Legislativo 2/2008 por pérdida sobrevenida de objeto. No cabe hacer lo propio respecto al art. 23.1 a) del Real Decreto Legislativo 2/2008, a pesar de que fuera declarada la inconstitucionalidad y nulidad de su inciso “hasta el máximo del doble” por la STC 141/2014, puesto que la duda de constitucionalidad que suscita el Auto de planteamiento respecto de este precepto sigue vigente incluso haciendo abstracción de dicho inciso.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Dejando a un lado, en virtud de las razones expuestas, el art. 25.2 a) del Real Decreto Legislativo 2/2008, el objeto de este proceso sobre el que este Tribunal debe pronunciarse se ciñe a los arts. 12, 23.1 a), 23.2 y resto del art. 25 del Real Decreto Legislativo 2/2008. Pues bien, la referida STC 218/2015, de 22 de octubre, se pronunció sobre la constitucionalidad de estos preceptos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“[C]uestión distinta es el art. 25.2 b) del Real Decreto Legislativo 2/2008 …, que la Sala descarta implícitamente sea el que concurre en el supuesto que ha dado origen a esta cuestión, en el que el propietario del suelo valorado ha sido privado por completo de su propiedad, a causa de la expropiación en favor de la beneficiaria. De ahí que el art. 25.2 b) del Real Decreto Legislativo 2/2008 deba quedar al margen de nuestro pronunciamiento”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definición del contenido de la propiedad y, en consecuencia, la valoración del suelo puede partir de la clasificación del mismo, pero esta no es la única opción para el legislador de acuerdo con el art. 33 CE, pues ello dependerá del contenido del derecho de propiedad que éste previamente haya delimitado”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ello cabe afirmar, siguiendo la STC 141/2014, de 11 de septiembre. FJ 9 B), que la definición que realiza el art. 12 del Real Decreto Legislativo 2/2008 de las situaciones en que se encuentra el suelo incluyendo en la situación de rural suelos con distinta clasificación urbanística, no es inconstitucional. No sólo porque tiene carácter meramente instrumental para la definición de los derechos y deberes de las distintas propiedades de suelo y aplicar, conforme a éstos, un determinado método de valoración, sino porque, además, la clasificación del suelo, con ser un método posible no es el único que respeta el art. 33 CE. Por las mismas razones, no es inconstitucional que el art. 25.1 del Real Decreto Legislativo 2/2008 establezca las condiciones para que nazca la facultad del propietario de participar en la actuación de urbanización y los requisitos que tienen que concurrir para que su privación sea indemnizada”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“[S]i ello es así, tampoco es inconstitucional el art. 23.2 del Real Decreto Legislativo 2/2008, que se limita a concretar la regla mencionada, descartando que se tengan en cuenta, en el método de capitalización de rentas, las que podrían derivar del destino de transformación urbanística que haya contemplado o pudiera apreciar en el futuro el planeamiento urbanístico o la ordenación territorial”.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“[E]ste Tribunal afirmó en la STC 141/2014, de 11 de septiembre, FJ 9 B), y ha reiterado en la STC 43/2015, de 2 de marzo, FJ 5, en cuanto al método contemplado en el art. 23 del Real Decreto Legislativo 2/2008, que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 Así pues, una vez eliminado del ordenamiento el tope del doble con el que el legislador permite corregir el valor obtenido para los suelos que se encuentren en situación de básica de suelo rural por el método de capitalización de rentas reales o potenciales en función de factores objetivos de proximidad, que pueden redundar en el valor real que tiene el suelo de acuerdo con su destino rural, y sin tener en cuenta expectativas urbanísticas, el art. 23.1 a) del Real Decreto Legislativo 2/2008 no es inconstitucional”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circunstancias que caracterizan la presente cuestión de inconstitucionalidad son sustancialmente iguales a las que connotaban la que fue resuelta por la STC 218/2015, de 22 de octubre. En ambas (a) la materia litigiosa es la valoración expropiatoria de parcelas en idéntica situación valorativa según el art. 12 del Real Decreto Legislativo 2/2008 que están afectadas por el “proyecto de singular interés Parque Industrial y Tecnológico de Illescas”, (b) los preceptos cuestionados son los arts. 23.1 a) y 2, 12 y 25 del Real Decreto Legislativo 2/2008 y (c) las disposiciones constitucionales que se consideran infringidas son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identidades conllevan que los argumentos indicados, con los que la STC 218/2015 desestimó la cuestión allí planteada, sean plenamente trasladables a esta y, en consecuencia, determinen que esta cuestión de inconstitucionalidad, en cuanto a las dudas de constitucionalidad referidas a los preceptos legales impugnados no declarados nulos, deba ser inadmitida por ser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enero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