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16 de enero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4591-2015, promovido por don Luis Jesús Agrela Rubio, representado por el Procurador de los Tribunales don Mariano de la Cuesta Hernández y asistido por el Abogado don Miguel A. Susino de la Chica, contra el Auto de 25 de junio de 2015, dictado por Juzgado de Primera Instancia núm. 3 de Fuengirola (Málaga), por el que se desestimó el incidente de nulidad de actuaciones, en el procedimiento de ejecución hipotecaria núm. 1072-2012. Ha intervenido el Ministerio Fiscal. Se ha personado la mercantil Banco Sabadell, S.A., representada por la Procuradora de los Tribunales doña Olga Gutiérrez Alvarez.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julio de 2015, don Mariano de la Cuesta Hernández, Procurador de los Tribunales y de don Luis Jesús Agrela Rubio, interpuso recurso de amparo contra el Auto referido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recurso de amparo interpuesto,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Contra el recurrente en amparo se despachó ejecución hipotecaria por el Juzgado de Primera Instancia núm. 3 de Fuengirola (Málaga), a instancias del Banco de Sabadell, en reclamación de 117.794,18 €, más intereses, costas y gastos. El 25 de febrero de 2015 se celebró la subasta de las fincas hipotecadas.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celebrarse la subasta de las fincas hipotecadas —una vivienda, un trastero y una plaza de garaje—, estas lo fueron a favor del ejecutante. El recurrente afirma no haber tenido conocimiento del proceso hasta que extraprocesalmente recibió la llamada telefónica de otra entidad reclamándole una cantidad pendiente en concepto de diferencias en la adjudicación de fincas. Conocido el proceso, se personó cuando éste se encontraba en el trámite de tasación de costas (el 29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con fecha 22 de mayo de 2015, promovió incidente de nulidad de actuaciones. Dicho incidente fue desestimado por Auto del Juzgado de 25 de junio de 2015. En su escrito, el recurrente se quejaba de que, constando en las actuaciones otro domicilio (el documento núm. 4 de la demanda ejecutiva es una copia de requerimiento de pago en el domicilio habitual del recurrente), no se intentase allí la notificación, antes de acudirse a la edictal, y que tampoco se requiriese a la ejecutante para designar otro domicilio del ejecutado, cuando esta lo conocía de modo efectivo. Tampoco constaba diligencia de averiguación alguna en registros públicos (padrón municipal, Tesorería de la Seguridad Social, Dirección General de la Policía). Como consecuencia de ello, se concluye que se ha producido una situación de indefensión, que determina, a su juicio, la nulidad de lo actuado.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el recurrente mencionaba expresamente y reproducía fragmentos de las SSTC 131/2014, de 21 de julio, y 137/2014, de 8 de septiembre. En concreto, citaba la STC 122/2013 como soporte de la pretensión de nulidad. En todas ellas se da cuenta de la doctrina constitucional vigente sobre el art. 686.3 de la Ley de enjuiciamiento civil (LEC), en la versión entonces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25 de junio de 2015 se desestimó el incidente de nulidad de actuaciones. A juicio del órgano judicial, no se produjo la indefensión alegada dado que en la escritura de préstamo hipotecario se designaba un domicilio para notificaciones y requerimientos en el que se intentó la notificación infructuosamente, y que “el ejecutado no comunicó su cambio” (sic) como exige el art. 683 LEC. Se cita como único apoyo de lo anterior un Auto de la Audiencia Provincial de Tenerife de 14 de marzo de 2011, del que se reproducen fragmentos. El párrafo final del razonamiento jurídico primero,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procedimiento, consta en la documental acompañada a las actuaciones que justifican la ejecución que el domicilio designado a efectos de notificaciones por la propia deudora y/o hipotecante para citaciones y requerimientos es el de la finca que se hipoteca con el número 1, según la cláusula undécima del contrato de préstamo hipotecario suscrito en fecha 22 de febrero de 2007, llevados a cabo los intentos de notificación en el domicilio designado, por la actora se solicitó la notificación edictal, que fue acordada por el juzgado en legal forma, cumpliendo todos los requisitos procesales y de forma legalmente establecidos, por lo que procede desestimar la petición de nulidad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fundamenta en la vulneración del derecho de acceso al proceso (art. 24.1 CE), al haberse seguido la ejecución del procedimiento de ejecución contra el recurrente sin tener conocimiento de su existencia y contraviniendo la doctrina del Tribunal Constitucional. El órgano judicial acudió al emplazamiento por edictos sin agotar previamente los mecanismos previstos en el art. 156 LEC para intentar su localización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de la demanda de amparo, el demandante solicitó, de acuerdo con lo previsto en el art. 56 de la Ley Orgánica del Tribunal Constitucional (LOTC), la suspensión del procedimiento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julio de 2016, la Sala Primera de este Tribunal admitió a trámite el recurso de amparo, “apreciando que concurre en el mismo una especial trascendencia constitucional (art. 50.1 LOTC) como consecuencia de que el órgano judicial pudiera haber incurrido en una negativa manifiesta del deber de acatamiento de la doctrina de este Tribunal [STC 155/2009, FJ 2 f)]”. Por ello, en aplicación de lo dispuesto en el art. 51 LOTC, ordenó requerir atentamente al Juzgado de Primera Instancia de Fuengirola a fin de que, en el plazo de diez días, emplazase a quienes hubieran sido parte en el procedimiento de ejecución hipotecaria núm. 1072-2012, excepto a la parte recurrente en amparo, para que pudiesen comparecer, si lo desearan,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julio de 2016, la Sala Primera de este Tribunal acordó formar pieza separada de suspensión. Tras los trámites correspondientes, por Auto de 19 de septiembre de 2016 se acordó suspender la tramitación del procedimiento de ejecución hipotecaria núm. 1072-20112 del Juzgado de Primera Instancia núm. 3 de Fuengirola (Málaga), en la situación procesal en la que se hallara en el momento de interponer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registrado en este Tribunal el día 20 de septiembre de 2016, compareció doña Olga Gutiérrez Álvarez, Procuradora de los Tribunales y de la mercantil Banco Sabadell, S.A., solicitando se la tuviera por personada y parte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del Secretario de Justicia de la Sala Primera de 3 de octubre de 2016, se tiene por recibido el escrito de doña Olga Gutiérrez Álvarez, a quien se le tiene por personada y parte, en nombre y representación del Banco Sabadell, S.A. Asimismo se procedió, conforme a lo establecido en el art. 52.1 LOTC, a dar vista de las actuaciones, por plazo común de veinte días, al Ministerio Fiscal y las partes personadas, para presentar las alegaciones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31 de octubre de 2016, la representación procesal de don Luis Jesús Agrela Rubio, formuló alegaciones dando por reproducidas las ya expuestas en su escrito de demanda, a las que añade la última Sentencia dictada por la Sala Segunda (STC 89/2015, de 11 de mayo), que confirma el criterio jurisprudencial seguido sobre la notificación por edictos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el 21 de octubre de 2016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hechos y reproducir la doctrina al respecto, concluye que procede la estimación de la demanda de amparo, pues el órgano judicial acudió a la citación edictal de manera inmediata, sin llevar a cabo una mínima diligencia para averiguar un domicilio alternativo al que figuraba en la escritura y donde realmente pudieran ser hallados los ejecutados. Para el Fiscal, lo verdaderamente determinante es la actitud pasiva del órgano judicial al limitarse a constatar el resultado negativo de la citación que se intentó y, sin solución de continuidad, acudir a los edictos. Considera que su falta absoluta de actividad resulta abiertamente opuesta al deber de diligencia judicial que le impone la doctrina de este Tribunal, máxime siéndole especialmente sencilla la averiguación de un posible domicilio real al bastarle con examinar los propios autos judiciales en los que constaba el auténtico. Añade que le era tan asequible al órgano judicial la averiguación de un domicilio efectivo, que ni siquiera le exigía el “mínimo esfuerzo” de dirigirse al exterior de la sede del propio órgano judicial, tal y como ha exigido este Tribunal. En concreto, el burofax, que acompañó como documento núm. 4 a la demanda, le habría dado un domicilio cuya efectividad se acreditaba en el propio documento ya que el mismo hace constar que fue recibido por el propio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expuestos, el Fiscal interesa el otorgamiento del amparo, por haberse vulnerado el derecho a la tutela judicial efectiva sin indefensión (art. 24.1 CE) del recurrente, se acuerde la nulidad del Auto de 25 de junio de 2015 y se retrotraigan las actuaciones al momento inmediatamente anterior al requerimiento de pago al demandante de amparo para que se le comunique el despacho de ejecución en forma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3 de noviembre de 2016, la representación procesal de Banco Sabadell, S.A., formuló alegaciones, interesando se acuerde la plena constitucionalidad de todo lo actuado en el procedimiento de ejecución hipotecaria, así como no haber lugar a la declaración de vulneración del derecho a la tutela judicial efectiva del ejecutado. Manifiesta que se puede comprobar que las diligencias de notificación obrantes en autos han resultado negativas a pesar de que se llevaron a cabo en el domicilio pactado por las partes a efectos de notificaciones y requerimientos, al amparo del art. 686.2 LEC, sin que a esta parte le constase notificado por el demandado el cambio del domicilio pactado a efecto de notificaciones, tal y como prescribe el art. 683 LEC. El edicto salva, por tanto, el intento fallido de requerimiento de pago y de la fecha posterior de señalamiento de subasta, realizándose con todas las garantías procesales. Pone de manifiesto que la obligatoriedad de agotar todos los medios de averiguación domiciliaria, previamente a acordar los edictos, se incorporó de manera expresa, en el art. 686.3 LEC a través de la Ley 19/2015 de medidas de reforma administrativa en el ámbito de la Administración de Justicia y del Registro Civil. Así pues, considera que las notificaciones realizadas al ejecutado, vía edictos, se realizaron conforme a la legalidad vigente en ese momento, sin que quepa su aplicación retroactiva con base en el principio de irretroactividad que rige la jurisdicción civil. En relación a la notificación de la subasta, llevada a cabo el 25 de febrero de 2015, entiende que dicho trámite debe tenerse por cumplido mediante diligencia de ordenación de 12 de noviembre de 2014, considerando suficiente dicha comunicación a los efectos del art. 691.2 LEC, siendo procedente mantener la subasta celebrada el 25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enero de 2017,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el Auto de 25 de junio de 2015, del Juzgado de Primera Instancia núm. 3 de Fuengirola (Málaga), que desestimó el incidente de nulidad de actuaciones formulado por el demandante de amparo, en el procedimiento de ejecución hipotecaria núm. 1072-2012, ha vulnerado su derecho a la tutela judicial efectiva (art. 24.1 CE), por haberse seguido el proceso de ejecución sin haberse emplazado personalmente al ejecutado, al acudir el órgano judicial al emplazamiento por edictos sin haber agotado, previamente, los mecanismos previstos en el art. 686.3 de la Ley de enjuiciamiento civil (LEC), para intentar su localización personal, tal y como así exige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procede estimar el recurso y declarar que el citado derecho fundamental ha sido vulnerado. La representación procesal de Banco Sabadell, S.A., personado en el presente recurso, interesa no haber lugar a la declaración de vulneración del derecho a la tutela judicial efectiva (art. 24.1 CE) del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la Sala Primera de este Tribunal, por providencia de 18 de julio de 2016, admitió a trámite el recurso de amparo, al apreciar “que concurre en el mismo una especial trascendencia constitucional (art. 50.1 LOTC) como consecuencia de que el órgano judicial pudiera haber incurrido en una negativa manifiesta del deber de acatamiento de la doctrina de este Tribunal [STC 155/2009, FJ 2 f)]”. Una negativa que, como se ha sostenido por este Tribunal desde el ATC 26/2012, de 31 de enero, FJ 3, no puede ser identificada con “la errónea interpretación o aplicación de la jurisprudencia, incluso si fuera objetivable y verificable” en el caso concreto. Para el Tribunal se trata de algo radicalmente distinto, como lo es la voluntad manifiesta de no proceder a su aplicación; o dicho en otras palabras, a una decisión consciente de soslayarla (en este sentido, SSTC 133/2011, de 18 de julio, FJ 3, y 155/2015, de 8 de junio, FJ 2), siendo el “elemento intencional o volitivo” el que caracteriza este concreto supuesto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consignados en el antecedente segundo de esta resolución permiten constatar que, en el caso que, en el presente caso, concurre dicho elemento intencional. El Juzgado desestimó, por Auto de 25 de junio de 2015, el incidente de nulidad de actuaciones formulado por el demandante de amparo en el que denunciaba la indefensión provocada por la comunicación edictal a la que había recurrido el Juzgado, sin cumplir previamente con lo dispuesto por la jurisprudencia del Tribunal Constitucional dictada sobre la interpretación que este Tribunal ha realizado del art. 686.3 de la Ley de enjuiciamiento civil (LEC). El recurrente argumentaba la pretensión de nulidad con cita expresa de las SSTC 131/2014, de 21 de julio, y 137/2014, de 8 de septiembre, y, en concreto, de la STC 122/2013. Incluso traslada fragmentos literales de las citadas resoluciones al texto, para una mejor comprensión y entendimiento por el Juzgado de la lesión que se denuncia ante él. Sin embargo, el órgano judicial, aun expuesta expresamente dicha doctrina, ya reiterada por este Tribunal, y advertida, obviamente, tras la lectura del escrito presentado por el recurrente, desestima el incidente de nulidad apartándose de ella, sin motivación alguna al respecto, y prefiriendo basar su decisión, en un auto de la Audiencia Provincial de Tenerife de 2011, confirmando una decisión previamente adoptada por él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por el órgano judicial de la doctrina alegada expresamente por el recurrente en su escrito de planteamiento del incidente de nulidad de actuaciones —que si bien puede ser considerado de implícito, no por ello deja de ser manifiesto—, será el que dará lugar a estimar el presente recurso de amparo. Una doctrina que, dictada en relación con la interpretación que debía darse al art. 686.3 LEC —en su anterior redacción, pues ha sido objeto de modificación por la posterior Ley 19/2015, de 13 de julio—, no simplemente se trata de un canon constitucional a aplicar por los operadores jurídicos a través del cual constatar las vulneraciones de derechos y libertades fundamentales denunciadas, sino del resultado de su aplicación por el propio Tribunal para adaptar la dicción literal del referido precepto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motivada la existencia de especial trascendencia constitucional del presente recurso, procede entrar a conocer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en reiteradas ocasiones sobre la comunicación del procedimiento de ejecución hipotecaria en el caso de que sea negativa la notificación y el requerimiento de pago en el domicilio que consta en el Registro de la Propiedad, y, más concretamente, sobre la necesidad de que el órgano jurisdiccional agote las posibilidades de averiguación del domicilio real antes de acudir a la comunicación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ha afirmado, en la STC 122/2013, de 20 de mayo, FJ 3, alegada por el recurrente,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(STC 122/2013, de 20 de mayo, FJ 3). Para el Tribunal,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sólo puede utilizarse cuando se hayan agotado los medios de averiguación del domicilio del deudor o ejecutado” (STC 122/2013, de 20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emanada de la STC 122/2013, reiterada en una pluralidad de sentencias posteriores (SSTC 30/2014, 24 de febrero FJ 3; 131/2014, de 21 de julio, FJ 4; 137/2014, de 8 de septiembre, FJ 3; 89/2015, de 11 de mayo, FJ 3; 169/2014, 22 de octubre, FJ 3, y 151/2016, de 19 de septiembre, FJ 2), llevan a apreciar, en este caso, la vulneración del art. 24.1 CE, al constar en las actuaciones del procedimiento, como así también pone de manifiesto el Fiscal en sus alegaciones, y, en concreto, en la demanda ejecutiva presentada, la existencia de un domicilio personal del ejecutado distinto al que se intenta la notificación, al que le fue realizada una notificación por la acreedora —burofax aportado como documento núm. 4 de la demanda ejecutiva— con resultado positivo. A ello se une, además, que no hay constancia de que el órgano judicial realizara ningún intento de averiguación del domicilio de los ejecutados, limitándose a emplazar en la finca hipotecada en dos ocasiones tras lo cual procedió a la comunicación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expuesto, procede la estimación del recurso de amparo con nulidad del Auto dictado Auto de 25 de junio de 2015 del Juzgado de Primera Instancia núm. 3 de Fuengirola (Málaga), dictado en el procedimiento de ejecución hipotecaria núm. 1072-2012.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como medida de restablecimiento del derecho, hemos de acordar la retroacción de las actuaciones hasta el momento inmediatamente siguiente al de dictarse el Auto despachando ejecución, a fin de que se provea por el órgano judicial a la notificación de la demanda ejecutiva y el requerimiento de pago a los recurrentes en términos respetuosos con su derecho fundamental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de 25 de junio de 2015, del Juzgado de Primera Instancia núm. 3 de Fuengirola (Málaga), que desestimó el incidente de nulidad de actuaciones formulado por el demandante de amparo, en el procedimiento de ejecución hipotecaria núm. 1072-2012.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requerimiento de pago al demandante, para que se le comunique el despacho de ejecución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