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5194-2016, promovido por don Juan Ignacio Manzano Terrades, representado por el Procurador de los Tribunales don Jaime Gafas Pacheco y asistido por el Letrado don Juan Antonio Mata Manzano, contra la Sentencia dictada por el Juzgado de lo Contencioso-Administrativo núm. 1 de Castellón, en fecha 6 de mayo de 2015 (procedimiento abreviado núm. 592-2013), por la que se deniega al recurrente, funcionario interino, el derecho a cobrar cantidades reclamadas por reducción de su jornada, y contra el Auto de 9 de septiembre de 2016, desestimatorio del incidente de nulidad de actuaciones promovido frente a la anterior resolución. Ha sido parte la Consejería de Hacienda y Administración Pública de la Generalitat Valenciana representada por la Procuradora de los Tribunales doña Rosa Sorribes Calle; ha intervenido el Ministerio Fiscal, y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septiembre de 2016, la representación de don Juan Ignacio Manzano Terrades,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Manzano había trabajado, como funcionario interino de urgencia, para la Generalitat Valenciana, como técnico del grupo A, desde el 17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marzo de 2012, la Generalitat Valenciana modificó las condiciones de trabajo del demandante, reduciéndole la jornada y, en consecuencia, el salario mensual, en la cantidad de 1.056 € brutos. La resolución se adoptó al amparo del Decreto-ley autonómico 1/2012, de 5 de enero, del Consell, de medidas urgentes para la reducción del déficit en la Comunidad Valenciana, cuyo artículo 3 contempló la reducción de la jornada del personal funcionario interino al servicio de la administración de la Generalitat, a 25 horas semanales, con la reducción retributiva proporcional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3 del Decreto-ley 1/2012 exceptuaba de la medida al personal no docente en centros docentes, centros de formación e inserción profesional, el personal de emergencias, los destinados en residencias de atención a personas mayores dependientes o con discapacidad, centros de recepción y acogida de menores, centros de reeducación, comedores sociales, centros especializados de atención a mayores, centros de evaluación y orientación de discapacitados. También contemplaba que, con carácter excepcional, el Consell podría autorizar el mantenimiento de la jornada del funcionario interino en supuestos considerados imprescindibles para el ejercicio de las competencias atribuidas, con determinados informes favorables. Ninguna de estas excepciones se aplicó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Manzano interpuso, el 6 de febrero de 2013, recurso de alzada contra la liquidación efectuada como pago de la nómina del mes de marzo de 2012 y contra todas las sucesivas mensualidades en las que se aplicaba la reducción retributiva. En dicho recurso alegó como fundamento de su pretensión, además de la vulneración del estatuto básico del empleado público, aprobado por la Ley estatal 7/2007, de 12 de abril (LEEP), la infracción del artículo 14 de la Constitución, en relación con la Directiva comunitaria 1999/70/CE, por discriminación del interesado, como funcionario interino, frente a los funcionarios de carrera y frente a otros funcionarios interinos a los que no se redujo la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ser desestimado el recurso de alzada del actor, por resolución de la Secretaría autonómica de hacienda y presupuestos, de 4 de julio de 2013, el interesado interpuso recurso contencioso-administrativo que fue turnado al Juzgado núm. 1 del citado orden jurisdiccional de los de Castellón. En la demanda alegaba el actor, la primacía y aplicación directa de la Directiva europea 1999/70/CE y la infracción del artículo 14 CE, tanto por discriminación de los funcionarios interinos respecto a los de carrera, como de aquellos entre sí, al haberse “recortado” a unos y a otros no. Se solicitaba prueba a este respecto, así como el planteamiento de cuestión de inconstitucionalidad en relación con el artículo 3 del Decreto-ley valenciano, por vulneración de la Directiva citada y del artículo 14 CE. Tras ser tramitado el correspondiente procedimiento abreviado, con práctica de la prueba solicitada, con fecha 6 de mayo de 2015, el Juzgado dictó sentencia desestimatoria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explica, primero, que sobre la cuestión objeto del procedimiento, los juzgados de lo contencioso-administrativo de Valencia han dictado ya reiterados pronunciamientos desestimatorios con fundamentación jurídica común y, si bien la Sala de lo Contencioso-Administrativo de dicha localidad, dictó la Sentencia estimatoria 475/2014, invocada por la actora, ésta constituye una sola decisión, por lo que no es vinculante y además estaba pendiente, en la fecha de la resolución, de recurso de amparo de la Administración. Dicho esto, la Sentencia razona que, por la necesaria efectividad de los principios de unidad de doctrina y seguridad jurídica, se debe mantener el criterio hasta ahora seguido que, en cuanto a la cuestión de fondo suscitada, supone rechazar la invocada lesión del artículo 14 CE. La Sentencia argumenta en este punto que el funcionario interino no tiene un estatuto idéntico al de carrera pues, como resulta del artículo 10 LEEP, “tiene un especial rasgo diferenciador no sólo en la estabilidad del empleo, sino singularmente en el contenido y finalidad de su propio nombramiento que es el de suplir ausencias, vacantes o circunstancias laborales temporales … que llega al extremo de autorizar el nombramiento a tiempo parcial”. Si se parte de la base de que nada hubiera impedido a la Administración nombrar a los funcionarios interinos a tiempo parcial, lo que se cuestiona es, si una vez nombrados a tiempo completo, se pueden cambiar las condiciones del nombramiento, lo que la Administración no puede hacer pero el legislador sí, solo en relación con esos funcionarios interinos porque el estatuto de los funcionarios de carrera no lo permite. Además, los funcionarios de carrera son los llamados de forma natural a garantizar la cobertura íntegra del servicio. Por ello, dice la Sentencia, por remisión a las ya dictadas, que “la existencia de un funcionario de carrera a tiempo parcial como opción legislativa es … un contrasentido que justifica la diferencia objetiva requerida por el art. 14 CE y por la Directiva 1999/70/CE”. Añade que el legislador hubiera podido igualmente optar, por razones presupuestarias, por conservar solo un porcentaje concreto de funcionarios interinos y rescindir el nombramiento de los restantes. Menciona el voto particular de la Sentencia 475/2014 precitada, que destaca que el Decreto-ley 1/2012 respondió a la necesaria minoración del déficit público en la situación de crisis económica pero, como se refleja en sus apartados cuarto, quinto y sexto, no contemplaba solo el carácter del personal sino las necesidades del propio servicio. Por ello, decía este voto, transcrito en la Sentencia: “la aplicación directa de la cláusula 4 de la Directiva 1999/70, no es tan nítida en este caso por la concurrencia de razones objetivas justificativas del trato diferente del personal interino, teniendo en cuenta que el régimen estatutario del personal funcionario de carrera y laboral fijo no permite aplicar análoga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señor Manzano Terrades formuló incidente de nulidad de actuaciones contra la citada Sentencia por supuestas lesiones del artículo 24.1 CE (incongruencia y falta de motivación) y del artículo 14 CE. En cuanto a la primera, alegaba que la Sentencia no respondió a su petición de aplicación directa de la Directiva europea 1999/70/CE, que ha sido interpretada por los tribunales europeos y españoles en el sentido de que no se permite tratar de forma desigual a los empleados públicos temporales y fijos. Tampoco contestó la Sentencia a la cuestión planteada sobre discriminación del interesado frente a otros funcionarios interinos a los que no se redujo la jornada y el salario de forma arbitraria. Añadía que se lesionó su derecho a la tutela judicial efectiva al no plantear el juzgador la cuestión de inconstitucionalidad solicitada. Respecto al artículo 14 CE, invocaba las SSTC 240/1999 y 203/2000 sobre interinos de larga duración, destacando la duración de más de veinte años de su relación de servicios. Finalizaba solicitando la suspensión del incidente hasta la resolución del recurso de amparo contra la Sentencia 475/2014 del Tribunal Superior de Justicia de Valencia y del recurso de inconstitucionalidad núm. 2063-2012 del que había tenido conocimiento, interpuesto por 50 senadores del grupo socialista contra el Decreto-ley valenciano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 la Generalitat valenciana se opuso al incidente de nulidad de actuaciones. Rechazó la incongruencia omisiva pues, a su juicio, de la mera lectura de la Sentencia del Juzgado, resulta que tuvo en cuenta la Directiva 1999/70 y que contestó a la alegación de discriminación entre funcionarios interinos. Cuestionó también el efecto directo de la Directiva citada que solo cabría si el Estado no hubiese dictado norma alguna de ejecución. Destacó, además, que en este caso, la propia directiva admite que puedan objetivarse excepciones que, en el supuesto, han quedado acreditadas. Asimismo, rechazó la infracción del artículo 14 CE, pues no es comparable la situación del funcionario de carrera y del interino y la infracción del artículo 4.1 de la Directiva es materia de legalidad ordinaria. En todo caso, puesto que se cuestiona la lesión del artículo 14 CE por una norma legal, es el Tribunal Constitucional el que exclusivamente ha de apreciarla y éste ya ha desestimado el recurso de inconstitucionalidad 2063-2012 interpuesto frente al Decreto-ley 1/2012. La doctrina constitucional sobre el artículo 14 CE solo proscribe las diferencias de trato injustificadas siendo así que en este caso estaban justificadas por la coyuntura económica y las necesidades de los servicios, dado que la jornada parcial es una de las finalidades del nombramiento del personal interino. Además, el personal de carrera se vio afectado por otras medidas acordes con su condición, que se enumeran. Por último, no se lesiona el artículo 24.1 CE por no plantearse la cuestión de inconstitucionalidad cuando la Sentencia valora el asunto. No se opuso a la suspensión del incidente hasta la resolución del recurso de amparo referido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31 de julio de 2015, el Juzgado núm.1 de Castellón, acordó la suspensión del incidente “a expensas de la resolución del recurso de inconstitucionalidad (sic) interpuesto por la Generalitat Valenciana contra la sentencia núm. 475/2014,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presentado el 2 de diciembre de 2015, el interesado comunicó al juzgado la inadmisión del recurso de amparo contra la Sentencia 475/2014, solicitando que se requiriese a la Generalitat Valenciana la confirmación de este extremo. Al mismo tiempo, adjuntaba, en defensa de sus tesis, copia de sentencia dictada en el recurso de amparo 1709-2013. La misma solicitud fue reiterada en escritos de 3 de marzo y 23 de mayo de 2016, adjuntándose a este último, en apoyo de la pretensión del actor, copia de la STC 232/2015.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Tras levantarse la suspensión del incidente, el Juzgado núm.1 de Castellón, dictó providencia de 6 de julio de 2016, que ordenaba el archivo de las actuaciones. Esta fue recurrida en reposición por el interesado por no haberse resuelto su incidente de nulidad lo que, finalmente, dio lugar a Auto de 9 de septiembre de 2016, desestimatorio del incidente “en aras al principio de seguridad jurídica y sobre todo a la institución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judiciales recurridas la vulneración de los derechos fundamentales a la igualdad (art. 14 CE) y a la tutela judicial efectiva (art. 24.1 CE) y dedica un apartado específico a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argumenta que el Tribunal debe aclarar, tras las recientes Sentencias del Tribunal de Justicia de la Unión Europea de 14 de septiembre de 2016 (asuntos C16/15, C 596/14, C-184/15 y 197/15) cómo afecta la Directiva europea 1999/70/CE a los poderes públicos españoles en relación a las condiciones de trabajo de los funcionarios interinos. Añade que debe cambiarse la doctrina de la STC 104/2015, que desestimó el recurso de inconstitucionalidad 2063-2012 contra el Decreto-ley valenciano 1/2012 o, al menos, aclarar que no se aplica a su artículo 3 por la primacía del derecho europeo y lo dispuesto en el artículo 93 CE. Destaca que la lesión del artículo 14 CE proviene, en este caso, del Decreto-ley citado, como norma con rango de ley. Indica, asimismo, que en España se produce un incumplimiento generalizado de la Directiva 1999/70/CE y que, en concreto, el actor alegó ante el Juzgado a quo la STC 232/2015, que la ignoró, por lo que hay una negativa manifiesta del deber de acatamiento de la doctrina constitucional. Menciona, finalmente, la trascendencia general del recurso, dado el elevado número de interinos en la Administración pública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en la forma expuesta, el requisito de la “especial trascendencia constitucional” del recurso, la demanda razona sobre la cuestión de fondo suscitada. En concreto, imputa a las resoluciones judiciales recurridas, las siguientes vulneraciones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derecho a la igualdad del artículo 14 CE en relación con la Directiva 1999/70/CE y el artículo 93 CE por la primacía del Derecho comunitario. El artículo 3 del Decreto-ley valenciano 1/2012, no puede aplicarse por ser contrario a dicha Directiva, que impide discriminar en las condiciones de trabajo, como el horario y el salario, a los empleados temporales frente a los fijos. Aunque en la STC 104/2015 el Tribunal declaró la constitucionalidad de dicho Decreto-ley, fue de forma global, sin valorar el artículo 3 y la primacía de la repetida Directiva europea. También se lesiona el artículo 14 CE al tratarse de forma distinta a algunos interinos al amparo del concepto jurídico indeterminado que emplea el artículo 3 del Decreto-ley cuando permite no aplicar la reducción de jornada a aquellos “imprescindibles para el ejercicio de las competencias atribuidas”. La prueba practicada en el procedimiento demuestra que esta excepción se aplicó arbitrariamente por lo que, dice la demanda: “existen cientos de funcionarios temporales … a los que sí se les ha reducido jornada y salario, y a otros cientos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viola el derecho fundamental a la igualdad por idénticos motivos que 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derecho a la tutela judicial efectiva, por incongruencia omisiva de la Sentencia recurrida causante de indefensión (art. 24.1 CE). Ello, en cuanto la Sentencia no responde a tres cuestiones esenciales expresamente planteadas que son: i) La aplicación directa de la Directiva 1999/70/CE; ii) La procedencia de plantear cuestión de inconstitucionalidad frente al artículo 3 del Decreto-ley valenciano 1/2012 y, iii) La discriminación producida entre los mismos funcionarios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mediante providencia de 3 de julio de 2017, admitir a trámite el recurso presentado y, en aplicación de lo previsto en el artículo 51 de la Ley Orgánica del Tribunal Constitucional (LOTC), dirigir atenta comunicación al Juzgado de lo Contencioso-Administrativo núm. 1 de Castellón, a fin de que remitiera certificación o fotocopia adverada de las actuaciones del procedimiento abreviado 592-2013, y para que se emplazara a quienes hubieran sido parte en el procedimiento, excepto al recurrente en amparo, para que en el plazo de diez días pudieran comparecer, si lo deseaban, en el presente recurso de amparo. En dicha providencia ya se hacía constar como causa de especial trascendencia constitucional del recurso, determinante de su admisión (art. 50.1 de la Ley Orgánica del Tribunal Constitucional: LOTC) la posibilidad de que éste de ocasión al Tribunal de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 de septiembre de 2017, se tuvo por personada y parte en el procedimiento a la Generalitat Valenciana y, conforme determina el artículo 52.1 LOTC, se acordó dar vista de las actuaciones testimoniadas y recibidas a las partes personadas y al Ministerio Fiscal por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en fecha 3 de octubre de 2017, la representación del recurrente presentó sus alegaciones, en las que reiteró las lesiones denunciadas en la demanda interpuesta, destacando el abuso de la Administración valenciana al prolongar la interinidad del interesado durante 22 años ininterrumpidos. Al esgrimir la vulneración del artículo 24 CE, añade que la Sentencia recurrida no resuelve conforme al sistema de fuentes establecido, al no aplicar la Directiva 1999/70/CE.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el 26 de octubre de 2017. En ellas, tras hacer un detallado resumen de los antecedentes del caso, afirma que la cuestión planteada se circunscribe realmente a las consecuencias de la no aplicación de la Directiva 1999/70/CE, desconociendo la primacía del Derecho comunitario. Ello, mediante una selección inadecuada de la norma, que conlleva la aplicación del artículo 3 del Decreto-ley 1/2012 y que da lugar a una discriminación que se considera vulneradora del artículo 14 CE. Por tanto, entiende que prima la omisión de la citada Directiva como norma real de aplicación lo que supone que ambas vulneraciones se pueden reconducir a la infracción del derecho a la tutela judicial efectiva del artículo 24.1 CE. A partir de aquí, el Fiscal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supuesto es análogo a los resueltos por las SSTC 232/2015 y 75/2017. De éstas, resulta que, aunque ni el fenómeno de la integración europea ni el artículo 93 CE, dotan a las normas del derecho comunitario de rango y fuerza constitucionales, ello no supone que el Tribunal Constitucional deba permanecer al margen de la aplicación o contradicción del Derecho europeo. Debe, por el contrario, valorar las denuncias de su vulneración desde la perspectiva que le es propia que es el enjuiciamiento de si, con la actuación denunciada, los poderes públicos han lesionado alguno de los derechos fundamentales recogidos en la Constitución. Ello supone, en cuanto al artículo 24.1 CE, tener en cuenta que este comprende el derecho a obtener una resolución judicial congruente, motivada y fundada, por lo que puede lesionarse si se desconoce una norma de Derecho comunitario hasta el punto de que su preterición resulta irrazonable o arbitraria. Debe también valorar el Tribunal el canon más específico del derecho a un proceso con todas las garantías del artículo 24.2 CE que incluye el derecho a que los jueces y tribunales resuelvan con arreglo al sistema de fuentes establecido. En cuanto al principio de no discriminación de la cláusula 4.1 de la Directiva 1999/70/CE, la STC 232/2015 precitada y la STC 71/2016, recuerdan que el Tribunal de Justicia de la Unión Europea lo ha interpretado de forma similar a la interpretación del propio Tribunal Constitucional en relación con el artículo 14 CE y las diferencias de trato entre trabajadores fijos y temporales; por tanto, en el sentido de que la mera naturaleza temporal de la relación de servicio del personal de la Administración pública no constituye, por si sola, una razón objetiva que justifique el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anterior, el Fiscal recuerda el tenor del artículo 3 del Decreto-ley 1/2012 y se centra en la STC 71/2016 sobre un supuesto, dice, análogo al presente. Sostiene que esta resolución, con referencia a la jurisprudencia del Tribunal de Justicia de la Unión Europea, rechazó que la sola invocación de la naturaleza temporal de la relación y las razones de contención del gasto público puedan considerarse justificativas de un trato diferenciado de los empleados públicos temporales. Por ello, concluye que “las justificaciones a que alude la sentencia impugnada, aunque podrían reputarse convenientes, resultarían, sobre todo, incompletas e insuficientes —en cuanto al cumplimiento del deber de motivación del derecho europeo— pues aunque sí efectúan diversas apreciaciones de legalidad ordinaria, omiten toda referencia a la copiosa doctrina del Tribunal de Justicia de la Unión Europea, recogida por el Tribunal Constitucional”. Ello se refuerza con la doctrina de las SSTC 232/2015 y 75/2017 en las que se apreció la infracción del artículo 24.1 CE por inaplicación de, respectivamente, la Directiva 1999/70/CE y la Directiva 93/23/CE, interpretadas por el Tribunal de Justicia de la Unión Europea, sin razonar tampoco sobre la oportunidad o conveniencia de plantear una nueva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estima relevante el Fiscal la falta de respuesta del órgano judicial a la solicitud de planteamiento de cuestión de inconstitucionalidad en relación con el artículo 3 del Decreto-ley del Consell. Entiende que, aun siendo autónoma esta decisión, ello no significa que el juez no deba dar una respuesta, una vez dilucidada la aplicación de la norma nacional y descartado su desplazamiento por el Derecho comunitario en los términos del ATC 202/2016. En este caso, vista la STC 104/2015, FJ 13, sobre el Decreto-ley 1/2012, el Fiscal sugiere el eventual planteamiento de la cuestión del artículo 55.2 LOTC que, sería, a su juicio, el resultado último de la retroacción de actuaciones que propondrá.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Ministerio público solicita que se otorgue el amparo solicitado por el señor Manzano Terrades y se declare la vulneración del derecho a la tutela judicial (art. 24.1 CE). En consecuencia, considera que debe acordarse la nulidad de la Sentencia de 6 de mayo de 2015 y del Auto de 9 de septiembre de 2016, dictados por el Juzgado de lo Contencioso-Administrativo núm. 1 de Castellón, con retroacción de actuaciones para que dicho Juzgado dicte nueva sentencia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Generalitat Valenciana presentó sus alegaciones el 18 de septiembre de 2017, interesando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del artículo 24.1 CE, por supuesta incongruencia omisiva de la Sentencia del Juzgado, el Abogado de la Administración autonómica afirma que la simple lectura de dicha Sentencia conlleva que la lesión deba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artículo 14 CE en relación con la Directiva 1999/70/CE, se destaca que la Sentencia recurrida se apoya en el Decreto-ley 1/2012, cuya vigencia no puede ser cuestionada y cuya constitucionalidad se afirmó por el Tribunal Constitucional en la Sentencia del recurso núm. 2063-2012, interpuesto contra el mismo, a la que se remite. Por lo demás, el Letrado de la Generalitat recuerda los razonamientos de la Sentencia recurrida que manifiesta compartir y señala que, aunque el Tribunal Superior de Justicia de Valencia dictó la Sentencia estimatoria núm. 475/2014, ésta fue recurrida en casación por la Comunidad Autónoma, siendo inadmitido dicho recurso por el Tribunal Supremo. En todo caso, la Sentencia del Tribunal Superior de Justicia de Valencia, tenía un voto particular compartido por la Sentencia recurrida, lo que demuestra que la aplicación del artículo 4 de la Directiva 1999/70 no es nítida en este caso, por lo que la interpretación de la Sentencia del Juzgado es suficientemente razonable y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este amparo es si la reducción de jornada del recurrente, funcionario interino, con la consiguiente reducción de sus retribuciones, decidida por la Generalitat Valenciana de conformidad con el artículo 3 del Decreto-ley del Consell 1/2012, de medidas urgentes para la reducción del déficit en esa Comunidad y confirmada por las resoluciones judiciales recurridas, vulneró los artículos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aquí recurrente venía trabajando como funcionario autonómico interino desde 1995. En marzo de 2012, la Administración valenciana, conforme a lo establecido en el artículo 3 del decreto-ley citado, redujo su jornada a 25 horas semanales, con la consiguiente reducción retributiva, lo que, tras las correspondientes impugnaciones, dio lugar a la Sentencia recurrida. El recurrente considera que la decisión administrativa vulneró su derecho a la igualdad (art. 14 CE) y que la Sentencia del Juzgado, lesiona la tutela judicial efectiva sin indefensión (art. 24.1 CE) al incurrir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muestra favorable a la estimación del recurso por la lesión del artículo 24.1 CE, a la que, a su juicio, se puede reconducir la infracción del artículo 14 CE, y entiende, en consecuencia, que procede la retroacción de actuaciones para que el juzgador dicte nueva resolución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de Valencia se opone, por las razones resumidas más arriba, a la estimación de los dos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principal que da sustento a todo el recurso, como se ha expuesto, es la que se dirige contra la Sentencia del Juzgado de lo Contencioso-Administrativo núm. 1 de Castellón, a la que el recurrente reprocha no haber resuelto adecuadamente su caso, por no haber respondido a su solicitud de aplicación directa de la Directiva 1999/70/CE y, en consecuencia, por no haber aplicado ésta para estimar su pretensión lo que, se alega en la demanda, supone una lesión del derecho a la tutela judicial efectiva del demandante del artículo 24.1 CE. La supuesta lesión del artículo 14 CE, también esgrimida, se sitúa en ese mismo hecho de no haberse aplicado la Directiva comunitaria por lo que, como razona el Ministerio Fiscal y de modo similar a lo que apreciamos en la STC 232/2015 que éste invoca, hemos de entender que la supuesta infracción de ese segundo precepto constitucional se reconduce a la del primero. En consecuencia, puesto que la lesión se sitúa por el interesado en el modo en que el Juzgado a quo resolvió su litigio, la perspectiva de nuestro examen ha de ser la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interesa precisar que no se imputa, en el recurso de amparo, lesión autónoma alguna al Auto de 9 de septiembre de 2016, en el que el Juzgado desestimó, tras las vicisitudes que han quedado expuestas, el incidente de nulidad de actuaciones formulado frente a la Sentencia objeto de este recurso. La lesión del artículo 24.1 CE se refiere en la demanda de amparo, exclusivamente, a la Sentencia y no al Auto citado, cuya motivación no se cuestiona y al que solo se hace referencia en cuanto no repara la previa lesión denunciada. Por tanto, dicho Auto solo será objeto de enjuiciamiento por confirmar la Sentencia recurrida, evidenciando así el cumplimiento del requisito del previo agotamiento de la vía judicial. Como dijimos en la STC 65/2016, FJ 3, con cita de la STC 169/2013, FJ 2, solo cuando se esgrime una vulneración autónoma con ocasión de la nulidad solicitada “la resolución judicial adquiere dimensión constitucional en orden a la denuncia de una lesión diferenciada en amparo”, resultando en cambio, en otro caso: “una mera expresión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denunciar la supuesta lesión del artículo 24. 1 CE, la demanda esgrime como motivo principal del recurso, según ya se ha dicho, el no haber dado respuesta la Sentencia recurrida a la solicitud del actor de aplicación directa de la Directiva 1999/70/CE que, a juicio del interesado, habría dado lugar a la inaplicación de la ley nacional (art. 3 del Decreto-ley valenciano 1/2012), dado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como hicimos en la STC 232/2015, FJ 4, hemos de comenzar recordando que el Derecho de la Unión Europea no es canon de constitucionalidad pues “según ha reiterado este Tribunal, ni el fenómeno de la integración europea, ni el art. 93 CE a través del que ésta se instrumenta, ni el principio de primacía del Derecho de la Unión que rige las relaciones entre ambos ordenamientos, han dotado a las normas del Derecho de la Unión Europea, originario o derivado, ‘de rango y fuerza constitucionales’ [por todas, STC 215/2014, de 18 de diciembre, FJ 3 a), con cita de otras]”. Ahora bien, como allí también dijimos: “ello no significa, obviamente, que este Tribunal deba abstenerse de cualquier valoración sobre un acto de los poderes públicos ante él recurrido cuando el mismo aplica Derecho de la Unión Europea o, al contrario, se plantee su posible contradicción con éste, pues ello implicaría una abdicación de nuestra función señalada en los artículos 53.2 y 161.1 b) CE. Significa, mucho más simplemente, que cuando ello sucede debemos abordar esa denuncia desde la perspectiva que nos es propia, valorando si con ese acto de los poderes públicos recurrido ante la jurisdicción constitucional se ha ocasionado o no alguna vulneración a los derechos fundamentales y libertades públicas cuya tutela tenemos encomendada, de conformidad con los preceptos constitucionales antes citados, que son los únicos que vinculan a este Tribunal como recuerda el artículo 1.1 de la Ley Orgánica del Tribunal Constitucional (LOTC). En este sentido, STC 58/2004, FJ 11, con cita de la STC 64/1991, de 22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respuesta a la cuestión de la procedencia de aplicar directamente la Directiva 1999/70/CE, dada la similitud de planteamientos, procede volver a citar la STC 232/2015, en cuyo fundamento jurídico 4 nos referimos al doble canon de enjuiciamiento aplicable en estos casos y distinguimos “[p]or un lado, el general del derecho a la tutela judicial efectiva sin indefensión, que comprende … el derecho a obtener de los jueces y tribunales una resolución motivada y fundada en derecho sobre el fondo de las pretensiones oportunamente deducidas en el proceso, sin que por esta vía pueda llegar a examinarse el acierto o desacierto último de la decisión …que también comprende el derecho a una resolución congruente … Por otro lado … el canon más específico del derecho a un proceso con todas las garantías, del que forma parte el derecho a que los jueces y tribunales resuelvan conforme al sistema de fuentes establecido”. Este último aspecto lo hemos relacionado con el examen de los supuestos en que los órganos judiciales han de plantear cuestión prejudicial al Tribunal de Justicia de la Unión Europea. Por ejemplo, en la STC 99/2015, FJ 3, remitiéndonos a la 212/2014, puntualizamos que “‘desde la perspectiva del artículo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 (FJ 3). Consiguientemente, …, en esta instancia constitucional lo único que nos corresponde ponderar es si las resoluciones judiciales impugnadas están fundadas en Derecho y son fruto de una exégesis racional de la legalidad ordinaria”. En consonancia con ello, también en la STC 232/2015, FJ 3, reiteramos que “dejar de plantear la cuestión prejudicial y aplicar una ley nacional supuestamente contraria al Derecho de la Unión (según la parte) no vulnera el derecho a la tutela judicial efectiva si esa decisión es fruto de una exégesis racional de la legalidad ordinaria, pues solo estos parámetros tan elevados forman parte de los derechos consagrados en el art. 24 CE (así, SSTC 27/2013, de 11 de febrero, FJ 7; 212/2014, de 18 de diciembre, FJ 3, y 99/2015, de 25 de mayo, FJ 3)”. De modo similar, en la STC 135/2017, FJ 4, dijimos que: “la presencia de normas de Derecho de la Unión no altera el canon de constitucionalidad establecido con carácter general para las decisiones judiciales que efectúan una interpretación y aplicación del Derecho al caso concreto. Cuando se trate de dudas sobre la interpretación que haya de darse a una norma de derecho de la Unión Europea o su aplicación en relación con los hechos enjuiciados en el litigio y el órgano judicial decida no plantear consulta, es constitucionalmente determinante que ello se haga mediante una exégesis racional del ordenamiento y, por tanto, no sea fruto de un error patente o de la arbitrariedad (SSTC 27/2013, de 11 de febrero, FJ 6;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tener en cuenta la doctrina general sobre el derecho a obtener resolución judicial fundada como parte del derecho a la tutela judicial efectiva del artículo 24.1 CE, respecto del que hemos precisado, por ejemplo en la STC 183/2011, FJ 5, con cita de otras,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En todo caso, no cabe admitir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partir de todo lo anterior, en el caso presente, el ahora recurrente solicitó, desde el primer momento, al órgano judicial, la aplicación directa de la Directiva 1999/70/CE, invocando la interpretación que de la misma habían hecho ya los tribunales, tanto europeos, como españoles, en el sentido de proscribir las diferencias de trato entre empleados públicos temporales y fijos. Sin embargo, frente a ello, el Juzgado de lo Contencioso-Administrativo núm. 1 de Castellón, en la Sentencia recurrida en amparo, ni cita, ni valora la jurisprudencia que le había sido invocada, ni prácticamente hace referencia alguna a la Directiva comunitaria a la que solo alude, escuetamente, por remisión a una sentencia anterior del Juzgado de lo Contencioso-Administrativo núm. 10 de Valencia y al voto particular de la Sentencia 475/2014, del Tribunal Superior de Justicia de Valencia, que llegaba a conclusión contraria, que se transcribían en parte y que citaban la Directiva. Al no analizar el Derecho de la Unión Europea, tampoco se le plantea al juzgador, por tanto, ninguna duda sobre el mismo, ni pondera en absoluto la conveniencia de plantear una eventual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Juzgado dejó de razonar sobre un alegato sustancial de la parte actora, como era la existencia de esos precedentes provenientes del Tribunal de Justicia de la Unión Europea encargado de resolver de manera vinculante las dudas sobre la interpretación de la Directiva invocada por la parte, así como del Tribunal Supremo. Por tanto, sin que nos corresponda en este momento discernir el acierto o desacierto de la respuesta judicial, sí nos corresponde constatar que la misma no se produjo con el contenido mínimo imprescindible para poder valorar su racionalidad y poder así descartar que se haya producido, en el caso concreto, una preterición o desconocimiento del Derecho de la Unión Europea que, desde el punto de vista del artículo 24 CE pudiera suponer una selección irrazonable o arbitraria de la norma aplicable al proceso. Como ya dijimos en la STC 135/2017, FJ 3, aunque “no hay un derecho de la parte en un proceso al planteamiento de la cuestión prejudicial … el Tribunal, ante la puesta de manifiesto de la necesidad u oportunidad de la misma, debe motivar suficientemente su opción. Y ello sería, en principio, englobable dentro del canon general de control externo de la motivación de las resoluciones judiciales (STC 27/2013, de 11 de febrero). No se exige pues un canon constitucional reforzado para fundamentar en Derecho la negativa de un órgano jurisdiccional a presentar una cuestión prejudicial de interpretación (en este sentido, STC 27/2013)”. En definitiva, como razonábamos en el fundamento jurídico 4 de la misma STC 135/2017: “el control constitucional que permita examinar si las decisiones judiciales se ajustan a una exégesis racional del ordenamiento tiene directa relación con la expresión de la motivación judicial. Mal se puede realizar un control —ni siquiera externo— de lo que carece de un razonamiento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concluir, que el recurrente no obtuvo, en relación con la procedencia de que le fuera o no aplicado directamente el ordenamiento comunitario, la respuesta que, en los términos expuestos, era exigible para obtener la tutela judicial efectiva a la que, en forma de resolución judicial fundada, tenía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anterior se hace extensiva a la falta de respuesta, por la Sentencia recurrida, sobre el motivo de recurso relativo a una supuesta discriminación por parte de las resoluciones administrativas de unos funcionarios interinos (a los que se redujo la jornada) frente a otros (que no experimentaron dicha reducción). Tampoco sobre este extremo contiene la Sentencia del Juzgado pronunciamiento de ningún tipo, aunque sí hace referencia al mismo al resumir las cuestiones planteadas en el fundamento jurídico primero y consta en los autos que se practicó la prueba que el interesado solicitó al efecto. Por tanto, también la omisión de todo análisis de esta alegación constituye una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cambio, no apreciamos lesión del artículo 24. 1 CE por el otro motivo alegado en la demanda. En cuanto a la supuesta falta de respuesta por el órgano judicial a la solicitud de planteamiento de cuestión de inconstitucionalidad frente al artículo 3 del Decreto-ley 1/2012, como recordábamos ya en la STC 159/1997 [FJ 5 a)], hemos reiterado que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de modo que “[e]l órgano judicial —se añade en la misma STC 67/1988—, sometido a la Ley y a la Constitución, en el momento de la aplicación de una norma cuya constitucionalidad se cuestiona, puede y debe realizar un examen previo de constitucionalidad que, sin embargo, no tiene por qué ser explícito”. En el presente caso, además, como se viene exponiendo, el litigio versaba en la instancia esencialmente, sobre la aplicación directa del Derecho de la UE, siendo ésta la cuestión que, en los términos de esta Sentencia, el órgano judicial ha de responder. A ello debe unirse el hecho de que, en la STC 104/2015, de 28 de mayo, ya nos pronunciamos sobre la conformidad con el artículo 14 CE del artículo 3 del Decreto-ley 1/2012, de 5 de enero, del Consell, de medidas urgentes para la reducción del déficit en la Comunidad Valenciana, al resolver el recurso de inconstitucionalidad que, frente a dicha norma legal, formularon cincuenta senadores del Grupo Parlamentario Socialista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al demandante por vulneración del derecho a la tutela judicial efectiva (artículo 24.1 CE) en los términos del fundamento jurídico 4, debe comportar, conforme al artículo 55.1 de la Ley Orgánica del Tribunal Constitucional, el reconocimiento del derecho fundamental vulnerado y, asimismo, la declaración de nulidad de la Sentencia recurrida, con retroacción de actuaciones al momento inmediatamente anterior a dictarse la misma para que el Juzgado de lo Contencioso-Administrativo núm. 1 de Castellón, dicte otra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Ignacio Manzano Terrades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dictada por el Juzgado de lo Contencioso-Administrativo núm. 1 de Castellón en fecha 6 de mayo de 2015 y del Auto de 9 septiembre de 2016, desestimatorio del incidente de nulidad de actuaciones deducido frente a la anterior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el Magistrado don Cándido Conde-Pumpido Tourón y la Magistrada doña María Luisa Balaguer Callejón respecto de la Sentencia dictada en el recurso de amparo núm. 5194-2016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(LOTC) y con pleno respeto a la opinión de la mayoría de la Sala Primera, formulamos el presente Voto particular concurrente para expresar nuestra discrepancia con la fundamentación jurídica de la Sentencia estimatoria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el punto de partida que se sienta en el fundamento jurídico 2 de la Sentencia, según el cual “la queja principal que da sustento a todo el recurso” se dirige contra la Sentencia y no contra el Auto del Juzgado de lo Contencioso-Administrativo por el que se desestimó el incidente de nulidad de actuaciones formulado; queja principal que se identifica en “no haber resuelto adecuadamente su caso, por no haber respondido a su solicitud de aplicación directa de la Directiva 1999/70/CE y, en consecuencia, por no haber aplicado esta para estimar la pretensión”, lo que supondría una vulneración del derecho a la tutela judicial efectiva del artículo 24.1 CE. También coincidimos con la Sentencia en que la supuesta lesión del artículo 14 CE, también esgrimida, se relaciona con el mismo hecho de la falta de aplicación de la mencionada Directiva, por lo que debe reconducirse a la denunciada lesión del artículo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proyecta sobre la entera argumentación que la Sentencia desarrolla a partir del fundamento jurídico 3 para estimar el recurso de amparo. A continuación sintetizamos las razones de nuestra disconformidad.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Nuestro primer motivo de discrepancia se refiere a la alteración de la queja principal. En el fundamento jurídico 2 aparece correctamente identificada, no como una mera falta de respuesta a una solicitud de aplicación de una determinada norma europea (la Directiva 1999/70/CE), sino como la negativa tácita a aplicarla para resolver el litigio, lo que conduce a que el caso no se haya resuelto adecuadamente. Todavía al inicio del fundamento jurídico 3 la falta de respuesta se relaciona con la inaplicación de la Directiva. Pero poco después, en el mismo fundamento jurídico 3, la queja analizada queda exclusivamente centrada en “la falta de respuesta a la cuestión de la procedencia de aplicar directamente la Directiva 1999/70/CE”. El proceso de reducción de la queja principal prosigue en el fundamento jurídico 4, en el que se procede a enjuiciar el caso concreto. Allí ya se afirma que “el juzgado dejó de razonar sobre un alegato sustancial de la parte actora” y que la respuesta judicial “no se produjo con el contenido mínimo imprescindible para valorar su racionalidad y poder así descartar que se haya producido, en el caso concreto, una preterición o desconocimiento del Derecho de la Unión Europea que, desde el punto de vista del art. 24 CE pudiera suponer una selección irrazonable o arbitraria de la norma aplicable al proceso”. Y, finalmente, se concluye que “el recurrente no obtuvo, en relación con la procedencia de que le fuera o no aplicado directamente el ordenamiento comunitario, la respuesta que, en los términos expuestos, era exigible para obtener la tutela judicial efectiva a la que, en forma de resolución judicial fundada, tenía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análisis de la queja relativa a la falta de aplicación del Derecho de la Unión al caso —con la consiguiente aplicación de una norma interna incompatible con aquel ordenamiento jurídico— queda exclusivamente centrado en la falta de respuesta a la solicitud de aplicación del Derecho de la Unión Europea, esto es, en un problema de incongruencia omisiva. Este desenfoque de la lesión que sustenta el recurso no es intrascendente, pues condiciona el canon de enjuiciamiento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segundo motivo de discrepancia concierne a la identificación del canon de enjuiciamiento aplicable. La correcta selección y aplicación del canon aplicable al enjuiciamiento de una demanda constitucional es una exigencia metodológica esencial de la función jurisdiccional. La Sentencia de cuya fundamentación discrepamos no cumple esa exigencia, por cuanto que no solo no identifica con claridad el canon de enjuiciamiento por el que opta [a)], sino que tampoco describe en su integridad los cánones de enjuiciamiento que podrían resultar aplicables [b)]. Como consecuencia, se prescinde del canon específico que resultaba aplicable a la resolución del recurso de amparo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constatación que debemos realizar es que la Sentencia no identifica con claridad el canon de enjuiciamiento que considera aplicable a la resolución del recurso. El canon de enjuiciamiento debería determinarse en el fundamento jurídico 3, pues se trata del fundamento jurídico situado entre la delimitación de la lesión principal que sustenta el recurso de amparo (FJ 2) y su enjuiciamiento (FJ 4). Sin embargo, difícilmente puede afirmarse que el fundamento jurídico 3 determine de forma clara e inteligible el canon de enjuiciamiento aplicable. En dicho fundamento jurídico se realizan una serie de consideraciones que no ponen de manifiesto con arreglo a qué pautas valorativas se va a resolver 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parte del texto se dedica a excluir el Derecho de la Unión Europea como canon de constitucionalidad y a subrayar que este Tribunal solo puede aplicar el parámetro de constitucionalidad al control de los actos de los poderes públicos que aplican el Derecho de la Unión, con cita de fragmentos extraídos de las SSTC 232/2015 y 135/2017.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otra parte del fundamento jurídico 3 se ocupa específicamente de la forma de abordar un recurso sustentado en la falta de aplicación del Derecho de la Unión Europea. Se comienza señalando que en el fundamento jurídico 4 de la STC 232/2015 se identificó el “doble canon de enjuiciamiento aplicable en estos casos”, sin precisar cuáles serían esos casos. El mencionado “doble canon” se compondría del “general del derecho a la tutela judicial efectiva sin indefensión”, que comprende el derecho a obtener una resolución motivada y fundada en Derecho, y del “específico del derecho a un proceso con todas las garantías”, del que forma el derecho a que los jueces y tribunales resuelvan conforme al sistema de fuentes establecido. A partir de ahí se efectúan dos consideraciones generales, que —aparentemente— estarían relacionadas con los dos cánones de enjuiciamiento potencialmente aplicables. Una consideración consiste en la reproducción de un largo fragmento extraído de la STC 183/2011, FJ 5, que sintetizaría la doctrina general sobre el derecho a obtener resolución judicial fundada en Derecho, como parte del Derecho a la tutela judicial efectiva. La otra se refiere a la relevancia constitucional de la omisión del deber de plantear la cuestión prejudicial, citándose a este respecto dos fragmentos literales muy similares, uno de la STC 99/2015 (FJ 3) y otro de la STC 232/2015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mera lectura del fundamento jurídico 3 no permite discernir qué canon se va a aplicar, si el propio del derecho a obtener una resolución motivada y fundada en derecho (el llamado “canon general”) o el del derecho a que los jueces y tribunales resuelvan conforme al sistema de fuentes establecido (el llamado “canon específico”). Solamente cuando se lee el fundamento jurídico 4, en el que se procede a enjuiciar la lesión alegada, se advierte qué canon y con qué alcance, finalmente, se aplica. En efecto, la conclusión que se alcanza parece aplicar el “canon general” pues se afirma que “el recurrente no obtuvo, en relación con la procedencia de que le fuera o no aplicado directamente el ordenamiento comunitario, la respuesta que, en los términos expuestos, era exigible para obtener la tutela judicial efectiva a la que, en forma de resolución judicial fundada, tenía derecho”. Esta conclusión se refuerza con dos citas extraídas de los fundamentos jurídicos 3 y 4 de la STC 135/2017, que, de nuevo, subrayan el alcance limitado del canon general externo de la motivación de las resoluciones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constatación que realizamos es que, aunque la menciona, la Sentencia de cuya fundamentación disentimos no refleja escrupulosamente en su integridad el canon de enjuiciamiento sentado en la STC 232/2015, Sentencia que fue aprobada por unanimidad en el Pleno del Tribunal, y cuya doctrina ya fue aplicada por esta Sala Primera en la STC 75/2017, de 19 de junio, igualmente por unanimidad.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se limita a recordar en su fundamento jurídico 3 la doctrina general de este Tribunal, en la síntesis ofrecida por la propia STC 232/2015 (FJ 5), según la cual “dejar de plantear la cuestión prejudicial y aplicar una ley nacional supuestamente contraria al Derecho de la Unión (según la parte) no vulnera el derecho a la tutela judicial efectiva si esa decisión es fruto de una exégesis racional de la legalidad ordinaria, pues solo estos parámetros tan elevados forman parte de los derechos consagrados en el art. 24 CE (así, SSTC 27/2013, de 11 de febrero, FJ 7; 212/2014, de 18 de diciembre, FJ 3, y 99/2015, de 25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ese no es todo el canon, o no es el canon específico de la STC 232/2015, entendiendo por tal el que se aplica para resolver el recurso de amparo, sino una mera recapitulación de la doctrina general sobre la obligación de los órganos judiciales de plantear cuestión prejudicial al Tribunal de Justicia. Además de afirmar la doctrina general en los términos expresados, el mismo fundamento jurídico 5 de la STC 232/2015 procedió a identificar, a partir de la jurisprudencia del Tribunal, dos concretos supuestos en los que una decisión judicial de no plantear cuestión prejudicial no puede considerarse fundada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supuesto consiste en dejar de aplicar una ley interna, por entender el órgano jurisdiccional que esa ley es contraria al Derecho de la Unión Europea, sin plantear tampoco cuestión prejudicial ante el Tribunal de Justicia de la Unión Europea, cuando “existe una ‘duda objetiva, clara y terminante’ sobre esa supuesta contradicción (STC 58/2004, FFJJ 9 a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supuesto está relacionado con la previa existencia de una interpretación efectuada por el propio Tribunal de Justicia de la Unión Europea sobre la norma que una de las partes considera aplicable a la resolución del litigio. En estos casos, dijimos en la STC 232/2015 (FJ 5),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Fue este canon de enjuiciamiento el que se aplicó en la STC 232/2015 para resolver el recurso de amparo entonces promovido. En efecto, el Tribunal concluyó entonces que, una vez que el Tribunal de Justicia ha interpretado ya el ámbito de aplicación y el contenido de una norma europea aplicable a la resolución de un litigio, la inaplicación de esa norma europea por una resolución judicial, “sin motivar la oportunidad o conveniencia de plantear una nueva cuestión prejudicial, como igualmente autoriza a hacer la misma Sentencia asunto Cilfit, apartado 15, (i) infring[e] el citado principio de primacía; (ii) incurr[e] por ello, en una ‘selección irrazonable y arbitraria de una norma aplicada al proceso’; (iii) y, consiguientemente, vulner[a], de este modo, el derecho a la tutela judicial efectiva del recurrente (art. 24.1 CE) en los términos ya señalados por la jurisprudencia de este Tribunal (SSTC 145/2012, de 2 de julio, y 290/2006, de 9 de octubre)” (STC 232/2015,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Justamente, por las razones que detallaremos a continuación, ese canon específico que la STC 232/2015 elaboró en relación con la existencia de jurisprudencia previa del Tribunal de Justicia sobre una norma de Derecho de la Unión Europea relevante para resolver el litigio, del que prescinde la Sentencia de nuestra discrepancia, es el que, a nuestro juicio, resultaba aplicable para resolver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de Justicia de la Unión Europea se había pronunciado ya antes del fallo del recurso promovido ante el Juzgado de lo Contencioso-Administrativo de Castellón núm. 1 sobre la interpretación correcta del principio de no discriminación contenido en la cláusula 4.1 de la Directiva 1999/70/CE y sobre la validez de la temporalidad o la interinidad de los contratos como circunstancia justificativa por sí sola de la disparidad de trato tanto frente a los trabajadores fijos como a los funcionarios de carrera. Lo había hecho en numerosas resoluciones dictadas en respuesta a cuestiones prejudiciales planteadas por jueces españoles en relación con las más diversas diferencias de trato contempladas o amparadas por el ordenamiento jurídico (trienios, sexenios, etc.): entre otras, la Sentencia de 13 de septiembre de 2007, C-307/05, asunto Del Cerro Alonso; la Sentencia de 22 de diciembre de 2010, C-444/09 y C-456/09, asunto Gavieiro Gavieiro e Iglesias Torres; la Sentencia de 8 de septiembre de 2011, C-177/10, asunto Rosado Santana; el Auto de 9 de febrero de 2012, C 556/11, asunto Lorenzo Martínez; la Sentencia de 9 julio de 2015, C-177/14, asunto Regojo Dans; etc. La concreta diferencia de trato que motivó el recurso contencioso-administrativo interpuesto por el demandante de amparo fue específicamente abordada por el Tribunal de Justicia en su Auto de 9 de febrero de 2017 (C-443/16, asunto Rodrigo Sanz), en el que concluyó que una medida de reducción de la jornada laboral aplicable solo a los funcionarios interinos constituye una diferencia de trato incompatible con la cláusula 4.1 del acuerdo marco de CES, UNICE y CEEP sobre el trabajo de duración determinada, anexo a la Directiva 1999/70/CE.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reiteración y notorio impacto social, esa doctrina del Tribunal de Justicia sobre el alcance y la aplicación del principio de no discriminación establecido en la Directiva 1999/70/CE se había difundido ampliamente en el seno del ordenamiento jurídico español, hasta el punto de que tanto el Tribunal Supremo, en la Sentencia de 7 de abril de 2011, dictada en interés de ley, como esta misma Sala Primera, en la STC 149/2017, de 18 de diciembre, la tomaron en consideración y, en consecuencia, apreciaron la infracción del derecho a la igualdad de trato consagrado en el artículo 14 CE, por considerar que el mero hecho de que un trabajador hubiera prestado sus servicios en virtud de un contrato de interinidad no puede constituir una razón objetiva en el sentido que a ésta da la cláusula 4.1 del mencionado acuerdo marco.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esa concreta jurisprudencia del Tribunal de Justicia de la Unión Europea (y la del Tribunal Supremo que la aplica) fue introducida y formaba parte del objeto del debate procesal en el proceso contencioso-administrativo del que trae causa el recurso de amparo. En efecto, el demandante de amparo adujo en el recurso promovido ante el Juzgado de lo Contencioso-Administrativo núm. 1 de Castellón una Sentencia del Tribunal Superior de Justicia de la Comunidad Valenciana (núm. 475/2014, de 9 de julio de 2014), que con cita de jurisprudencia del Tribunal de Justicia relativa a la interpretación de la Directiva 1999/70/CE (especialmente la Sentencia de 22 de diciembre de 2010, C-444/09 y C-456/09, asunto Gavieiro Gavieiro e Iglesias Torres), así como de la antes mencionada Sentencia del Tribunal Supremo de 7 de abril de 2011, había fallado en favor de la equiparación de los funcionarios interinos y en contra de la aplicación del artículo 3 del Decreto-ley 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esa argumentación, la Sentencia del Juzgado de lo Contencioso-Administrativo se limitó a señalar que todos los juzgados de la Comunidad Valenciana mantenía un criterio uniforme distinto y que la Sentencia del Tribunal Superior de Justicia era solo una y que, además, contaba con un voto particular y había sido objeto de recurso de amparo por parte de la Generalitat Valenciana (recurso de amparo que, por cierto, ya había sido inadmitido para entonces por providencia de la Sección Segunda de este Tribunal, con fecha de 2 de marzo de 2015, por inexistencia manifiesta de violación de un derecho fundamental tutelable en amparo). La Sentencia impugnada no dedicó una sola línea al análisis de la jurisprudencia del Tribunal de Justicia citada en la Sentencia del Tribunal Superior de Justicia y en la Sentencia del Tribunal Supremo que la misma recoge (que, no lo olvidemos, fue dictada en un recurso en interés de ley). Es decir, ignoró por completo la jurisprudencia europea aplicable al caso que había determinado que, de acuerdo con la Directiva 1999/70/CE, los interinos debían recibir igual trato que el personal funcionario, en relación con sus condiciones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lugar, la Sentencia del Juzgado de lo Contencioso-Administrativo se limitó a remitirse a un pronunciamiento anterior de otro Juzgado y a motivar así, por referencia o remisión, que no consideraba discriminatoria la reducción de jornada y de retribuciones del actor acordada por la Administración por la singularidad de los funcionarios interinos respecto a los de carrera, cuando esa circunstancia había sido ya precisamente excluida por el Tribunal de Justicia como una “razón objetiva” válida para el trato diferente permitido bajo ciertas condiciones por la cláusula 4.1 de la Directiva 1999/70/CE.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tal decisión, el Juzgado no solo dejó de razonar sobre un alegato sustancial de la parte actora, como era la existencia de los precedentes jurisprudenciales invocados tanto del Tribunal de Justicia como del Tribunal Supremo, aspecto este al que reduce su análisis la Sentencia de la que disentimos; sino que, esencialmente, resolvió el recurso contencioso-administrativo con una “selección irrazonable y arbitraria de una norma aplicada al proceso” (SSTC 145/2012, FJ 6, y 232/2015, FJ 7), en cuanto que prescindió por su propia, autónoma y exclusiva decisión de la interpretación de la cláusula 4.1 de la Directiva 1999/70/CE establecida por el único órgano competente para realizarla con carácter vinculante, vulnerando con ello el principio de primacía del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 obstante, el órgano judicial consideraba que la jurisprudencia del Tribunal de Justicia existente en la fecha en que resolvió el recurso contencioso-administrativo era incompleta o no resolvía plenamente la cuestión interpretativa que tenía ante sí, o que por las razones que fueran podría no resultar materialmente aplicable a la resolución del litigio, no podía sustituir la competencia interpretativa del Tribunal de Justicia por su propia y subjetiva convicción sobre la aplicabilidad del Derecho de la Unión, sino que, en su condición de órgano judicial cuya decisión no era susceptible de ulterior recurso, venía obligado a plantear la correspondiente cuestión prejudicial ante el Tribunal de Justicia (art. 267 del Tratado de funcionamiento de la Unión Europea: TFUE). En las circunstancias del caso, estando dentro del ámbito de aplicación del Derecho de la Unión y existiendo jurisprudencia del Tribunal de Justicia sobre el alcance y el contenido de una norma europea relevante para resolver el litigio (la situación del “acto aclarado” definida por la Sentencia asunto Cilfit del Tribunal de Justicia, de 6 de octubre de 1982), solo una de estas dos opciones podía considerarse fundada en Derecho: aplicar la doctrina del Tribunal de Justicia o bien plantear una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coincidimos con las alegaciones del Ministerio Fiscal, quien, para fundamentar su solicitud de otorgamiento del amparo solicitado, invoca también las SSTC 232/2015 y 75/2017, en las que se apreció la infracción del artículo 24.1 CE por inaplicación de las Directivas 1999/70/CE y 93/23/CE, respectivamente, que habían sido interpretadas por el Tribunal de Justicia, sin razonar tampoco sobre la oportunidad o conveniencia de plantear una nueva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estimado el recurso de amparo por la infracción del artículo 24.1 CE en los términos indicados, no era ya necesario continuar con el examen de la otra lesión alegada en la demanda, relativa a la falta de respuesta a la solicitud de planteamiento de la cuestión de inconstitucionalidad. Pero no por las razones que señala la Sentencia (que el litigio versaba “en la instancia esencialmente sobre la aplicación directa del Derecho de la UE”), sino porque la estimación del recurso de amparo por inaplicación de una norma europea que resulta relevante para resolver el litigio, excluye de raíz la aplicabilidad de la norma interna legal que resulta incompatible con aquella. Como afirma el ATC 202/2016, de 13 de diciembre, “la prioridad en el planteamiento debe corresponder, por principio, a la cuestión prejudicial del art. 267 TFUE; la incompatibilidad de la ley nacional con el Derecho de la Unión Europea sería causa de su inaplicabilidad y, por tanto, faltaría una de las condiciones exigidas para la admisibilidad de la cuestión de inconstitucionalidad. Esta sólo sería admisible si se ha descartado la posibilidad de que la ley cuestionada sea incompatible con el Derecho de la Unión y, en consecuencia, inaplicable”.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suma, discrepamos de la fundamentación de la Sentencia porque altera la queja principal del demandante de amparo con el fin de aplicarle un canon externo de enjuiciamiento, que meramente verifique si se ha respondido o no a una concreta solicitud del demandante. Con este proceder no se aborda adecuadamente el contenido sustancial de la queja, que no consiste en una simple falta de respuesta a una solicitud del justiciable, sino en la falta de aplicación de una norma europea, relevante para la resolución del litigio, con el alcance y el sentido previamente establecidos por el Tribunal de Justicia, con el consiguiente abandono del sistema de fuentes vigente en nuestro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dieciocho.-Cándido Conde-Pumpido Tourón.-María Luisa Balaguer Callejón.-Firmado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