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20 de junio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115-2015, promovido por don Alberto Collado Martín, Procurador de los Tribunales y del Ayuntamiento de Toledo, bajo la dirección del Letrado don Santiago Muñoz Machado contra las siguientes resoluciones: (i) la Sentencia de 28 de noviembre de 2011, dictada por la Sección Primera de la Sala de lo Contencioso-Administrativo del Tribunal Superior de Justicia de Castilla-La Mancha, por la que se estima el recurso contencioso-administrativo núm. 735-2007 interpuesto contra la Orden de 26 de marzo de 2007, de la Consejería de Vivienda y Urbanismo, que aprueba definitivamente el Plan de Ordenación Municipal de Toledo; (ii) el Auto de 3 de abril de 2014, dictado por la Sección Primera de la Sala Tercera del Tribunal Supremo, por el que se acuerda declarar la pérdida sobrevenida de objeto en los recursos de casación interpuestos contra la citada Sentencia de instancia en el rollo núm. 239-2012, uno de ellos promovido por el Ayuntamiento aquí recurrente; (iii) y contra el Auto de la misma Sala y Sección del Tribunal Supremo, de fecha 23 de octubre de 2014, que desestima el incidente de nulidad de actuaciones promovido contra el antedicho Auto de 3 de abril de 2014. Han intervenido el Ministerio Fiscal; la Junta de Comunidades de Castilla-La Mancha, representada por el Procurador de los Tribunales don Francisco Velasco Muñoz-Cuellar y bajo la dirección letrada de don Ángel Querada Tapia; y la mercantil Miratorre SA, representada por el Procurador don Fernando Anaya García y bajo la dirección letrada de don Arturo Alonso Sánchez. Ha sido Ponente el Magistrado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enero de 2015, el Procurador de los Tribunales don Alberto Collado Martín, en representación del Ayuntamiento de Toledo, interpuso recurso de amparo contra las resoluciones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la Sala de lo Contencioso-Administrativo del Tribunal Superior de Justicia de Castilla-La Mancha, la mercantil Miratorre, S.A., planteó recurso contencioso-administrativo contra la Orden de 26 de marzo de 2007, de la Consejería de Vivienda y Urbanismo de la Junta de Comunidades de Castilla-La Mancha, por la que se aprueba definitivamente el plan de ordenación municipal de Toledo. Se alegaba en el recurso la falta de un segundo trámite de audiencia pública en el procedimiento de elaboración del plan, exigido por la jurisprudencia del Tribunal Supremo cuando se han realizado modificaciones sustanciales al plan original; detallando al respecto el escrito en qué consistieron tales modificaciones.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Sección Primera de la Sala de lo Contencioso-Administrativo del Tribunal Superior de Justicia, dictó Sentencia el 28 de noviembre de 2011 (procedimiento ordinario núm. 735-2007) estimando el recurso formulado contra la citada orden y declaró el plan de ordenación municipal de Toledo contrario a Derecho, con nulidad del mismo. El órgano judicial argumenta su decisión remitiéndose al criterio razonado en su Sentencia de 27 de diciembre de 2010, dictada en el recurso núm. 861-2007 en relación con las mismas disposiciones que aquí resultaban de aplicación: (i) de un lado, el art. 6.1 de la Ley 6/1998, de 13 de abril, sobre régimen del suelo y valoraciones (en adelante, LRSV), vigente entonces y que establecía: “La legislación urbanística garantizará la participación pública en los procesos de planeamiento y gestión, así como el derecho a la información de las entidades representativas de los intereses afectados por cada actuación y de los particulares”. (ii) De otro lado, el art. 36.2 A) del Decreto Legislativo 1/2004, de 28 de diciembre, por el que se aprueba el texto refundido de la Ley de ordenación del territorio y de la actividad urbanística de Castilla-La Mancha y a cuyo tenor, una vez concluida la redacción técnica del plan este será sometido a información pública por un periodo mínimo de un mes, precisando el párrafo segundo del precepto que “no será preceptivo reiterar este trámite en un mismo procedimiento, ni aun cuando se introduzcan modificaciones sustanciales en el proyecto, bastando que el órgano que otorgue la aprobación inicial la publique en la forma establecida en el párrafo anterior y notifique ésta a los interesados personados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señala que en aquella Sentencia de 27 de diciembre de 2010, decidió seguir el criterio expresado a su vez por la Sentencia de la Sección Quinta, de la Sala de lo Contencioso-Administrativo del Tribunal Supremo, de 9 de diciembre de 2008 (recurso de casación núm. 7459-2004), en una confrontación similar de los arts. 105 a) CE (“La audiencia de los ciudadanos, directamente o a través de las organizaciones y asociaciones reconocidas por la ley, en el procedimiento de elaboración de las disposiciones administrativas que les afecten”) y el art. 6.1 LRSV, frente al art. 38.2 A) párrafo segundo, de la Ley 6/1994, de 15 de noviembre, de la Generalitat Valenciana, reguladora de la actividad urbanística. Entonces el Tribunal Supremo declaró que el art. 105 a) CE recoge un derecho de configuración legal, y que el art. 6.1 LRSV debía considerarse norma básica del Estado dictada en ejercicio de las competencias del art. 149.1.1, 13, 18 y 23 CE, de lo que deriva que la legislación urbanística de desarrollo debe garantizar dicha información pública. Aun admitiendo que el enunciado abierto del art. 6.1 LRSV permite alcanzar el objetivo de participación por diversas vías, ha de entenderse que una norma autonómica que excluya un segundo trámite de información, cuando el documento de planeamiento aprobado inicialmente ha sufrido modificaciones sustanciales, no responde a la letra y espíritu de aquella norma básica, y es eso lo que sucede con el art. 38 de la Ley valenciana, la cual contravenía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pues en esa misma solución, la Sala del Tribunal Superior de Justicia concluye en su Sentencia de 28 de noviembre de 2011, que debe aplicar la norma básica que “exigía abrir un nuevo trámite de información pública si se introducían modificaciones sustanciales”, estimando con ello el recurso en su pretensión principal, anulando la aprobación definitiva del Plan, y con retroacción de actuaciones “hasta el momento en que debió producirse la nueva información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Tanto el Ayuntamiento de Toledo como la Junta de Comunidades de Castilla-La Mancha, interpusieron recursos de casación contra la Sentencia de instancia. En lo que importa al recurso de la corporación aquí recurrente en amparo, se basaba entre otros motivos en que la Sala a quo había incurrido en un “exceso y abuso de jurisdicción”, pues estando obligada a aplicar la norma autonómica con rango de ley [el art. 36.2 A) párrafo segundo de la Ley de ordenación del territorio y de la actividad urbanística de Castilla-La Mancha] sin embargo no lo hace por considerar que dicho precepto resulta contrario “a la Constitución y a la normativa básica estatal”. Decisión que excede del ámbito de competencias de los tribunales contencioso-administrativos, se precisa, al ser el Tribunal Constitucional “el único competente para enjuiciar la constitucionalidad de una norma con rango legal como la dejada de aplicar por la Sentencia”, con cita en su apoyo de las SSTC 23/1988, de 22 de febrero; 173/2002, de 9 de octubre, y 58/2004, de 19 de abril, así como la de los preceptos constitucional (art. 163) y legales (arts. 2 y 35.1 LOTC; art. 5.2 LOPJ) que regulan el planteamiento de la cuestión de inconstitucionalidad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3 de abril de 2014, la Sección Primera de la Sala de lo Contencioso-Administrativo del Tribunal Supremo declaró la pérdida sobrevenida de objeto de los dos recursos (rollo núm. 239-2012). La Sala considera que “la presente impugnación casacional se desarrolla en términos sustancialmente coincidentes” con los que fueron defendidos en el recurso de casación núm. 5116-2011, el cual resultó desestimado por Sentencia de la Sección Quinta de la propia Sala, de 27 de febrero de 2014, que confirmando la dictada por la de instancia —Tribunal Superior de Justicia de Castilla-La Mancha— el 26 de julio de 2011 (proceso ordinario núm. 556-2007), declaró la nulidad de la resolución impugnada ya identificada, “esto es, la Orden de 26 de marzo de 2007 de la Consejería de Vivienda y Urbanismo por la que se aprueba definitivamente el plan de ordenación municipal de Toledo”.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sigue razonando el Auto del Alto Tribunal, tal “circunstancia sobrevenida priva de objeto a los recursos de casación que ahora examinamos, pues carece de sentido que, aunque sea por la vía de enjuiciar el contenido de la sentencia recurrida, nos pronunciemos sobre si es o no ajustada a derecho una disposición de carácter general —tal es la naturaleza de los planes de ordenación— que ya ha sido declarada nula por Sentencia firme y que, por tanto, ha sido expulsada del ordenamiento jurídico”; citando al efecto el art. 72.2 LJCA 29/1998.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5 de junio de 2014, el Ayuntamiento de Toledo formuló incidente de nulidad de actuaciones [art. 241 de la Ley Orgánica del Poder Judicial (LOPJ)] contra el Auto que acaba de citarse, ante la misma Sección Primera de la Sala de lo Contencioso-Administrativo del Tribunal Supremo. Se alegó en el escrito que al declarar la pérdida sobrevenida de objeto del recurso de casación, el Auto impugnado “traslada al recurso de casación a que se refiere, la totalidad de los argumentos y efectos jurídicos de la Sentencia de 27 de febrero de 2014”. Denuncia entonces la vulneración por esta última de los derechos a la tutela judicial efectiva (art. 24.1 CE) y a un proceso con todas las garantías (art. 24.2 CE), al incurrir en el mismo exceso de jurisdicción indicado [inaplicación del art. 36.2 A) párrafo segundo de la Ley de ordenación del territorio y de la actividad urbanística de Castilla-La Mancha], y añade que como resultado, colocó al Ayuntamiento de Toledo “en situación de efectiva indefensión pues ni tuvo oportunidad u ocasión de prever, dado el sometimiento judicial al imperio de la ley, tal preterición del sistema de fuentes, ni pudo hacer uso del trámite de alegaciones del artículo 35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23 de octubre de 2014 se desestimó el incidente de nulidad de actuaciones, remitiéndose la Sala a lo resuelto en su Auto de 15 de julio de 2014 por el que desestimó el incidente de nulidad de actuaciones promovido por el mismo Ayuntamiento aquí recurrente, contra la Sentencia de la Sección Quinta, Sala Tercera del Tribunal Supremo, de 27 de febrero de 2014 (recurso de casación núm. 5116-2011).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Sala reproduce del Auto de 15 de julio de 2014 el siguiente pasaje de su fundamentación: “Al seleccionar esta Sala la norma aplicable al caso, sin realizar juicio alguno acerca de la constitucionalidad del ordenamiento autonómico, ha procedido conforme a sus potestades jurisdiccionales de resolver el pleito sustanciado sin haberse, por tanto, vulnerado el derecho a la tutela judicial efectiva y a un proceso justo del Ayuntamiento promotor del incidente … Los razonamientos expuestos conducen a la desestimación del incidente de nulidad de actuaciones, reconociendo la imposibilidad de suspender el cumplimiento de la sentencia, sin perjuicio de la previsión contenida en el artículo 56 LOTC” que corresponde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Ayuntamiento recurrente denuncia en su demanda de amparo que las resoluciones judiciales mencionadas en el encabezamiento de esta Sentencia, vulneran sus derechos fundamentales a la tutela judicial efectiva sin indefensión y a un proceso con todas las garantías (art. 24.1 y 2 CE). Se pone de manifiesto la “estrecha conexión” que existe entre el presente recurso de amparo y el interpuesto por la misma entidad actora con el núm. 6011-2014, ante la Sala Primera de este Tribunal Constitucional respecto de la Sentencia del Tribunal Supremo de 27 de febrero de 2014, significando que a partir del dictado de esta última la Sección Primera, Sala Tercera del Tribunal Supremo, ha venido resolviendo los demás recursos de casación pendientes en relación con el mismo asunto [nulidad del plan de ordenación municipal de Toledo, con inaplicación del art. 36.2 A) párrafo segundo de la Ley de ordenación del territorio y de la actividad urbanística de Castilla-La Mancha] a través, como aquí, de sendos Autos declarando la pérdida sobrevenida de objeto, en virtud del principio de “unidad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y luego de hacer resumen del contenido de las resoluciones impugnadas, la demanda pone de relieve que las mismas “incurren en manifiesto desconocimiento del deber de acatamiento de la doctrina del Tribunal Constitucional, lo cual supone una clara quiebra del mandato recogido en el art. 5.1 LOPJ de la que deriva la lesión del derecho del Ayuntamiento demandante a la tutela judicial efectiva (art. 24.1 CE)”. Con cita de Sentencias de este Tribunal (SSTC 29/2008, FJ 10; 147/2009, de 15 de junio, FJ 2; 195/2009, de 28 de septiembre, FJ 6; 206/2009, de 23 de noviembre, FJ 3; 133/2011, FJ 4; 187/2012, de 29 de octubre, y 177/2013, de 21 de octubre), se afirma que no se ha producido un error en la no aplicación del precepto autonómico de referencia, sino que “ha existido voluntad manifiesta de no proceder a su aplicación”, para lo cual servirían de demostración algunos extractos de la Sentencia de 27 de febrero de 2014 que acompaña. En ellos, aunque se hace cita de la STC 187/2012, a la cual el Tribunal Supremo dice que va a dar cumplimiento —omitiendo sin embargo, dice la demanda, la cita de la STC 177/12013 “que había vuelto a desautorizar la doctrina de la Sala Tercera”—, al final sin embargo el Alto Tribunal “resuelve todo lo contrario acogiéndose a su facultad privativa ‘de seleccionar la norma jurídica aplicable al caso concreto de entre las varias posibles’”.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lo expuesto, sostiene la demanda la lesión por las resoluciones impugnadas —Sentencia del Tribunal Superior de Justicia de Castilla-La Mancha y Autos del Tribunal Supremo— de los dos derechos fundamentales antes aludidos (tutela judicial efectiva —art. 24.1 CE— y derecho a un proceso con todas las garantías —art. 24.2 CE—), por no aplicar la norma autonómica de carácter urbanístico, en contra de lo establecido reiteradamente por la doctrina del Tribunal Constitucional, que fija su competencia exclusiva para depurar el ordenamiento legal ex art. 163 CE “y concordantes” (se citan las SSTC “73/2000, 104/2000, 120/2000, 173/2002, 66/2011, 187/2012, o 177/2013”). Se produce la preterición del sistema de fuentes, sin que el Ayuntamiento pudiera hacer uso del trámite de alegaciones del art. 35 LOTC, y sin que se haya planteado cuestión de inconstitucionalidad, ya exigida en supuestos idénticos (se citan las SSTC 187/2012 y 177/2013).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Sala Segunda, de este Tribunal Constitucional, dictó providencia el 7 de julio de 2015 por la que acordó inadmitir el recurso de amparo “dada la manifiesta inexistencia de violación de un derecho fundamental tutelable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esta decisión interpuso recurso de súplica el Ministerio Fiscal por escrito de 22 de septiembre de 2015, al que se adhirió el Ayuntamiento recurrente mediante escrito presentado por su representante procesal, el 30 de septiembre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Sección Cuarta dictó Auto el 1 de octubre de 2015, estimando el recurso de súplica. Señaló al efecto en su fundamento jurídico único, que “atendidas las alegaciones del Ministerio Fiscal y de la parte recurrente en amparo, advertido el error material en que ha incurrido la providencia de 7 de julio de 2015 en la identificación del objeto del presente amparo, que no solo se dirige contra los Autos de la Sección Primera de la Sala de lo Contencioso Administrativo del Tribunal Supremo de 23 de octubre y 3 de abril de 2014, sino también contra la Sentencia de la Sección Primera de la Sala de lo Contencioso-Administrativo del Tribunal Superior de Justicia de Castilla-La Mancha, de 28 de noviembre de 2011, recaída en el recurso contencioso-administrativo núm. 7357-2007, se deja sin efecto la citada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la misma Sección Cuarta, de 5 de octubre de 2015, se acordó la admisión a trámite de la demanda de amparo, “apreciando que concurre en el mismo una especial trascendencia constitucional (art. 50.1 LOTC) como consecuencia de que la doctrina de este Tribunal sobre el derecho fundamental que se alega podría estar siendo incumplida de modo general y reiterado por la jurisdicción ordinaria o pudieran existir resoluciones judiciales contradictorias sobre el derecho fundamental [STC 155/2009, FJ 2 e)]”. En la misma providencia se acordó dirigir atenta comunicación a la Sección Primera de la Sala de lo Contencioso-Administrativo del Tribunal Supremo, y a la Sección Primera de la Sala de lo Contencioso-Administrativo del Tribunal Superior de Justicia de Castilla-La Mancha, para que, en el plazo de diez días, remitieran certificación o fotocopia adverada de las actuaciones correspondientes, respectivamente, al recurso de casación núm. 239-2012 y al procedimiento ordinario núm. 735-2007, en este segundo caso con emplazamiento de quienes hubieran sido parte en el proceso a quo, por si desean personarse en el presente recurso de amparo en el plazo de diez días. “Todo ello condicionado”, precisó dicha providencia, a que el Procurador don Alberto Collado Martín aportara la escritura de poder original acreditativa de su representación, lo cual este cumplimentó mediante escrito presentado en fecha 14 de octubre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30 de octubre de 2015, el Procurador de los Tribunales don Francisco Velasco Muñoz-Cuéllar compareció en representación de la Junta de Comunidades de Castilla-La Mancha, solicitando se le tuviera por personado en las actuaciones en la representación que ostenta, entendiéndose con él las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por escrito registrado el 2 de noviembre de 2015, el Procurador de los Tribunales don Fernando Anaya García, actuando en representación de la mercantil Miratorre, S.A., solicitó se le tuviera por parte y personado en el presente procedimiento, en la representación que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Secretaría de Justicia de la Sala Segunda de este Tribunal dictó diligencia de ordenación el 16 de noviembre de 2015, en la que tuvo por personado y parte en el procedimiento a los dos citados Procuradores, y acordó dar vista de las actuaciones a las partes y al Ministerio Fiscal, a fin de que pudieran formular alegaciones en el plazo común de veinte días, ex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virtud de escrito registrado el 18 de diciembre 2015, formuló alegaciones el Ayuntamiento de Toledo interesando el otorgamiento del amparo, que basa en la “absoluta identidad” en cuanto a su objeto, entre el presente recurso y el resuelto mediante Sentencia de la Sala Primera de este Tribunal, de 21 de septiembre de 2015 (recurso núm. 6011-2014), que otorgó el amparo al citado Ayuntamiento. Por ello se interesa que la Sala Segunda otorgue igualmente el amparo que aquí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mediante escrito registrado el 18 de diciembre de 2015, la representación procesal de la entidad Miratorre, S.A., presentó sus alegaciones. Se alude ante todo a la Sentencia dictada por la Sala Primera de este Tribunal en el recurso de amparo núm. 6011-2014, para colegir que con ella han resultado anuladas las resoluciones del Tribunal Superior de Justicia de Castilla-La Mancha y del Tribunal Supremo “que en su día constituyeron el fundamento y base de las que fueron dictadas a favor de mi mandante”; esto es, las impugnadas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se advierte que dicha entidad actuó en el proceso de instancia solicitando la nulidad del plan de ordenación municipal de Toledo, alegando los perjuicios que le deparaba la clasificación urbanística impuesta sobre la finca de su propiedad, a cuyos efectos —prosigue— se presentó prueba pericial acreditativa que no llegó a ser valorada en el fondo. De modo que si se declara la nulidad de las resoluciones aquí impugnadas, procedería que este Tribunal acordara la retroacción de actuaciones “al momento anterior al de la formulación de las conclusiones o subsidiariamente, al anterior al señalamiento para votación y fallo”, a fin de que la Sala de instancia se pronuncie sobre la pretensión por ella deducida. Así se pide también en el suplico del mismo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presentado el 23 de diciembre de 2015, efectuó alegaciones interesando que se otorgara el amparo solicitado, reconociendo el derecho de la entidad recurrente a la tutela judicial efectiva (art. 24.1 CE) y a un proceso con todas las garantías (art. 24.2 CE); anulando las resoluciones impugnadas y retrotrayendo las actuaciones al momento procesal inmediatamente anterior “al señalamiento para votación y fallo del recurso núm. 735-2007, para que el Tribunal Superior de Justicia de Castilla-La Mancha dicte nueva Sentencia respetuosa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pasar revista a los antecedentes del recurso, el Fiscal advierte que las resoluciones aquí impugnadas resuelven una controversia “fáctica y jurídicamente idéntica y amparadas en la misma ratio decidendi” que la enjuiciada en la Sentencia de la Sala Primera de este Tribunal, núm. 195/2015, de 21 de septiembre (la misma invocada por el Ayuntamiento de Toledo y la mercantil Miratorre, S.A., en sus escritos), en relación con la Sentencia de la Sección Quinta, de la Sala de lo Contencioso-Administrativo del Tribunal Supremo, pasando a reproducir los fundamentos jurídicos 6 a 8 inclusive de aquella —la STC 195/2015—.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dada esa doble identidad fáctica y jurídica, “es plenamente aplicable la doctrina y el pronunciamiento de la sentencia 195/2015 al presente recurso de amparo y, por ello, se habrían vulnerado los derechos a la tutela judicial efectiva y sin indefensión del art. 24.1 CE y el derecho a un proceso con todas las garantías del art. 24.2 CE del Ayuntamiento de Toledo”, por las resoluciones impugnadas en el presente recurso, por lo que procede otorgar el amparo solicitado, con el alcance que antes se ha especificado.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Comunidades de Castilla-La Mancha, por último,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la providencia ya citada de admisión a trámite del recurso, de 5 de octubre de 2015, se acordó también formar la correspondiente pieza separada de suspensión de las resoluciones judiciales recurridas, instada por la parte actora en el “otrosí tercero digo” de su escrito de demanda. Luego de su correspondiente tramitación, la Sala Segunda de este Tribunal dictó Auto el 14 de diciembre de 2015, denegando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 Por providencia de 16 de junio de 2016,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enjuiciar si las resoluciones judiciales en él impugnadas lesionaron los derechos fundamentales del Ayuntamiento recurrente a la tutela judicial efectiva sin indefensión (art. 24.1 CE), y a un proceso con todas las garantías (art. 24.2 CE), por incurrir los órganos judiciales en exceso de jurisdicción al resolver la cuestión objeto de debate (la necesidad o no de trámite de audiencia, en caso de modificaciones sustanciales al plan de ordenación municipal de Toledo sometido ya a información pública), rechazando la aplicación del precepto autonómico que resultaba pertinente [el art. 36.2 A) párrafo segundo de la Ley de ordenación del territorio y de la actividad urbanística de Castilla-La Mancha de Castilla-La Mancha], el cual se considera contrario a la norma básica del Estado [el art. 6.1 de la Ley sobre régimen del suelo y valoraciones (LRSV)], acordándolo así sin elevar previamente cuestión de inconstitucionalidad ante este Tribunal para que nos pronunciáramos sobre su validez, conforme a los arts. 163 CE y 35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demanda de amparo emplea una argumentación común contra todas las resoluciones impugnadas, debe hacerse una distinción entre ellas. El Auto dictado por la Sección Primera de la Sala de lo Contencioso-Administrativo del Tribunal Supremo de 3 de abril de 2014, si bien es cierto que sirvió para poner fin a los recursos de casación interpuestos por la corporación recurrente y por la Junta de Comunidades de Castilla-La Mancha contra la Sentencia de instancia, no lo hizo entrando en el estudio de los motivos de fondo. De manera distinta, la Sección competente del Alto Tribunal constató que el objeto de dichos recursos “se desarrolla en términos sustancialmente coincidentes” con el resuelto por la Sección Quinta de la misma Sala en la Sentencia de 27 de febrero de 2014 (recurso núm. 5116-2011), la cual devino firme y había declarado la nulidad del mencionado plan de ordenación municipal de Toledo.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esto en cuenta y como expresamente se indica en el propio Auto de 3 de abril de 2014, la Sala quedaba constreñida en su actuar por lo dispuesto en el art. 72.2 de la Ley reguladora de la jurisdicción contencioso-administrativa (LJCA), donde se establece que “las sentencias firmes que anulen una disposición general tendrán efectos generales desde el día en que sea publicado su fallo y preceptos anulados en el mismo periódico oficial en que lo hubiera sido la disposición anulada…”.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aunque hubiera querido cambiar su anterior criterio hecho valer en la Sentencia de 27 de febrero de 2014, la Sala de lo Contencioso-Administrativo del Tribunal Supremo no podía haberlo hecho en estos recursos (núm. 239-2012), de idéntico objeto al tratado en aquélla y relativos al mismo plan de ordenación ya declarado nulo por Sentencia firme, salvo incurriendo en abierta conculcación de una norma legal que, como la indicada (art. 72.2 LJCA), se erige también en límite al ejercicio de su propia jurisdicción. La solución adoptada resultó por ende razonable (art. 24.1 CE), optando por dictar un Auto de pérdida sobrevenida de objeto para explicar de manera motivada el porqué del archivo de los recursos. En esta misma óptica, el posterior Auto de 23 de octubre de 2014 hizo suyas las razones expuestas por la propia Sala en otro Auto que rechazó similar incidente de nulidad, promovido contra la citada Sentencia de 27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Ahora bien, como ha quedado asentado en el encabezamiento y los antecedentes de esta Sentencia, el presente recurso de amparo se ha interpuesto igualmente contra la Sentencia de la Sección Primera de la Sala de lo Contencioso-Administrativo del Tribunal Superior de Justicia de Castilla-La Mancha, de 28 de noviembre de 2011, la cual aparece en orden cronológico como la primera resolución judicial que se dice lesiva de los derechos fundamentales alegados por el Ayuntamiento recurrente, lo que propició la ulterior iniciativa impugnatoria en casación. Para resolver las quejas que se vierten en la demanda de amparo sobre dicha Sentencia, resulta sin duda necesario acometer el examen directo de la operación jurídica de inaplicación por la Sala de instancia del precepto urbanístico autonómico varias veces mencionado, que trajo consigo la nulidad del plan de ordenación municipal sobre el que las partes han mantenido posturas enfrentadas. La estimación del recurso en este punto, supondría por ello también la nulidad de aquellos dos Autos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tanto el demandante de amparo como el Ministerio Fiscal consideran en sus escritos de alegaciones —trámite del art. 52 LOTC—, que tras el dictado de la STC 195/2015, de 21 de septiembre, que estimó el recurso de amparo promovido por el mismo Ayuntamiento recurrente contra la citada Sentencia de la Sección Quinta de la Sala de lo Contencioso-Administrativo del Tribunal Supremo, de 27 de febrero de 2014, y declaró su nulidad, no cabe sino trasladar lo allí dispuesto al presente recurso, otorgando en consecuencia el amparo que ahora se nos solicita, dada la identidad de objeto entre ambos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apreciación es compartida por este Tribunal y por ello consideramos que, en aplicación de la fundamentación esgrimida en la citada STC 195/2015, las resoluciones impugnadas en el presente caso han vulnerado el derecho a la tutela judicial efectiva (art. 24.1 CE) y a un proceso con todas las garantías (art. 24.2 CE) de la corporación recurrente, al proceder los órganos judiciales a la inaplicación de la norma autonómica por considerarla contraria a la ley básica estatal, sin plantear ante nosotros con carácter previo la cuestión de inconstitucionalidad (FJ 6), conforme lo dispuesto en el art. 163 CE y la jurisprudencia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rechazar, sin embargo, como así consideramos en dicha STC 195/2015, FJ 5, “que exista una voluntad manifiesta de no aplicar la doctrina constitucional o una decisión consciente de soslayar la misma … y ello con independencia del acierto de la decisión adoptada que en nada afectaría al mandato contenido en el art. 5.1 LOPJ al que alude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otorgamiento del presente amparo debe comportar, ex art. 55.1 LOTC, el reconocimiento de los derechos fundamentales vulnerados y la nulidad de las resoluciones judiciales impugnadas; con orden de retroacción de las actuaciones al momento inmediatamente anterior a dictarse la Sentencia de la Sección Primera de la Sala de lo Contencioso-Administrativo del Tribunal Superior de Justicia de Castilla-La Mancha, como solicita el Ministerio Fiscal, a los efectos de que por dicho Tribunal se dicte otra resolución que resulte respetuosa con los derechos fundamentales reconocidos.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Ayuntamiento de Toledo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(art. 24.1 CE) y a un proceso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la Sección Primera de la Sala de lo Contencioso-Administrativo del Tribunal Superior de Justicia de Castilla-La Mancha, de 28 de noviembre de 2011, dictada en el recurso contencioso-administrativo núm. 735-2007; así como los Autos de 3 de abril y 23 de octubre, ambos de 2014, dictados en el recurso de casación núm. 239-2012, por la Sección Primera de la Sala de lo Contencioso-Administrativo del Tribunal Supremo.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señalamiento para votación y fallo del recurso núm. 735-2007, para que la Sala y Sección competente del Tribunal Superior de Justicia de Castilla-La Mancha dicte nueva Sentencia, respetuosa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