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1012-2015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1012-2015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Juan Antonio Xiol Ríos en la cuestión de inconstitucionalidad núm. 1012-2015 y apartarle definitivamente del conocimiento de la referida cuestión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23 de febrero de 2015 tuvo entrada en el registro general de este Tribunal un escrito del Juzgado de lo Contencioso-Administrativo núm. 3 de Donostia-San Sebastián, al que se acompaña, junto al testimonio del correspondiente procedimiento, Auto de 5 de febrero de 2015, recaído en el recurso contencioso-administrativo núm. 245-2014, por el que se acuerda promover ante este Tribunal cuestión de inconstitucionalidad respecto de los artículos 1, 4 y 7.4 de la Norma Foral 16/1989, de 5 de julio, del Impuesto sobre el incremento del valor de los terrenos de naturaleza urbana del territorio histórico de Gipuzkoa, por posible vulneración de los artículos 24 y 31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de 24 de enero de 2017 el Magistrado don Juan Antonio Xiol Ríos comunicó su voluntad de abstenerse en el conocimiento de la presente cuestión de inconstitucionalidad por entender que concurría la causa 10 del art. 219 de la Ley Orgánica del Poder Judicial, porque en la actualidad mantiene pendiente de resolución por parte del Ayuntamiento de Madrid una solicitud de reintegro de ingresos indebidos que trae causa de la aplicación de uno de los preceptos legales cuya constitucionalidad se cuestiona en el presente procedimiento.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Juan Antonio Xiol Ríos, en virtud de lo previsto en los arts. 80 de la Ley Orgánica del Tribunal Constitucional y 221.4 de la Ley Orgánica del Poder Judicial (LOPJ), se estima justificada la causa de abstención formulada, puesto que el mencionado Magistrado, al mantener en la actualidad pendiente de resolución por parte del Ayuntamiento de Madrid una solicitud de reintegro de ingresos indebidos que trae causa de la aplicación de uno de los preceptos legales cuya constitucionalidad se cuestiona en el presente procedimiento, está incurso en la causa 10 del art.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Juan Antonio Xiol Ríos en la cuestión de inconstitucionalidad núm. 1012-2015 y apartarle definitivamente del conocimiento de la referida cuestión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enero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