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4867-2016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4867-2016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Antonio Xiol Ríos en la cuestión de inconstitucionalidad núm. 4867-2016 y apartarle definitivamente del conocimiento de la referida cuestión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septiembre de 2016 tuvo entrada en el registro general de este Tribunal un escrito del Juzgado de lo Contencioso-Administrativo núm. 1 de Jerez de la Frontera, al que se acompaña, junto al testimonio del correspondiente procedimiento, Auto de 25 de julio de 2016, recaído en el recurso contencioso-administrativo núm. 670-2015, por el que se acuerda promover ante este Tribunal cuestión de inconstitucionalidad respecto el art. 107 del Real Decreto Legislativo 2/2004, de 5 de marzo, por el que se aprueba el texto refundido de la Ley reguladora de las haciendas locales, por posible vulneración del art. 31.1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de 24 de enero de 2017 el Magistrado don Juan Antonio Xiol Ríos comunicó su voluntad de abstenerse en el conocimiento de la presente cuestión de inconstitucionalidad por entender que concurría la causa 10 del art. 219 de la Ley Orgánica del Poder Judicial, porque en la actualidad mantiene pendiente de resolución por parte del Ayuntamiento de Madrid una solicitud de reintegro de ingresos indebidos que trae causa de la aplicación del precepto legal cuya constitucionalidad se cuestiona en el presente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Antonio Xiol Ríos, en virtud de lo previsto en los arts. 80 de la Ley Orgánica del Tribunal Constitucional y 221.4 de la Ley Orgánica del Poder Judicial (LOPJ), se estima justificada la causa de abstención formulada, puesto que el mencionado Magistrado, al mantener en la actualidad pendiente de resolución por parte del Ayuntamiento de Madrid una solicitud de reintegro de ingresos indebidos que trae causa de la aplicación del precepto legal cuya constitucionalidad se cuestiona en el presente procedimiento, está incurso en la causa 10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Antonio Xiol Ríos en la cuestión de inconstitucionalidad núm. 4867-2016 y apartarle definitivamente del conocimiento de la referida cuestión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