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5231-2016, promovido por don Jorge Cano Tamborero, quien actúa representado por la Procuradora de los Tribunales doña María Cruz Ortiz Gutiérrez y bajo la dirección del Letrado don Juan Serrano Castán, contra las siguientes resoluciones: i) providencia del Juzgado de lo Contencioso-Administrativo núm. 1 de Castellón, de fecha 1 de septiembre del 2016, en cuya virtud se inadmite el incidente de nulidad deducido contra la Sentencia que a continuación se cita; ii) Sentencia núm. 263-2016, dictada en el procedimiento abreviado núm. 569-2014 del Juzgado arriba indicado, en fecha 15 de junio de 2016, que desestima el recurso contencioso-administrativo interpuesto por el demandante contra la resolución de la Dirección General de Transportes y Logística de la Consellería de Infraestructuras, Territorio y Medio Ambiente de la Generalitat Valenciana, de fecha 4 de julio de 2014, que impuso al demandante la sanción de 2.400 €. Ha comparecido la Generalitat Valenciana, representada por el Abogado de sus servicios jurídicos don Roberto Álvaro Gómez.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20 de junio de 2016 la Procuradora de los Tribunales doña María Cruz Ortiz Gutiérrez, en nombre y representación de don Jorge Cano Tamborero y bajo la dirección del Letrado don Juan Serrano Castán, interpuso demanda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Dirección General de Transportes y Logística de la Consellería de Infraestructuras, Territorio y Medio Ambiente de la Generalitat Valenciana, de fecha 4 de julio del 2014, al demandante le fue impuesta la sanción de 2.400 €, al ser considerado autor de una infracción muy grave prevista en los artículos 55 y 140.23 de la Ley 16/1987, de 30 de julio, de ordenación del transporte terrestre. Los hechos tenidos en cuenta para imponer la referida sanción son, en síntesis, los siguientes: sobre las 15:34 horas del día 3 de diciembre de 2013, el demandante conducía el camión matrícula CS-3022-AJ, de peso inferior o igual a 12 TM, a la altura del kilómetro 284 de la A-7, en dirección a la población de Nules, portando un exceso de carga igual o superior al 27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citada resolución, el demandante interpuso recurso de alzada que en esencia se basó en la contravención, por parte de la Administración, de los principios de presunción de inocencia y proporcionalidad, así como en la falta de la adecuada verificación de la báscula utilizada para el pesaje.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la Secretaría de Infraestructuras, Territorio y Medio Ambiente de la referida Consellería, de fecha 15 de octubre de 2014, el recurso de alzada fue desestimado. Resumidamente, la desestimación se fundó en las siguientes razones: i) la báscula utilizada para el pesaje estaba en vigor y buen estado de funcionamiento; ii) el ticket de pesaje, el boletín de denuncia y la documentación de la báscula incorporada al expediente constituyen prueba de la infracción cometida; iii) para la graduación de la sanción se ha tenido en cuenta el porcentaje de exceso de peso detectado sobre la masa máxima autorizada del vehículo; iv) la prueba adicional propuesta por el recurrente resulta innecesaria e irrelevante.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lo resuelto, el demandante interpuso recurso contencioso-administrativo, en fecha 19 de diciembre de 2014, que dio lugar a la incoación del procedimiento abreviado núm. 596-2014, del Juzgado de lo Contencioso-Administrativo núm. 1 de Castellón. En este recurso interesó que, tras la realización de los trámites legales, el órgano judicial acordara la anulación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 específico, el recurrente invocó, en el fundamento jurídico quinto del escrito de demanda, “el error en la determinación del peso de vehículo”. Dicho motivo, que fue reiterado en el acto del juicio, se basa en la siguiente argumentación: “el exceso de peso fue constatado con la báscula Marca Haenni, modelo wl103t. De acuerdo con sus especificaciones técnicas para mediciones eficientes es aconsejable trabajar por lo menos con dos unidades, de tal forma que, con un cable especial pueden conectarse dos básculas para la medición de un eje … A tenor de lo anterior, esta báscula no pesa la masa total del vehículo, sino la masa de los ejes, anterior y posterior, y posteriormente se llega a la suma total de la carga que transporta el vehículo a través de la suma del peso que arroja cada eje. Es así como se pesan los ejes y se suman los pesos para saber la masa máxima que transporta el vehículo. Este proceder no es correcto dado que, como puede observarse, el peso obtenido en cada eje no supera los pesos máximos admitidos en cada eje, según consta en la documentación del vehículo, lo cual nos lleva a considerar que la infracción es inexistente, atendido que el artículo 140.23 de la LOTT sanciona: ‘El exceso igual o superior al 25 por ciento sobre la masa máxima total o igual o superior al 50 por ciento sobre la masa máxima por eje que tenga autorizadas el vehículo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no habiendo exceso de peso en ninguno de los ejes, y siendo la medición realizada por ejes, no puede imponerse esta sanción que sanciona el exceso de peso total del vehículo obtenido a través del pesaje de los ejes, cuando el pesaje de los ejes no excede del peso admitido por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también alega como motivo “la errónea valoración del libro registro de verificaciones y reparaciones”. A ese respecto sostiene que el referido libro registro no acredita que la verificación de la báscula haya sido realizada por una empresa autorizada e inscrita en el registro de control metrológico, ni que las personas que realizaron tales verificaciones cuenten con los requisitos de aptitud y fiabilidad exigidos. De ello, el recurrente extrae la ausencia de certidumbre sobre la fiabilidad de la báscula, de la que deriva una insuficiencia probatoria que impide tener por enervado el principio de presunción de inocencia. Finalmente, interesa la admisión a trámite de la demanda y que, tras la realización de los trámites legales oportunos, el órgano judicial dicte sentencia en cuya virtud acuerde la anulación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se desprende del escrito de “Instructa” para el acto del juicio, que figura incluido en el testimonio de las actuaciones remitido por el órgano judicial, el Abogado de la Generalitat Valenciana interesó la desestimación del recurso. En relación con el motivo basado en “el error en la determinación del peso del vehículo” aquél aduce que el demandante ha incurrido en desviación procesal, al no respetar la función revisora que es inherente a la jurisdicción contencioso-administrativa. Y ello, porque el recurrente no se limita a incorporar un nuevo motivo de impugnación frente al acto administrativo, sino una cuestión nueva que debió ser planteada en el primer escrito de alegaciones que se presentó en vía administrativa. Alternativamente, interesa la desestimación del motivo por no haberse cometido el error en el pesaje denunciado y, a su vez, la desestimación del motivo referido a “la errónea valoración del libro registro de verificaciones y reparaciones”, dado que las básculas utilizadas (afirma que, en realidad, fueron dos las utilizadas y no una sola, como refiere el demandante), estaban en óptimas condiciones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fecha 15 de junio de 2016, el órgano judicial desestima el recurso contencioso-administrativo. Interesa destacar que, en relación con el alegato basado en “el error en la determinación del peso de vehículo”, en el fundamento jurídico 2 de la Sentencia figura la siguiente argumentación: “[e]xaminado el expediente administrativo y estando ante una jurisdicción revisora como es la contencioso administrativa, esta juzgadora realiza una función revisora de lo actuado por la Administración. En el escrito de alegaciones formulado por el recurrente (pág. 9 y 10 del EA), no consta este motivo de impugnación, siendo varios los motivos que constan: la no verificación de la báscula utilizada, violación del principio de presunción de inocencia y proporcionalidad. Ninguno de estos motivos se encuentra que se haya producido un defectuoso pesaje por lo que esta juzgadora no puede entrar a valorar dicha alegación en esta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motivo referido a “la errónea valoración del libro de verificaciones y reparaciones”, el órgano judicial considera que, a la vista de la documentación obrante en el expediente administrativo, “las básculas se encontraban en perfectas condiciones técnicas para poder elaborar los correspondientes pesajes, y por tanto se desestima este motivo de impugnación”. Por último, en relación con el déficit de capacitación que se atribuye a las personas encargadas de verificar y reparar las básculas, la juzgadora rechazó ese alegato: “por aplicación del principio de la carga de la prueba, es a la actora a quien corresponde probar que esta persona no estaba capacitada, y no sirve con una breve manifestación de parte, teniendo en cuenta que las personas que realizan una función pública gozan de una presunción iuris tantum de gozar de plena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Disconforme con el fallo de la referida Sentencia, en fecha 15 de julio de 2016 el demandante interpuso incidente de nulidad de actuaciones. En dicho incidente denuncia la vulneración de su derecho a la tutela judicial efectiva sin indefensión (art. 24.1 CE), dado que la juzgadora omitió pronunciarse, en cuanto al fondo, sobre el motivo referido al error en la determinación del peso del vehículo. En apoyo de su pretensión, el demandante cita doctrina constitucional, especialmente alusiva a la obligación de resolver sobre alegaciones suscitadas en sede contencioso-administrativa, en consonancia con lo establecido en el artículo 56.1 de la Ley reguladora de la jurisdicción contencioso-administrativa (LJCA), aunque éstas no se hubieran planteado ante la Administración, y transcribe parcialmente la fundamentación jurídica de las SSTC 155/2012, de 16 de julio; 4/2006, de 26 de enero; 85/2006, de 27 de marzo, y 168/2005,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fecha 1 de septiembre de 2016, la juzgadora inadmite el incidente interpuesto en los siguientes términos: “[d]ada cuenta; por presentado el anterior escrito en solicitud de nulidad de actuaciones de la Sentencia dictada en el procedimiento judicial de referencia, únase a los autos de su razón, dándose copia del mismo a los SS.JJ. de la Generalitat Valenciana, no habiendo lugar a la solicitud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invoca la vulneración del derecho a la tutela judicial efectiva sin indefensión (art. 24.1 CE), al no resolver la juzgadora el motivo relativo al error en la determinación del peso del vehículo, que fue expresamente invocado en el apartado quinto del escrito de demanda. Afirma que el artículo 56.1 LJCA permite alegar en la demanda cuantos motivos procedan para fundamentar las pretensiones deducidas, hayan sido o no planteadas ante la Administración. Con base en ese precepto, invoca una consolidada doctrina constitucional que contempla la obligación de resolver, por parte del órgano judicial, sobre las alegaciones fundamentales de la demanda que puedan ser decisivas para el fallo, aunque no se hayan sustentado en sede administrativa. En el presente caso, la Sentencia combatida omite cualquier pronunciamiento acerca del motivo de fondo al que se ha hecho mención, con fundamento en que no fue alegado en sede administrativa; a su juicio, esa contestación contraviene lo dispuesto en el citado artículo 56.1 LJCA y, conforme a la doctrina constitucional traída a colación, constituye un supuesto de denegación de tutela judicial efectiva que genera indefensión, dado que la falta de respuesta judicial sobre el fondo atañe a una alegación que resulta determinante y crucial para demostrar su inocencia. Y ello porque, de haberse estimado el motivo, la conducta infractora no se hubiera tenido por probada y, en consecuencia, ninguna sanción cabría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14 de marzo de 2017, la Sección Tercera de este Tribunal acordó admitir a trámite el presente recurso de amparo, apreciando la concurrencia en el mismo de especial trascendencia constitucional [art. 50.1 de la Ley Orgánica del Tribunal Constitucional (LOTC)], ya que el órgano judicial podría haber incurrido en una negativa manifiesta del deber de acatamiento de la doctrina constitucional [STC 155/2009, FJ 2 f)]. Por otro lado, al haberse remitido con anterioridad el testimonio del procedimiento abreviado núm. 569-2014, en aplicación de lo dispuesto en el artículo 51 LOTC se resolvió dirigir atenta comunicación al Juzgado de lo Contencioso-Administrativo núm. 1 de Castellón, a fin de que, por plazo que no exceda de diez días, emplace a quienes hubieran sido parte en el procedimiento, excepto al recurrente en amparo, para que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19 de octubre de 2017, el Abogado de la Generalitat Valenciana, en la representación y defensa que le es propia, interesa que se le tenga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este Tribunal, de fecha 23 de octubre del 2017, se acuerda tener por personado y parte al Abogado de la Generalitat Valenciana, en la representación que ostenta. Asimismo, de conformidad con lo dispuesto en el artículo 52.1 LOTC, se dispuso dar vista de las actuaciones a las partes personadas y al Ministerio Fiscal, por plazo común de 20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 de noviembre de 2017 presentó sus alegaciones el Abogado de la Generalitat Valenciana. Tras evocar el argumento ofrecido por la juzgadora para no analizar el motivo referido al defectuoso pesaje del vehículo, afirma que no se puede estimar acreditado un error en el peso del vehículo. Por ello, sin perjuicio de la valoración que merezca la Sentencia de instancia, lo cierto es que no se ha producido la violación del derecho a la tutela judicial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afirma que la cuestión que plantea el demandante es meramente formal y retórica, ya que ni en sede administrativa ni en vía judicial se ha practicado prueba alguna que acredite el error en el pesaje que se denuncia. Es más, en la Sentencia de instancia se considera probado que el instrumental utilizado estaba debidamente verificado.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sostiene que, a tenor de los datos obrantes en el expediente administrativo y de las pruebas practicadas ante la juzgadora de instancia, no cabe deducir que se haya producido un defectuoso pesaje del vehículo y, por ello, tampoco resultaba preciso ningún pronunciamiento sobre la citada cuestión. Por esa razón, considera que no hubo incongruencia omisiva causante de indefensión. Finalmente, concluye que el tipo sancionador aplicado es correcto y acorde con los hechos enjuiciados y reitera que el recurso de amparo es meramente formal y retórico y, por ello,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4 de diciembre de 2012, el Fiscal formuló sus alegaciones. En primer lugar, tras recopilar las actuaciones procesales más relevantes y sintetizar el contenido del escrito de demanda, especifica que el objeto del presente recurso es la Sentencia dictada en el procedimiento judicial, toda vez que el demandante no cuestiona directamente la providencia por la que se inadmitió a trámite el incidente de nulidad de actuaciones, pese al notorio y flagrante incumplimiento, por parte del órgano judicial, de la doctrina constitucional relativa a la función que debe desempeñar del referido incidente, a fin de garantizar la protección de los derechos fundamentales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que el hecho que motivó la sanción fue el exceso de carga del 27 por 100 sobre la carga máxima autorizada, dato este que fue establecido a partir del pesaje de los ejes del vehículo, y resume la censura del demandante respecto del método de pesaje seguido. Pues bien, teniendo en cuenta lo alegado por el recurrente en sede judicial sobre el error en la determinación del peso del vehículo, el Fiscal colige que el motivo formulado por aquél resulta crucial y constituye una verdadera pretensión, habida cuenta de que cuestiona la razón de ser de la conducta infractora, al negar el exceso de peso y el método de pesaje utilizado. Por ello, de haber prosperado ese argumento habría repercutido necesariamente en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el Fiscal estima que el órgano judicial omitió pronunciarse sobre el fondo de una pretensión relevante y debidamente planteada, al ser inadmitida por no haberse suscitado anteriormente en vía administrativa. Por ello, aun cuando la Sentencia se pronuncia sobre otros motivos alegados por el demandante, la respuesta para no resolver sobre el error en la determinación del peso del vehículo equivale a la inadmisión de un motivo expresamente alegado, circunstancia esta que debe ser tratada desde la óptica del derecho de acceso a la jurisdicción, cuyo canon de constitucionalidad aparece enunciado, entre otras, en la STC 75/2008, de 23 de junio, FJ 2. Por ello, aunque esa alegación se formulara ex novo en la demanda contencioso-administrativa, el órgano judicial estaba obligado a pronunciarse sobre la misma, en consonancia con lo dispuesto en el artículo 56.1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el Fiscal considera que el órgano judicial ha rechazado examinar una alegación relevante oportunamente planteada en el recurso contencioso-administrativo, con base en una concepción de la jurisdicción contencioso-administrativa exclusivamente revisora que, a la vista del tenor del artículo 56.1 LJCA, debe ser considerada excesivamente rígida. Ello ha supuesto un desconocimiento del derecho del demandante a obtener un pronunciamiento en Derecho sobre las pretensiones formuladas, incurriendo así en una falta de tutela judicial efectiva, en su vertiente de acceso a la jurisdicción. Por todo lo expuesto, el Fiscal interesa la estimación del recurso de amparo por la vulneración del derecho referido (art. 24.1 CE), así como que se declare la nulidad de las resoluciones judiciales impugnadas y la retroacción de las actuaciones al momento anterior al dictado de la sentencia, a fin de que el órgano judicial pronuncie una nueva que sea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de 2018, se señaló para votación y fallo del presente recurso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las siguientes resoluciones judiciales: i) providencia del Juzgado de lo Contencioso-Administrativo núm. 1 de Castellón, de fecha 1 de septiembre del 2016, en cuya virtud se inadmite el incidente de nulidad deducido contra la Sentencia que a continuación se cita; ii) Sentencia núm. 263-2016, dictada en el procedimiento abreviado núm. 569-2014 del Juzgado arriba indicado, en fecha 15 de junio de 2016, que desestima el recurso contencioso-administrativo interpuesto por el demandante contra la resolución de la Dirección General de Transportes y Logística de la Consellería de Infraestructuras, Territorio y Medio Ambiente de la Generalitat Valenciana, de fecha 4 de julio del 2014, que impuso al demandante la sanción de 2.400 €.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Resumidamente, el demandante invoca la vulneración del derecho a la tutela judicial efectiva sin indefensión (art. 24.1 CE), toda vez que el órgano judicial omitió pronunciarse sobre el motivo quinto del escrito de demanda, concretamente “error en la determinación del peso del vehículo”, bajo el argumento de que dicha alegación no se planteó en sede administrativa. Para el recurrente, ese razonamiento no se compadece con lo dispuesto en el artículo 56.1 de la Ley reguladora de la jurisdicción contencioso-administrativa (LJCA) y es contrario a lo establecido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 la Generalitat Valenciana interesa la desestimación del presente recurso, por no haberse producido la vulneración del derecho fundamental a que se alude en la demanda. Y ello, porque la cuestión que plantea el recurrente es meramente formal y retórica, ya que no se ha practicado ninguna prueba que evidencie el error de pesaje que se indica, por lo que el tipo sancionador aplicado es correcto y acorde con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solicita la estimación de la demanda de amparo, al entender vulnerado el derecho del demandante a la tutela judicial efectiva sin indefensión (art. 24.1 CE), en su vertiente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resolver sobre la vulneración denunciada en el escrito de demanda, procede formular unas consideraciones previas a fin de acotar el alcance de nuestro pronunciamiento. Como así lo manifiesta el Fiscal, pese a que el contenido de la providencia por la que se inadmite el incidente de nulidad de actuaciones es diametralmente contrario al deber de motivación que establece nuestra doctrina —cabe ya anticipar esa valoración, dado lo evidente que resulta—, en el escrito de demanda no se dirige ninguna queja autónoma contra la citada resolución, pues el recurrente se limita a poner de relieve la falta de reparación de la lesión previamente producida. Siendo así, nuestro análisis sobre la eventual vulneración del derecho fundamental indicado en la demanda debe circunscribirse al contenido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vistas las alegaciones formuladas por el Abogado de la Generalitat Valenciana, cumple añadir que, en el presente caso, resulta ajeno a nuestro enjuiciamiento dilucidar si el pesaje se verificó de forma correcta o si la sanción impuesta al recurrente es o no materialmente adecuada a Derecho. Nos corresponde, eso sí, resolver si la respuesta dada en el párrafo transcrito del fundamento jurídico 2 de la Sentencia impugnada, a saber, que no procede pronunciarse sobre “el error en la determinación del peso del vehículo” porque ese motivo no fue alegado en sede administrativa, vulnera o no el derecho a la tutela judicial efectiva que reconoce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alcance de nuestro enjuiciamiento, con carácter previo a dilucidar sobre el objeto del presente recurso de amparo, procede traer a colación la doctrina constitucional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reiteradas ocasiones, este Tribunal ha reconocido que la falta de respuesta a las controversias suscitadas por las partes concierne al derecho a la tutela judicial efectiva sin indefensión (art. 24.1 CE). Concretamente, en la STC 52/2005, de 14 de marzo, FJ 2, se afirma que “[f]orma parte de la jurisprudencia sentada por este Tribunal sobre el derecho a la tutela judicial efectiva que determinados supuestos de falta de respuesta judicial a las cuestiones planteadas por las partes en el proceso constituyen denegaciones de justicia en sentido propio y aparecen por ello vedadas por el artículo 24.1CE. Tal vacío de tutela judicial con trascendencia constitucional se produce, en esencia, cuando una pretensión relevante y debidamente planteada ante un órgano judicial no encuentra respuesta alguna, siquiera tácita, por parte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la denegación de tutela judicial efectiva se produce al omitir contestar a pretensiones de parte oportunamente deducidas. Sin embargo, este Tribunal también ha extendido la obligación de dar respuesta, desde el prisma del derecho fundamental enunciado, a las alegaciones de las partes de carácter fundamental. Como recuerda la STC 165/2008, de 15 de diciembre, FJ 2, “para apreciar que existió denegación de justicia, la omisión denunciada debe referirse a las pretensiones formuladas por las partes y no a las alegaciones aportadas en su defensa. No obstante, la omisión de toda consideración sobre una alegación fundamental planteada oportunamente por las partes también vulnera el artículo 24.1 CE. Como pone de manifiesto la STC 4/2006, de 16 de enero, FJ 3 —y ‘así lo ha declarado el Tribunal Europeo de Derechos Humanos en los casos Hiro Balani c. España y Ruiz Torija c. España de 9 de diciembre de 1994, y lo han reconocido nuestras SSTC 85/2000, de 27 de marzo; 1/2001, de 15 de enero; 5/2001, de 15 de enero; 148/2003, de 14 de julio; 8/2004, de 9 de febrero, entre otras’ (STC 4/2006, FJ 3); y con posterioridad las SSTC 85/2006, de 27 de marzo, FJ 5; 144/2007, de 18 de junio, FJ 4—,‘es cierto que no puede entenderse vulnerado el derecho a la tutela judicial efectiva por el hecho de que el órgano judicial no dé respuesta explícita y pormenorizada a todas y cada una de las alegaciones vertidas en el proceso, pero el artículo 24.1 CE sí exige la consideración de las que sean sustanciales, de las que vertebran el razonamiento de las partes, al margen de que pueda darse una respuesta sólo genérica, y con independencia de que pueda omitirse esa respuesta, en cambio, respecto de las alegaciones de carácter secundario’ (STC 91/1995,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de conformidad con una aquilatada doctrina elaborada por este Tribunal, cumple indicar que afectan negativamente al derecho reconocido en el artículo 24.1 CE las decisiones judiciales que omiten pronunciarse sobre motivos de fondo oportunamente planteados por las partes, al socaire de que el carácter exclusivamente revisor del recurso contencioso-administrativo no autoriza a resolver cuestiones no suscitadas previamente en sede administrativa. En el fundamento jurídico 5 de la STC 160/2001, de 5 de julio, se argumenta que es contrario a la vertiente del acceso a la jurisdicción del derecho fundamental antes indicado, la decisión del órgano judicial de no pronunciarse sobre una de las cuestiones que le fueron planteadas, so pretexto de que el entonces demandante incurrió en desviación procesal por no haberla formulado previamente ante la Administración. Sobre ese particular, el razonamiento dispensado por este Tribunal es el siguiente: “[e]l órgano judicial estima que la interpretación del artículo 69.1 LJCA (de 1956) que le ha llevado a no resolver la cuestión de la no sujeción de los expedientes de dominio al IIVT deriva de la ‘naturaleza esencialmente revisora’ que tiene la jurisdicción contencioso-administrativa, carácter revisor ‘que impide que puedan plantearse cuestiones no suscitadas antes en vía administrativa’. Como ya hemos señalado en otras ocasiones, no corresponde a este Tribunal Constitucional ‘terciar en la polémica mantenida a través de tanto tiempo sobre el carácter revisor de la jurisdicción contencioso-administrativa ni sus límites, en la que se han enfrentado y aún se enfrentan la concepción rígidamente formalista procedente de la influencia del Derecho francés y la flexible que intentó instaurar la Constitución de 1812 y acogió la Ley de 1845, pero sí es obligación ineludible de este Tribunal rechazar toda aplicación de las leyes que conduzca a negar el derecho a la tutela judicial’ con quebranto del principio pro actione (STC 98/1992, de 22 de junio, FJ 3; en el mismo sentido, ATC 765/1984, de 5 de diciembre, FJ 3). Y esto es precisamente lo que ha sucedido en este caso, en el que el Tribunal Superior de Justicia del País Vasco, con fundamento en una concepción del carácter revisor de la jurisdicción contencioso-administrativa extremadamente rígida y alejada de la que se deduce de la propia Ley, ha eliminado injustificadamente el derecho constitucional de la actora a que un órgano judicial conozca y resuelva en Derecho sobre la pretensión a él sometida. Debemos concluir, por tanto, que la decisión del Tribunal Superior de Justicia del País Vasco de apartar del proceso contencioso-administrativo la cuestión de la no sujeción al Impuesto sobre el Incremento del Valor de los Terrenos de los expedientes de dominio, planteada por Inmobiliaria Recalde, S.A., en la demanda del recurso núm. 3103/89 en relación con la liquidación núm. 816/89, no es conforme con el derecho a la tutela judicial reconocido por el artículo 24.1 CE, por cuanto dicha resolución judicial incurre claramente en una interpretación extremadamente rígida del artículo 69.1 LJCA (1956)”.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transcrita ha sido sustancialmente reiterada, en relación con el artículo 56.1 de la vigente LJCA, en las SSTC 75/2008, de 23 de junio, FJ 4; 25/2010 y 29/2010, de 27 de abril, FFJJ 2 y 3, respectivamente, y 155/2012, de 26 de julio, FJ 3. Concretamente, en el fundamento indicado de la última Sentencia mencionada se recuerda que no es compatible con el derecho de acceso a la jurisdicción, como faceta del derecho reconocido en el artículo 24.1 CE, “que la normativa procesal se interprete de forma rigorista, excesivamente formalista o desproporcionada en relación con los fines que preserva y los intereses que se sacrifican cuando se trata del acceso a la jurisdicción, pero no supone, como ha señalado este Tribunal, que exija necesariamente seleccionar la interpretación más favorable a la admisión de entre todas las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dicha resolución refleja la desaprobación que, desde el prisma constitucional, merecen las resoluciones judiciales que circunscriben la función de la jurisdicción contencioso-administrativa a un exclusivo análisis de las alegaciones formuladas previamente ante la Administración: “en relación con el grado de vinculación entre las alegaciones formuladas en la vía administrativa y en el proceso contencioso-administrativo, este Tribunal tiene ya una consolidada doctrina, de la que resulta exponente la STC 180/2005, de 4 de julio, según la cual no resulta atendible ‘desde la óptica constitucional que nos es propia la consideración del carácter revisor de la jurisdicción contencioso-administrativa más allá de la necesidad de la existencia de una actuación administrativa en relación a la cual se deducen las pretensiones procesales para un enjuiciamiento pleno por parte de los órganos judiciales de la actuación administrativa, eso sí, dentro de lo aducido por las partes (art. 43 de la Ley de la jurisdicción contencioso-administrativa de 1956 y art. 33 LJCA), las cuales podrán alegar cuantos motivos procedan, aun cuando no se hayan expuesto ante la Administración (art. 69.1 LJCA 1956 y art. 56.1 LJCA 1998). Y es que, sobre el carácter pleno de la jurisdicción contencioso-administrativa y la falta de vinculación estricta a los motivos alegados en la vía administrativa si se quiere respetar el derecho a la tutela judicial efectiva, ya se ha pronunciado este Tribunal en más de una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más adelante, tras sintetizar las consideraciones expuestas en las SSTC 75/2008 y 25/2010 ya mentadas, la Sentencia objeto de cita advierte de que el incumplimiento la obligación de resolver sobre el fondo, so pretexto del carácter exclusivamente revisor de la jurisdicción contencioso-administrativa, comporta “una restricción desproporcionada y contraria al principio pro actione del derecho fundamental del demandante a la tutela judicial efectiva (art. 24.1 CE),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puesta de manifiesto la doctrina constitucional de referencia, seguidamente procede determinar la relevancia jurídica del motivo referido al “error en la determinación del peso del vehículo” para, a continuación, mesurar sobre si la argumentación dada por el órgano judicial para no resolver sobre la alegación antes expuesta, resulta compatible con el derecho fundamental de cuya vulneración se queja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a lo expuesto en la demanda que principia el procedimiento judicial, la nulidad de la sanción interesada se anuda a la falta de acreditación del exceso de peso a que se refiere uno de los preceptos que la Administración considera infringido, concretamente, el artículo 140.23 de la Ley de ordenación de los transportes terrestres. Esa petición anulatoria se canaliza a través de dos motivos concretos: la incorrecta fijación del peso del vehículo y, en segundo término, la deficiente verificación del instrumental empleado para tal menester, lo que también incluye la falta de capacitación de las personas encargadas de efectuar la referida verificación.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hilo argumental seguido en la demanda rectora del recurso contencioso-administrativo, los dos motivos plasmados en ella traen causa de dos circunstancias bien diferenciadas, aunque ambos converjan en una misma finalidad: refutar la certeza de los hechos tenidos en consideración para sancionar al recurrente. Por otro lado, mientras el segundo motivo mereció un pronunciamiento judicial en sentido desestimatorio, el primero de ellos quedo irresuelto, al considerar la juzgadora que la falta de formulación previa ante la Administración constituye un óbice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queda por discernir si el motivo ayuno de respuesta judicial de fondo está o no revestido del carácter esencial y relevante que nuestra doctrina exige respecto de las alegaciones de las partes, de cara a ponderar la incidencia de esa circunstancia en el derecho fundamental reconocido en el artículo 24.1 CE. Sobre ese particular aspecto la respuesta debe ser afirmativa. Aunque el alegato referido al “error en la determinación del peso del vehículo” persigue la misma finalidad que el motivo que sí mereció expresa desestimación, resulta inconcusa la sustantividad y la plena autonomía que aquél mantiene respecto del segundo motivo, pues aparte de basarse en hechos distintos, su estimación habría propiciado una variación sustancial del fallo, al no quedar acreditado el soporte fáctico tenido en cuenta para sancionar; y ello con independencia de la suerte corrida por el segundo de los motivos aducidos en la demanda. En suma, pues, el motivo referido al “error en la determinación del peso del vehículo” merece ser considerado, cuando menos, como alegación de carácter principal y sustancial que, desde la perspectiva del artículo 24.1 CE, es tributario de una respuesta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queda constatado que el órgano judicial desechó categóricamente la procedencia de resolver sobre el alegato al que se ha hecho mención, con base en un dato fáctico incontrovertido: no haber sido previamente planteado ante la Administración sancionadora. De esa circunstancia, la juzgadora extrae la inviabilidad de valorar esa alegación, en atención al carácter revisor de la jurisdicción contencioso-administrativa. Bajo esos presupuestos procede escrutar, a continuación, si la argumentación judicial se ajusta al canon que hemos establecido en torno al derecho a la tutela judicial efectiva sin indefensión (art. 24.1 CE), en su vertiente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contestación dada por el órgano judicial presenta un notorio carácter apodíctico, toda vez que el factor determinante de la falta de enjuiciamiento sobre el fondo del motivo no va acompañada de la exégesis de ningún precepto legal, siquiera sucinta, o de algún razonamiento adicional que robustezca o, al menos, explique el porqué de la conclusión alcanzada. Nada se dice acerca de la potencial incidencia del mandato contenido en el artículo 56.1 LJCA ni de la eventual relación de ese precepto con el principio de congruencia que contemplan los artículos 33.1 y 67.1 de la citada Ley jurisdiccional. Es más, tan siquiera se argumenta sobre el planteamiento expuesto por el Abogado de la Generalitat, quien fundó la desviación procesal en que el motivo preterido constituye una cuestión nueva. Ahora bien, con independencia de lo expuesto y desde la perspectiva que especialmente nos incumbe, cumple afirmar que el órgano judicial ignoró manifiestamente la doctrina de este Tribunal que vincula con el derecho de acceso a la jurisdicción, como faceta del derecho reconocido en el artículo 24.1 CE, los supuestos de negativa de los jueces o tribunales a pronunciarse sobre una cuestión de fondo cuando, como en el presente caso, para ello se aduce que el carácter estrictamente revisor de la jurisdicción contencioso-administrativa impide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premisas, debemos apreciar la vulneración del derecho a la tutela judicial efectiva sin indefensión (art. 24.1 CE). Como ha quedado expuesto, el argumento dispensado para no resolver sobre el fondo del motivo tantas veces reiterado es contrario a nuestra doctrina, expuesta en lo esencial en el fundamento jurídico 3 b) de esta resolución, sin que, por otra parte, el órgano judicial aprovechara la oportunidad de rectificar que le brindó la interposición del incidente de nulidad de actuaciones, pues dicho remedio procesal no mereció más respuesta que el inane pronunciamiento de no haber lugar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conducen a la estimación del recurso de amparo, dado que la Sentencia impugnada vulnera el derecho fundamental identificado en el párrafo anterior, sin que tal lesión fuera corregida por la ulterior providencia que inadmite el incidente de nulidad de actuaciones. A fin de restablecer el derecho vulnerado, procede declarar la nulidad de la Sentencia, de fecha 15 de junio de 2016, y de la providencia, de fecha 1 de septiembre de 2016, recaídas ambas en el procedimiento abreviado núm. 596-2014 del Juzgado de lo Contencioso-Administrativo núm. 1 de Castellón, así como acordar la retroacción de las actuaciones al momento procesal anterior al dictado de la referida Sentencia, a fin de que por el órgano judicial se pronuncie otra nueva que sea respetuosa con el derecho reconocido, en el sentido expuesto en el fundamento jurídico 4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Jorge Cano Tamborero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el citado derecho y, a tal fin, declarar la nulidad la Sentencia, de fecha 15 de junio de 2016, y de la providencia, de fecha 1 de septiembre de 2016, recaídas en el Procedimiento Abreviado núm. 596-2014 del Juzgado de lo Contencioso-Administrativo núm. 1 de Castellón.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referida Sentencia, para que el citado órgano judicial dicte otra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