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24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5459-2015, interpuesto por el Presidente del Gobierno contra los artículos 3 [por cuanto añade las letras v) y w) al artículo 111-2 de la Ley del Parlamento de Cataluña 22/2010], 8 [por cuanto añade un nuevo apartado tercero al artículo 132-4 de la Ley 22/2010], 13 [por cuanto añade un nuevo apartado cuarto al artículo 251-6 de la Ley 22/2010], 17 [por cuanto añade los apartados séptimo y octavo al artículo 252-4 de la Ley 22/2010 en lo referente al sector energético con la exclusión, por tanto, del suministro de agua], 18.2 [por cuanto modifica el apartado sexto del artículo 252-5 de la Ley 22/2010, en lo que respecta exclusivamente a los servicios energéticos de trato continuado] y 20 [por cuanto añade un nuevo apartado segundo al artículo 262-6, un nuevo apartado tercero al artículo 262-8, un nuevo 262-9 y un nuevo apartado cuarto al artículo 263-2 de la Ley 22/2010] y la disposición adicional primera de la Ley del Parlamento de Cataluña 20/2014, de 29 de diciembre, de modificación de la Ley 22/2010, de 20 de julio, del Código de consumo de Cataluña, para la mejora de la protección de las personas consumidoras en materia de créditos y préstamos hipotecarios, vulnerabilidad económica y relaciones de consumo. Han formulado alegaciones el Gobierno de la Generalitat de Cataluña y el Parlamento de Cataluña.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septiembre de 2015, tuvo entrada en el registro general de este Tribunal el recurso de inconstitucionalidad interpuesto por el Presidente del Gobierno, representado por el Abogado del Estado, contra los artículos 3 [por cuanto añade las letras v) y w) al artículo 111-2 de la Ley del Parlamento de Cataluña 22/2010], 8 [por cuanto añade un nuevo apartado tercero al artículo 132-4 de la Ley 22/2010], 13 [por cuanto añade un nuevo apartado cuarto al artículo 251-6 de la Ley 22/2010], 17 [por cuanto añade los apartados séptimo y octavo al artículo 252-4 de la Ley 22/2010 en lo referente al sector energético con la exclusión, por tanto, del suministro de agua], 18.2 [por cuanto modifica el apartado sexto del artículo 252-5 de la Ley 22/2010, en lo que respecta exclusivamente a los servicios energéticos de trato continuado] y 20 [por cuanto añade un nuevo apartado segundo al artículo 262-6, un nuevo apartado tercero al artículo 262-8, un nuevo 262-9 y un nuevo apartado cuarto al artículo 263-2 de la Ley 22/2010] y la disposición adicional primera de la Ley del Parlamento de Cataluña 20/2014, de 29 de diciembre, de modificación de la Ley 22/2010, de 20 de julio, del Código de consumo de Cataluña, para la mejora de la protección de las personas consumidoras en materia de créditos y préstamos hipotecarios, vulnerabilidad económica y relaciones de consumo (en lo sucesivo, Ley de Cataluña 20/2014 y Código de consumo de Cataluña). El Abogado del Estado invocó los artículos 161.2 CE y 30 de la Ley Orgánica del Tribunal Constitucional (LOTC) a fin de que se acordase la suspensión de la aplicación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y fundamentos de la impugnación son, en síntesis, los que se exponen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bloque de preceptos recurridos está constituido por los artículos 3, 17 y 18.2 y la disposición adicional primera de la Ley de Cataluña 20/2014, que establecen medidas de protección de las personas que se encuentran, según se alude en su preámbulo, “en situación de pobreza energética”, y que regulan medidas similares a las recogidas en el Decreto-ley de la Generalitat de Cataluña 6/2013, de 23 de diciembre, por el que se modifica el Código de consumo de Cataluña, que dio lugar al recurso de inconstitucionalidad núm. 5831-2014. Los reproches de inconstitucionalidad se centran exclusivamente en los sectores energéticos del gas y de la electricidad, quedando al margen de los mismos la regulación aplicable al sector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estatutarias en materia de consumidores y usuarios no facultan a la Generalitat de Cataluña para contradecir las bases que el Estado ex artículo 149.1.25 y 13 CE. Ambos títulos confieren al Estado competencias para la determinación de las bases en materia eléctrica y gasística, que se han desarrollado por el legislador estatal a través de las Leyes 24/2013, de 26 de diciembre, del sector eléctrico (LSE) y 34/1998, de 7 de octubre, del sector de hidrocarburos (LSH). El carácter transversal de la competencia autonómica en materia de consumo tiene como consecuencia que su ejercicio se sujete a las normas básicas en aquellos ámbitos en los que prevalece la necesidad de asegurar cierta uniformidad, como acontece con el régimen económico del sector energético, por lo que, en caso de colisión, prevalece el título competencial estatal. La inconstitucionalidad mediata de los preceptos impugnados deriva de su contradicción con la siguiente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3 de la Ley de Cataluña 20/2014 añade las letras v) y w) al artículo 111-2 del Código de consumo de Cataluña, definiendo los conceptos de “pobreza energética” y “personas en situación de vulnerabilidad económica”, distinción que cobra relevancia en caso de falta de pago del suministro de electricidad o gas. Los sujetos integrados en ambas nociones se encuentran protegidos frente a los cortes de suministro durante los “periodos críticos” que se establezcan por Orden y, además, pueden pagar a plazos la deuda asumida en tales periodos. La única diferencia entre el estatuto jurídico de tales conceptos estriba en que las personas en situación de vulnerabilidad económica, para ejercer los derechos que les concede la Ley, deben presentar un informe de los servicios sociales que acredite tal situación (nuevos apartados séptimo y octavo del artículo 252-4 del Código de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figura del “consumidor vulnerable” es el instrumento creado por la Directiva 2009/72/CE, del Parlamento Europeo y del Consejo, de 13 de julio de 2009, sobre normas comunes para el mercado interior de la electricidad, que impone a los Estados miembros diversas obligaciones, en particular las recogidas en el artículo 3.7. Su incorporación al ordenamiento español se llevó a cabo, al amparo del artículo 149.1.13 y 25 CE, por el Real Decreto-ley 13/2012, de 30 de marzo, que articuló medidas de protección de los consumidores vulnerables, posteriormente recogidas en el artículo 45 y en la disposición transitoria décima LSE. De esta regulación se desprende que la tarifa de último recurso y el bono social son las medidas previstas por la normativa estatal para proteger a las personas que se encuentren en situación de vulnerabilidad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artículo 111-2 —letras v) y w)— del Código de consumo de Cataluña delimita el núcleo de personas en situación de “pobreza energética” o de “vulnerabilidad económica” de forma distinta a lo previsto en la legislación básica estatal, que circunscribe la figura del consumidor vulnerable a los sujetos perceptores del bono social. Dado que las medidas de tutela de los consumidores vulnerables tienen repercusión económica en la financiación del sistema eléctrico efectos en el orden económico, tanto la definición de este concepto como la creación de otros sustancialmente similares forman parte de las competencias estatales ex artículo 149.1.13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lo mismo en el sector de hidrocarburos. La Directiva 2009/73/CE del Parlamento Europeo y del Consejo, de 13 de julio de 2009, sobre normas comunes para el mercado interior del gas natural, se ocupa en su artículo 3.3 de la protección del consumidor vulnerable en los mismos términos que la Directiva 2009/72/CE. Para su incorporación al ordenamiento español, la Ley del sector de hidrocarburos LSH fue reformada por el Real Decreto-ley 13/2012, de 30 de marzo. El modificado artículo 57.3 LSH no define la figura del consumidor vulnerable, ni reconoce a los consumidores vulnerables un bono social sobre la tarifa de último recurso a la que tienen derecho los pequeños consumidores; y tampoco se ha hecho uso de la habilitación contenida en este precepto para establecer “condiciones específicas de suministro” para los consumidores vulnerables distintas de la tarifa de último recurso a la que pueden acogerse, con carácter general, la mayor parte de los hogares domésticos. Pero la valoración que ello merezca en términos de políticas públicas o de su adecuación a la imperativa formulación del artículo 3.3 de la Directiva 2009/73/CE no consiente a las Comunidades Autónomas para desconocer el orden constitucional de distribución de competencias, pues ex artículo 149.1.13 y 25 CE, el artículo 57.3 LSH ha facultado al Gobierno, y solo al Gobierno, para la determinación de las condiciones específicas de suministro de los consumidores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virtud de lo dispuesto en los apartados séptimo y octavo del artículo 252-4 del Código de consumo de Cataluña, añadidos por el artículo 17 de la Ley 20/2014, las personas en situación de vulnerabilidad económica y los hogares en situación de pobreza energética estarán protegidos frente a los cortes de suministro en los denominados “periodos críticos” y tendrán derecho a abonar a plazos la deuda contraída en estos periodos.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prohibición de interrupción del suministro como el aplazamiento de la deuda entran en colisión con la legislación básica estatal de los sectores eléctrico y gasístico. El artículo 52.3 LSE no prevé excepciones a la suspensión del suministro por falta de pago, como tampoco lo hace el artículo 85 del Real Decreto 1955/2000, de 1 de diciembre, por el que se regulan las actividades de transporte, distribución, comercialización, suministro y procedimientos de autorización de instalaciones de energía eléctrica, que contempla la suspensión del suministro en los mismos términos que el referido precepto legal. En cuanto al aplazamiento de la deuda contraída por el consumidor, repercute directamente sobre los ingresos del sector eléctrico, al imputar los costes de las medidas de aplazamiento del pago a las empresas suministradoras y alterar normativamente el flujo de ingresos en términos distintos a la normativa básica, lo que tiene repercusión en el resto de consumidores y en los sujetos que tuvieren que soportar el desajuste que ello conlleva al suponer un menor ingreso para 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suministro de gas, el artículo 88.3 LSH regula la suspensión del suministro por impago sin prever excepciones para los consumidores vulnerables o en situación de pobreza energética. El Real Decreto 1434/2002, de 27 de diciembre, por el que se regulan las actividades de transporte, distribución, comercialización, suministro y procedimientos de autorización de instalaciones de gas natural tampoco contempla la prohibición de suspensión del suministro para tales personas. El sistema económico del sistema gasista se configura bajo un régimen integrado, de forma que los peajes y cánones por el uso de las instalaciones son los ingresos del sistema que cubren los costes del mismo. Los comercializadores de gas natural deben abonar los peajes y cánones por el uso de las instalaciones en los plazos previstos sin perjuicio de que hayan cobrado los mismos del consumidor, por lo que la reducción de sus ingresos puede implicar el impago por el uso de esas instalaciones, lo cual afectaría a otros agentes del sistema gasista. Este incremento de costes para la empresa coste también será repercutido al resto de los consumidores mediante el incremento del margen comercial para aquellos consumidores no acogidos a la tarifa de último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Directivas 2009/72/CE y 2009/73/CE no imponen unas concretas medidas para la lucha contra la pobreza energética, sino que se remiten a la decisión de los Estados miembros. La prohibición de la interrupción del suministro es una de las posibles medidas, pero no viene impuesta de forma imperativa por tales Directivas, pudiendo adaptarse otras acciones, entre las que también podría tener cabida el aplazamiento de la deuda contraída. En la transposición estatal de tales Directivas, realizada ex artículo 149.1.13 y 25 CE, ni la Ley del sector eléctrico, ni la Ley del sector de hidrocarburos, ni su normativa básica de desarrollo prevén la prohibición de suspensión del suministro o el aplazamiento de la deuda: La protección de los consumidores vulnerables se circunscribe al bono social sobre la tarifa de último recurso en el sector eléctrico, sin perjuicio de las que el Gobierno —y solo el Gobierno, de acuerdo con la habilitación prevista en los artículos 45.1 LSE y 57.3 LSH—, pueda disponer en vía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suspensión del suministro y el aplazamiento de la deuda introducidos por la Ley de Cataluña 20/2014 no pueden entenderse comprendidos dentro de las facultades de desarrollo de la normativa estatal básica, pues la determinación de un “régimen económico uniforme” del sector energético en todo el territorio nacional forma parte de las competencias básicas del Estado. En línea con lo determinado por la STC 148/2011, de 28 de septiembre, las Comunidades Autónomas pueden establecer ayudas destinadas a garantizar el suministro eléctrico a las personas que se encuentren en dificultad económica, pero siempre que no interfieran en el sistema de costes e ingresos regulado a nivel estatal. La Ley de Cataluña 20/2014 imputa los costes a las empresas suministradoras, alterando el flujo de ingresos, con repercusión en el conjunto de los consumidores y en los sujetos que tuvieran que soportar el desajuste que conlleva el menor ingreso para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18.2 de la Ley de Cataluña 20/2014 añade el apartado sexto al artículo 252-5 del Código de consumo de Cataluña, regulando un régimen de interrupción del suministro que vulnera los artículos 52.3 LSE y 88.3 LSH. La normativa catalana, vigente desde 2010, es no obstante impugnable (STC 8/2013, de 17 de enero), va más allá de lo especificado por el Real Decreto 1955/2000 al establecer como requisito la existencia de dos recibos o facturas impagadas, y añadiendo ciertas cautelas (que no hayan sido objeto de reclamación, que se haya otorgado un plazo igual o superior a diez días hábiles para el pago) que impedirían aplicar, en ciertos casos, lo dispuesto en el artículo 85 del Real Decreto 1955/2000.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menciones en la normativa básica estatal a la obligación impuesta por la Ley 20/2014 de que el suministrador de servicios energéticos informe de los derechos que tienen las personas consumidoras en situación de vulnerabilidad económica. Produce una diferencia de trato con el que las suministradoras darían a los consumidores cuyo suministro radique las restantes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disposición adicional primera de la Ley 20/2014, que crea el “fondo de atención solidaria de suministros básicos”, se discute por imponer la obligación de contribución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intención de la norma catalana al imponer dicha obligación a las “empresas suministradoras” es que el coste ocasionado por dicha participación se impute al sector eléctrico, el coste económico directo para el sistema supone una alteración del esquema de ingresos destinados a cubrir los costes de las actividades de la cadena de suministro y, por tanto, impacta en diferentes sujetos y, en particular, en el conjunto de consumidores de energía eléctrica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con la referencia a las “administraciones públicas competentes” la intención fuera su imputación a los presupuestos generales del Estado, dicho coste sería repercutido igualmente a nivel nacional, lo que parece del todo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bloque de objeciones se refiere a los artículos 8, 13 y 20 de la Ley de Cataluña 20/2014, que inciden en el ámbito material de los créditos y préstamos hipotecarios desde la perspectiva de la protección al consumidor. En lo que respecta a “protección del consumidor financiero”, corresponde al Estado dictar la legislación básica y a las Comunidades Autónomas su desarrollo, conforme al artículo 149.1.11 y 13 CE, y a la doctrina constitucional sintetizada en la STC 235/1999, de 20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básica estatal dictada ex artículo 149.1.11 CE está recogida en la Orden EHA/2899/201l, de 28 de octubre, de transparencia y protección del cliente de servicios bancarios, y en la Ley 2/2009, de 31 de marzo, por la que se regula la contratación con los consumidores de préstamos o créditos hipotecarios y de servicios de intermediación para la celebración de contratos de préstamo o crédito. Dicha orden faculta expresamente al Banco de España para dictar las normas precisas para su desarrollo y ejecución, lo que se ha llevado a cabo por la Circular 5/2012, de 27 de junio, sobre transparencia de los servicios bancarios y responsabilidad en la concesión de préstamos. El conjunto formado por la orden y la circular encuentra habilitación legal en el artículo 5 de la Ley 10/2014, de 26 de junio, de ordenación, supervisión y solvencia de entidades de crédito, que contiene las medidas que puede adoptar el Ministro de Economía y Competitividad con el fin de salvaguardar los legítimos intereses de los clientes de servicios o productos bancarios.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básica de protección de los consumidores y usuarios es muy amplia y densa en el ámbito financiero, y trata, esencialmente, de reducir los efectos nocivos ocasionados por la asimetría de información disponible en los mercados financieros, exigiendo una serie de patrones de conducta a las entidades. La regulación bancaria persigue tanto la genuina y clásica protección del consumidor, como la corrección de un evidente fallo de mercado que afecte de manera decisiva a la eficiencia y estabilidad del sistema financiero. Se trata de una especialidad sectorial del Derecho de protección de consumidores y usuarios y, al tiempo, de un área del Derecho bancario que pretende mejorar el funcionamiento del mercado y garantizar su estabilidad. La relación entre las normativas de protección al consumidor y de ordenación de crédito ha sido analizada por el Tribunal en diversas ocasiones, en particular, en la STC 155/1996, de 9 de octubre, FJ 5, de la que se desprende que la regulación destinada a organizar la actividad bancaria y garantizar la transparencia o la solvencia de las entidades es de competencia estatal, constituyendo legislación básica por suponer reglamentación del crédito, aun cuando tenga incidencia en el ámbito de la protección de los consumidores y usuarios. Esto es lo que ocurre, en particular, con la Orden EHA/2899/2011 y la circular del Banco de España, que constituyen la auténtica normativa básica estatal de transparencia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Junto a la incidencia de estas competencias, algunos preceptos de este segundo bloque vulneran las competencias atribuidas al Estado por el artículo 149.1.1, 8 y 6 CE, como seguidamente se especifica: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8 de la Ley de Cataluña 20/2014 añade un nuevo artículo 132-4 al Código de consumo de Cataluña. Su apartado tercero resulta inconstitucional por vulnerar las competencias estatales, en tanto y cuanto convierte a la mediación (siempre voluntaria, según el artículo 6.1 de la ley 5/2012, de 6 de junio, de mediación en asuntos civiles y mercantiles) en el presupuesto obligatorio de la interposición de una demanda judicial, lo que entra en el ámbito de la legislación procesal que el artículo 149.1.6 CE atribuye a la competencia exclusiva del Estado (STC 31/2010, de 28 de junio, FJ 54). La previsión no puede ampararse tampoco en las especialidades procesales que prevé el artículo 149.1.6 CE, de acuerdo con la doctrina STC 21/2012, de 16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es aplicable a este precepto, en los términos antes expuestos, la vulneración de las competencias estatales del artículo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13 de la Ley de Cataluña 20/2014 introduce un nuevo apartado cuarto en el artículo 251-6 del Código de consumo de Cataluña para regular las cláusulas que se consideran abusivas en los contratos de créditos y préstamos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a) del apartado cuarto del artículo 251-6 del Código de consumo de Cataluña plantea la cuestión inversa a la resuelta por la Sentencia del Tribunal de Justicia de la Unión Europea de 21 de enero de 2015: No es ya que se impida que el juez declare el carácter abusivo de la cláusula que fija un interés de demora tres veces superior al interés legal del dinero vigente en el momento de la firma del contrato, sino que, por el contrario, se le impone ex lege dicha declaración. Pero la raíz última del problema es, en ambos casos, la misma: Tanto si se impide como si se impone ex lege la declaración del carácter abusivo de una cláusula, se produce una limitación del libre ejercicio de las funciones jurisdiccionales, que no se produce en la Directiva 93/13/CEE, pues su artículo 3.1 tan solo proporciona unos criterios genéricos a tener en cuenta por las autoridades judiciales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impugnación de este precepto no se fundamenta en una posible vulneración del Derecho de la Unión Europea, sino en la vulneración de la competencia del Estado en materia de ordenación del crédito, banca y general de la economía, para asegurar la igualdad de todos los españoles en el ejercicio de sus derechos y sobre la legislación civil, por cuanto la regla regula condiciones generales de la contratación civil, sin conexión alguna con el Derecho civil foral de Cataluña, de acuerdo con la doctrina expuesta en la STC 31/2010, FJ 76, interpretando el artículo 129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apartado b), que regula las denominadas “cláusulas suelo”, son trasladables los mismos argumentos. En concreto, se opone frontalmente a lo dispuesto en el artículo 30 de la Orden EHA/2899/2011, que no considera abusivas las cláusulas suelo; es más, reconoce la posibilidad de que se establezcan, puesto que, en el caso de préstamos a tipo de interés variable, obliga al notario a advertir expresamente al cliente cuando se hubieran establecido límites a la variación del tipo de interés, como cláusulas suelo o techo.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Del artículo 20 de la Ley 20/2014, que introduce un nuevo título VI en el libro segundo del Código de consumo de Cataluña, se impugnan determinados preceptos por solaparse con la legislación básica, al regular el mismo objeto de modo divergente y omitir elementos muy relevantes de la regulación estatal. Se vulnera el artículo 5.3 de la Ley 10/2014, a cuyo tenor las disposiciones que en el ejercicio de sus competencias puedan dictar las Comunidades Autónomas sobre las materias contempladas en este artículo no podrán establecer un nivel de protección inferior al dispensado en las normas que apruebe el Ministro de Economía y Competitividad. Quiebra así el mínimo común denominador que, en esencia, es el fundamento constitucional último que sostiene la existencia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262-6.2 del Código de consumo de Cataluña, que fija en catorce días naturales el plazo de la oferta vinculante del prestamista, difiere de lo establecido en el artículo 16 de la Ley 2/2009, de 31 de marzo, por la que se regula la contratación con los consumidores de préstamos o créditos hipotecarios y de servicios de intermediación para la celebración de contratos de préstamo o crédito. El precepto básico fija un plazo de diez días hábiles, que en función de los días festivos puede suponer que el plazo ofrecido por la norma catalana sea, en perjuicio del consumidor, inferior al previsto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262-8.3 prohíbe a los prestamistas y a los intermediarios de crédito vinculados o a sus representantes el uso de los términos asesoramiento, asesor u otros parecidos en sus comunicaciones comerciales y en la publicidad. Esta previsión es contraria al criterio establecido en el artículo 22.4 de la Directiva 2014/17/UE, aunque la inconstitucionalidad no se reprocha por esta contradicción, sino por entrar en el ámbito de las competencias estatales básicas en materia de protección del consumidor financiero previstas en los artículos 149.1.11 y 13 CE, en relación con las reglas sexta y octava de este mismo pasaje constitucional. La norma impugnada ha tomado una decisión regulatoria en un aspecto que se encuentra abierto en la norma europea y que, en virtud del orden constitucional de competencias, solo puede ser adoptada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262-9  del Código de consumo de Cataluña regula las prácticas vinculadas y combinadas. Con independencia de lo dispuesto en el artículo 12 de la Directiva 2014/17/UE, de acuerdo con el orden constitucional de distribución de competencias, la autorización o prohibición de las prácticas vinculadas en los contratos de créditos o préstamos hipotecarios entra dentro de las competencias exclusivas del Estado previstas en las reglas 11 y 13 del artículo 149.1 CE, en relación con las 6 y 8 del propio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263-2.4 regula la evaluación de la solvencia de la persona consumidora de una manera diferente a lo dispuesto en el artículo 18 de la Orden EHA/2899/2011 sin que aporte, necesariamente, una protección mayor. La discrepancia no estriba en las supuestas diferencias en el modo de evaluar la solvencia, que realmente no las hay, sino en las consecuencias que para las entidades prestamistas se derivan de dicha evaluación. La discrepancia es radical, pues si el resultado de la evaluación de solvencia es negativo, la norma catalana introduce una prohibición de contratación para los mismos supuestos en los que la norma estatal sanciona la libertad de contratar. Es cierto que el artículo 18.6 de la Orden EHAl289912011 advierte que esa libertad de contratación está sujeta a las “limitaciones que pudieran emanar de otras disposiciones legales”, pero tales restricciones, por más que se establezcan en beneficio de los consumidores, no entran dentro de las competencias autonómicas en materia de la protección de éstos, sino en el ámbito de las competencias exclusivas del Estado en materia de legislación civil, de acuerdo con lo previsto en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octubre de 2015, el Pleno, a propuesta de la Sección Cuarta, acordó: Admitir a trámite el recurso de inconstitucionalidad; dar traslado de la demanda y documentos presentados conforme a lo establecido por el artículo 34 LOTC, al Congreso de los Diputados, al Senado, al Gobierno de la Generalitat de Cataluña y al Parlamento de Cataluña, al objeto de que en el plazo de quince días pudieran personarse en el proceso y formular las alegaciones que estimaren convenientes; tener por invocado por el Presidente del Gobierno el artículo 161.2 CE, lo que, a su tenor y de conformidad con el artículo 30 LOTC, produce la suspensión de la vigencia y aplicación de los preceptos recurridos; y publicar la incoación del recurso en el “Boletín Oficial del Estado” y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en el Tribunal Constitucional los días 14 y 15 de octubre de 2015, los Presidentes del Senado y del Congreso de los Diputados comunicaron los acuerdos de las Mesas de sus respectivas Cámaras de personarse en este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 de noviembre de 2015, tuvo entrada en el registro general de este Tribunal escrito de la representación procesal del Gobierno de Cataluña, personándose en el proceso e instando la desestimación del recurso en atención a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impugnada de los artículos 3, 17, 18.2 y la disposición adicional primera de la Ley de Cataluña 20/2014 aborda la pobreza energética en el ámbito competencial que corresponde a la Generalitat en materia de servicios sociales y consumo (arts. 166 y 123 EAC). El objeto material de la práctica totalidad de los preceptos recurridos en este primer bloque es el otorgar una protección a un tipo de consumidores o clientes vulnerables que consiste en impedir el corte del suministro de energía por falta de pago en los meses más fríos del año o meses críticos y aplazar el pago de la deuda acumulada de las facturas de forma que puedan pagarse durante el resto del año, de forma fraccionada o íntegra; y ello, salvo acuerdo específico con la empresa comercializadora. Se orienta la legislación de acuerdo con los principios rectores contenidos en los artículos 43 y 47 CE, de forma que se cumplan los objetivos de garantizar la protección de la salud y el derecho a disfrutar de una vivienda digna y adecuada (y en los arts. 25 de la Declaración universal de derechos humanos de 1948 y 11 del Pacto internacional de derechos económicos, sociales y culturales). Se puede pues concluir que las medidas de protección controvertidas se encuadran en la materia de asistencia social, en los términos en que ha sido definida por el Tribunal Constitucional, como técnica pública de protección (STC 146/1986, de 25 de noviembre), que protege situaciones específicas de necesidad (STC 33/2014, de 27 de febrero). La finalidad primaria de los preceptos impugnados no se ubica de modo principal en la materia de energía, ya que con esta presenta tan solo una relación mediata o instrumental. El procedimiento de paralización temporal de la suspensión de los suministros y el aplazamiento del pago se corresponde con una técnica pública de asistencia social que se podría calificar de tipo menor, ya que va dirigida a un tipo de persona que en definitiva podrá pagar aunque de forma fraccionada, a diferencia de la persona que no podrá pagar con sus propios medios y necesitará de una prestación económica específica para poder subvenir sus necesidades energéticas, a través del fondo previsto en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 materia de consumo, se protege a un tipo de consumidor vulnerable económicamente, que temporalmente está en graves aprietos para abonar sus suministros, pero que en definitiva finalmente lo hará. Por esta razón, el mecanismo se encuadra también en la materia de consumo, sin perjuicio de que, desde una vertiente estrictamente de atención social, si finalmente estos consumidores no pueden atender sus facturas de suministros, deberán satisfacerse con cargo al fondo de atención específica de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orden de distribución de competencias obedece exclusivamente a las pautas del Derecho interno, la normativa comunitaria, constituida por las Directivas 2009/72/CE y 2009/73/CE, constituye un elemento interpretativo útil, tanto para llevar a cabo el encuadramiento material de la cuestión, como para determinar el verdadero contenido, finalidad y alcance de las distintas técnicas e instrumentos jurídicos que configuran la regulación material controvertida (SSTC 33/2005, de 17 febrero, FFJJ 3 in fine y 4, y 134/2011, de 20 julio, FJ 6). También es obligada la referencia a la reiterada doctrina de este Tribunal (por todas STC 148/1998, de 2 de julio, FJ 4), que establece que no existe razón alguna para objetar que la Comunidad Autónoma ejecute el Derecho de la Unión Europea en el ámbito de sus competencias, tal como reconoce con carácter general el artículo 189.1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definiciones recogidas en las letras v) y w) del artículo 111-2 del Código de consumo de Cataluña, añadidas por el artículo 3 de la Ley de Cataluña 20/2014, por sí solas, no plantean al Estado ninguna duda de constitucionalidad, pues el reproche se suscita solo en relación con las medidas previstas en los apartados séptimo y octavo del artículo 252-4 del Código de consumo de Cataluña. Ello debería ser suficiente para desestimar la impugnación del artículo 3; más aún, si se tiene en cuenta que estas definiciones se hallan insertas en el Código de consumo y, en particular, la definición general de vulnerabilidad económica puede comprender aspectos que nada tienen que ver con la materia de energía, como pueden ser la alimentación, el vestido, la enseñanza, la vivienda, etc. Por otro lado, estas definiciones pueden tener efectos o ser necesarias en la aplicación de otros preceptos que no han sido impugnados. Las tachas de inconstitucionalidad sobre las propias definiciones deberían provenir de su contenido y no de las medidas que se articulan en los subsiguientes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figura del beneficiario del bono social no puede servir como pauta para identificar al consumidor vulnerable, según el propio artículo 45 y la disposición transitoria décima LSE. En cuanto a la legislación del sector de hidrocarburos, ni tan siquiera determina esta supuesta identificación. Por ello, no se puede predicar que las definiciones incorporadas al Código de consumo de Cataluña no respeten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apartados séptimo y octavo del artículo 252-4 del Código de consumo de Cataluña, añadidos por el artículo 17 de la Ley de Cataluña 20/2014, no producen incidencia en el régimen económico uniforme del sector, dado que la compañía comercializadora percibirá iguales ingresos por el suministro servido, si bien de forma aplazada.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altera el pago de peajes [arts. 40.2 i) y j) y 46.1 d) LSE], ni hay coste adicional que incida en el establecimiento de tarifas, a diferencia de lo enjuiciado en la STC 148/2011, de 28 de septiembre, que de todos modos en su fundamento jurídico 5 reconoce un margen de actuación a las Comunidades Autónomas. Sencillamente las comercializadoras cobrarán con retraso, circunstancia que no es ajena a su sistema de cobro que permite una amplia flexibilidad (lecturas estimadas de consumo), y la escasa incidencia económica del aplazamiento de pago demuestra que tampoco se ha vulnerado el artículo 149.1.13 CE. Es más, la retribución de los costes a la actividad de comercialización, que no tiene la condición de actividad regulada (STC 18/2011, de 3 de marzo, FJ 1), no afecta al régimen económico del sistema eléctrico (STC 4/2013,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catalana, desde su vertiente social y de consumo y de desarrollo de las bases en materia de energía, se superpone o se puede superponer a la regulación de los supuestos de suspensión del suministro del Real Decreto 1955/2000, sobre todo si se tiene en cuenta que esta regulación es anterior a la Directiva 2009/72/CE, y que una lectura integradora de la normativa permite concluir que no vulnera la normativa básica en los términos ya expuestos. El procedimiento diseñado por los apartados séptimo y octavo del artículo 252-4 del Código de consumo de Cataluña en ningún caso añade una prohibición absoluta de suspensión del suministro para los casos de impago, sino que se trata de un aplazamiento.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sector de hidrocarburos, la regulación de los apartados séptimo y octavo del artículo 252-4 del Código de consumo de Cataluña tampoco es contraria a la Ley del sector de hidrocarburos, puesto que también se superpone o se puede superponer a las condiciones específicas de suministro para los clientes vulnerables a las que se refieren los artículos 57.3 LSH y 88 del Real Decreto 1434/2002, cuyo artículo 56 prevé que sea la administración competente en materia de energía la que pueda decidir si se autoriza o no la suspensión del suministro de gas. Por consiguiente, esta decisión corresponderá a los órganos de la Administración de la Generalitat al tratarse del ejercicio de una función ejecutiva, pudiendo concluirse que es la propia normativa sectorial la que reconoce las competencias autonómicas en materia de autorización de la suspensión del suministro de gas. Así, encuentra encaje una normativa autonómica de desarrollo de las bases que determina criterios y regula un procedimiento para decidir el aplazamiento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régimen de interrupción del suministro del artículo 252-5.6 del Código de consumo de Cataluña, introducido por el artículo 18.2 de la Ley de Cataluña 20/2014, es totalmente respetuoso con la normativa básica. Tanto el artículo 98 del Real Decreto 1955/2000, como el artículo 61 del Real Decreto 1434/2002, que desarrollan respectivamente la Ley del sector eléctrico y la Ley del sector de hidrocarburos, prevén que las reclamaciones interpuestas por los consumidores han de ser resueltas administrativamente por los órganos competentes en materia de energía de las Comunidades Autónomas. Por tanto, la Generalitat puede acordar cualquier tipo de medida cautelar que asegure la eficacia de la resolución que finalmente recaiga sobre estas reclamaciones, tal como prevé la Ley 30/1992, de 26 de noviembre, de régimen jurídico de las Administraciones públicas y el procedimiento administrativo común. Además, tiene amparo en el artículo 133.1 c) EAC, y no comporta afección alguna al régimen económico de los sistemas eléctrico y gasístico.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disposición adicional primera de la Ley de Cataluña 20/2014 crea el “fondo de atención solidaria de suministros básicos”. El precepto, al margen de que requiere un desarrollo reglamentario, no impone obligación alguna, ni a las empresas suministradoras ni a la Administración del Estado. En particular, es evidente que la Generalitat no puede contemplar obligaciones que afecten a ámbitos de la Administración del Estado, sino que el alcance del precepto se ha de proyectar sobre todo en el ámbito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parte impugnada de los artículos 8, 13 y 20 de la Ley 20/2014 responde a la competencia en materia de consumo de la Generalitat, recogida en el artículo 123 EAC y sobre la que se pronunció la STC 31/2010, de 28 de junio, FJ 70, aceptando que se trata de un ámbito de concurrencia competencial de títulos habilitantes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8 de la Ley 20/2014 añade un nuevo artículo 132-4 al Código de consumo de Cataluña. Su apartado tercero no contiene una regulación del sistema de la mediación, sino una simple remisión al mismo como medio de resolución de conflictos, que se aplicará según lo establecido en los correspondientes textos legales que regulan esa figura, entre ellos el artículo 132-2 del Código de consumo de Cataluña, que configura un marco general de voluntariedad y libertad de las partes, en el que debe entenderse la previsión impugnada. La misma remisión de carácter alternativo a la mediación o al arbitraje, como mecanismos de resolución extrajudicial de conflictos, indica que el deber de acudir a la mediación no tiene aquí un carácter estricto y obligatorio, que chocaría con el carácter voluntario de la mediación que se recoge en el propio Código de consumo de Cataluña. Lo que establece el apartado impugnado es el deber de las partes de “intentar la mediación”, el que las partes consideren la posibilidad de la mediación que están obligados a proporcionar los servicios públicos de consumo para estos supuestos. Es evidente que, si una de las partes rechaza el ofrecimiento de acudir a la intervención mediadora, ésta se habrá intentado sin resultado, de modo que a nada más obliga la ley y puede acudirse a la reclamación administrativa o a la vía judicial, según corresponda. El plazo de tres meses para intentar conseguir el acuerdo no debe entenderse como un plazo de orden procesal durante el cual se limita la posibilidad de acceso a la jurisdicción, sino como el límite máximo que se reserva a la mediación, puesto que bien cabe que ésta pueda resolverse sin acuerdo antes de concluirse el mismo, quedando así expedito el camino de la reclamación administrativa o judicial antes de los tres meses. Constituye una opción válida del legislador catalán a favor del impulso de la utilización de los procedimientos de mediación y/o arbitraje para resolver los desacuerdos, en correcto ejercicio de su competencia de acuerdo con el artículo 123 EAC, que ni entra a regular el proceso jurisdiccional ni limita el acceso de los ciudadanos a la justicia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13 de la Ley de Cataluña 20/2014 introduce un nuevo apartado cuarto en el artículo 251-6 del Código de consumo de Cataluña, a fin de calificar como abusivas determinadas cláusulas, cuya determinación por el legislador no supone limitación ni comporta detrimento del libre ejercicio de las funciones jurisdiccionales. El legislador puede determinar a priori los elementos que permitan al juez apreciar el carácter abusivo de una cláusula. Tanto la Directiva 93/13/CEE, de 5 de abril, en su anexo relativo a las cláusulas contempladas en el artículo 3, como el Real Decreto Legislativo 1/2007, de 16 de noviembre, en sus artículos 82 a 91, determinan una serie de cláusulas que en todo caso deben considerarse abusivas ya que vulneran alguno de los requisitos legalmente establecidos, como la buena fe, la transparencia o el equilibro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a) del precepto impugnado está en perfecta correspondencia con el artículo 114 de la Ley hipotecaria, párrafo tercero, en la redacción dada por el artículo 3.2 de la Ley 1/2013, de medidas para reforzar la protección de los deudores hipotecarios, reestructuración de deuda y alquiler social. Ambas regulaciones son la cara y la cruz de una misma moneda. El legislador estatal competente, desde la perspectiva de ordenación del sector hipotecario, ha prohibido que los intereses de demora aplicables en estos casos sean superiores a tres veces el interés legal del dinero. Por su parte, el legislador catalán, desde la perspectiva de protección del consumidor que le compete, ha establecido que sean consideradas como abusivas en esos mismos supuestos las cláusulas que fijen un tipo de interés de demora superior a tres veces el interés legal del dinero. Establecen un contenido equivalente en la práctica, cada cual desde la perspectiva que le es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consideraciones cabe hacer respecto de la letra b) del apartado, relativa a las denominadas cláusulas suelo. Si en la Orden EHA/2899/2011, en lugar de prohibir su utilización, se encomienda al notario que advierta al cliente, ello no significa que tan limitado nivel de protección al consumidor no pueda ser mejorado por el legislador competente en orden a una más efectiva defensa del consumidor. Es propio de la norma básica estatal permitir que la normativa autonómica establezca un nivel superior de protección, que redunda en beneficio de consumidores y entidades de crédito, al aportar a ambos el beneficio de una mayor seguridad jurídica, de acuerdo con el principio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Del nuevo título VI del libro segundo del Código de consumo de Cataluña introducido por el artículo 20 de la Ley 20/2014, se impugnan los artículos 262-6.2, 262-8.3 y 262-9 y 263-2.4 del Código de consumo de Cataluña. El motivo de la impugnación tiene que ver, principalmente, con el hecho de que la Directiva 2014/l7/UE del Parlamento Europeo y del Consejo, de 4 de febrero, sobre los contratos de crédito celebrados con los consumidores para bienes inmuebles de uso residencial, todavía no ha sido transpuesta por parte del Estado español, que disponía hasta el 21 de marzo de 2016 para hacerlo. Ahora bien, de acuerdo con lo previsto en el artículo 113 EAC, corresponde a la Generalitat el despliegue, la aplicación y la ejecución de la normativa de la Unión Europea cuando afecta al ámbito de sus competencias, como es el caso, pues resulta evidente que la Directiva se orienta a garantizar la protección de los consumidores en tales supuestos de contratación, hasta el punto de que su texto excluye de su aplicación los casos en que una de las partes contratantes no sea propiamente un consumidor final. Al normal ejercicio de esa función por la instancia autonómica competente, no es dable oponer la inactividad estatal al respecto, sin perjuicio de que, si en su momento se produjera el improbable resultado de que el Estado estableciera una regulación básica incompatible con la que aquí nos ocupa, ésta quedaría desplazada en su aplicación. Pero mientras tanto, no ha lugar a presumir que se vulnera el contenido de una regulación estatal pendiente de dictarse. La impugnación es en este punto una impugnación de carácter preventivo, planteamiento reiteradamente rechazado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hay divergencias relevantes con las regulaciones estatales mencionadas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general de validez de la oferta vinculante del prestamista, no inferior a catorce días naturales desde la fecha de entrega (art. 262-6.2 del Código de consumo de Cataluña), es equivalente al establecido en días hábiles por el artículo 16.2 de la Ley 2/2009. Al tratarse de un período de reflexión, el argumento de los festivos carece de sentido, pues también en estos se puede reflexionar.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que prestamistas e intermediarios de crédito o sus representantes utilicen los términos asesoramiento, asesor o parecidos en sus comunicaciones comerciales y en la publicidad (art. 262-8.3 del Código de consumo de Cataluña) responde claramente a una de las opciones previstas en el artículo 22.4 de la Directiva 20l4/17/UE, precisamente la que proporciona una mayor protección al consumidor, al no permitir que mediante el uso de tales términos en determinadas ocasiones se le pueda conducir a engaño.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ventas vinculadas y combinadas, (art. 262-9 del Código de consumo de Cataluña) responde a las previsiones del artículo 12 de la Directiva 2014/l7/UE, y respeta el orden constitucional de distribución de competencias pues se trata de competencias básicas (art. 149.1.11 y 13 CE), lo que, cuando el Estado no ha procedido a la transposición, no puede impedir que las Comunidades Autónomas ejerzan sus competencias concatenadas.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concesión del préstamo o crédito si hubiera evaluación negativa de la solvencia (263-2.4 del Código de consumo de Cataluña) no es contradictoria con la normativa estatal, puesto que el artículo 18.2 de la Orden EHA/2899/20111 acepta expresamente que la libertad de contratación está sujeta a las limitaciones que puedan emanar de otras disposiciones legales. En razón de ello, no cabe excluir que sea el legislador autonómico el que, ejerciendo su competencia en materia de protección de los consumidores, las establezca condicionando razonable y motivadamente dicha libertad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del Parlamento de Cataluña se personó en el proceso mediante escrito registrado el 20 de octubre de 2015, solicitando prórroga del plazo concedido para formular alegaciones, que le fue concedida mediante providencia del Pleno de 21 de octubre de 2015, por plazo de ocho días a contar desde la expiración del plazo ordinario. En el escrito de alegaciones, que tuvo entrada en el registro general de este Tribunal el día 13 de noviembre de 2015, solicita la desestimación del recurso de inconstitucionalidad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impugnada de los artículos 3, 17, 18.2 y la disposición adicional primera de la Ley 20/2014 tiene por objeto la aprobación de medidas de protección de las personas que se encuentran en situación de pobreza energética. Además de concurrir las competencias compartidas en materia de energía (art. 133.1 EAC, y STC 31/2010, FFJJJ 60 y 79 en relación con la noción de competencia compartida del artículo 111 EAC), en estrecha relación con la competencia relativa al desarrollo y aplicación del derecho de la Unión Europea (art. 189.3 EAC), confluye con el carácter de prevalente, la competencia exclusiva en materia de consumo y defensa de los consumidores del artículo 122 EAC, así como también la competencia en materia de servicios sociales del artículo 166 EAC, sin vulnerar en ningún caso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conjunto de funciones y potestades enunciadas en el artículo 133.1 EAC se deduce que el control de la actividad de distribución eléctrica y de la calidad del servicio eléctrico son de competencia autonómica. La doctrina jurisprudencial del Tribunal Constitucional fijada sobre la materia reconoce un margen de actuación a las Comunidades Autónomas (STC 148/2011,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 de la Ley de Cataluña 20/2014 establece un aplazamiento del pago, en ningún caso una condonación de la deuda. La prohibición del corte de suministro durante los períodos críticos, incorporada a tenor de lo dispuesto en las Directivas 2009/72/CE y 2009/73/CE, no comporta compensación o condonación de la deuda contraída. En ningún caso se desprende que se deba hacer cargo de este pago aplazado la empresa suministradora, de manera que no supone un coste adicional para ella; y tampoco para los demás consumidores o usuarios. No se ve afectado por tanto el régimen retributivo, y por ende la Ley del sector eléctrico (art. 3). A la misma conclusión se llega a partir de la propia configuración de los costes del sistema eléctrico [arts. 40.2 i) y j) y 46.1 d) LSE], con independencia del cobro al consumidor final. La regulación impugnada tampoco es contraria a la Ley del sector de hidrocarburos, ya que desde su vertiente social y de consumo y de desarrollo de las bases en materia de energía también se superpone a cualquiera de las condiciones específicas de suministro para los clientes en situación de vulnerabilidad económica a las que se refieren los artículos 57.3 LSH y 88 del Real Decreto 1434/2002 que la desarrolla. El retraso en el cobro, al no comportar un coste adicional sobre el sistema eléctrico, es un supuesto diferente a la obligación legal objeto de la STC 148/2011, invocada en la demanda, y debe traerse a colación la diferencia establecida por la STC 4/2013, FJ 10, a efectos de determinar qué tipo de actuaciones pueden afectar al régimen económico del sistema eléctrico (en el mismo sentido, STC 18/2011,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de la materia que regula la Ley de Cataluña 20/2014 se halla fundamentalmente en las Directivas 2009/72/CE y 2009/73/CE, que refuerzan y garantizan los intereses de los consumidores, especialmente en sus partes expositivas y en sus respectivos artículos 3, apartados segundo, tercero, séptimo y octavo. Esta circunstancia es determinante a los efectos de legitimar la aprobación de la norma impugnada, pues hasta el momento la normativa estatal conformada por la Ley del sector eléctrico solo ha regulado la figura del bono social en el sector eléctrico, la cual no satisface los requerimientos de las directivas en cuanto a la definición y la protección de los consumidores vulnerables. La Ley del sector eléctrico establece algunas medidas necesarias para la protección de los consumidores, pero entendidas en términos muy generales y efectuando un elevado número de remisiones a la vía reglamentaria: No define el concepto de consumidor vulnerable y no hace referencia alguna al suministro seguro ni a las medidas de prohibición de desconexión en períodos críticos.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Corolario de todo lo anterior es que la Ley de Cataluña 20/2014 se ha aprobado en el contexto de lo establecido en el artículo 189.3 EAC, en transposición de las Directivas 2009/72/CE y 2009/73/CE, en el marco de su política social, y en virtud de las competencias exclusivas en materia de consumo y de defensa de los consumidores. La competencia exclusiva en materia de servicios sociales reconocida en el artículo 166 EAC incluye en todo caso, según lo dispuesto en la letra a) la regulación y la ordenación de la actividad de servicios sociales, las prestaciones técnicas y las prestaciones económicas con finalidad asistencial o complementaria de otros sistemas de previsión pública. Los preceptos impugnados que afectan esencialmente a los derechos de los consumidores vulnerables se encuadran en la materia de asistencia social, ámbito considerado por el Tribunal como una “técnica pública de protección de situaciones de necesidad específicas” situado al margen del sistema de la Seguridad Social (SSTC 146/1986, 76/1986, 33/2014, y 36/2012, FJ 4). Asimismo, y a tenor de lo establecido en el artículo 123 EAC, la competencia exclusiva de la Generalitat en materia de consumo incluye, en todo caso, la defensa de los derechos de los consumidores y usuarios proclamados en el artículo 28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Generalitat tiene competencia ex artículos 189.3 y 133.1 EAC para incorporar las definiciones que el artículo 3 de la Ley de Cataluña 20/2014 añade al artículo 111-2 del Código de consumo de Cataluña [letras v) y w)]. Con ello se adopta la legislación de desarrollo del mandato europeo, y al no haber efectuado el Estado su plena incorporación, no existe una normativa básica estatal con la que poder contrastar si la normativa autonómica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vulnera el régimen económico uniforme del sector eléctrico, porque la norma autonómica exige acreditar que se tiene contratada la modalidad de tarifa social, lo que garantiza que el tipo de tarifa que se aplicará a las personas vulnerables es la regulada por la normativa básica como bono social en el sector eléctrico. Y, en cuanto al sector gasístico, no existe tarifa social fijada por el Estado, por lo que no existe régimen económico susceptible de vulneración. Además, la uniformidad del régimen económico energético no va más allá de la definición y aprobación de la diversa tipología de tarifas aplicables, sin que pueda llevarse al extremo de pretender que todas las Comunidades Autónomas apliquen con total uniformidad la normativa de protección de los consumidores, dado que aparte de comportar una vulneración del reparto competencial en materia de energía, supondría un vaciamiento de la competencia exclusiva en materia de consumo. En todo caso, la Ley de Cataluña 20/2014 no aprueba tarifas diferentes sino medidas de protección adicional, relativas al aplazamiento de deudas de consumo, a la no interrupción del suministro y a una mayor información de los derechos de estos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apartados séptimo y octavo del artículo 252-4 del Código de consumo de Cataluña, añadidos por el artículo 17 de la Ley de Cataluña 20/2014 no regulan el supuesto de impago sino de aplazamiento de la deuda, que no entra en contradicción con la normativa estatal. De acuerdo con las obligaciones de las empresas comercializadoras, establecidas en el artículo 46.1 d) LSE, queda en entredicho la alegada repercusión económica en detrimento del conjunto del sector eléctrico, dado que las empresas comercializadoras tienen que abonar los peajes y el resto de cargos aunque el pago del consumidor final haya sido aplazado. Lo mismo sucede con otros supuestos de retrasos (art. 96 del Real Decreto 1955/2000). Para el sector gasístico, cabe sostener lo mismo a la vista de lo dispuesto por el artículo 88.3 LSH y la existencia de planes flexibles de pago, equivalentes a sistemas de pago aplazado.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148/2011 reconoce la existencia de una margen de actuación para que las Comunidades Autónomas establezcan políticas propias en relación a la calidad del suministro eléctrico que, entre otros conceptos, incluye la atención al cliente y al consumidor. Las medidas cuestionadas constituyen el objeto propio de una normativa autonómica de desarrollo en materia de energía, siempre y cuando no se modifiquen las tarifas aplicables a estos consumos, dado que éstas sí forman parte del régimen económico unitario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18.2 de la Ley de Cataluña 20/2014 añade el apartado sexto al artículo 252-5 del Código de consumo de Cataluña, regulando un régimen de interrupción del suministro. Según reconocen los artículos 98 del Real Decreto 1955/2000 y 61 del Real Decreto 1434/2002, las Comunidades Autónomas tienen atribuida la competencia para tramitar esta tipología de reclamaciones y para acordar cualquier tipo de medida cautelar que asegure la eficacia de la resolución que finalmente recaiga, sin que esta previsión sea discutida por las empresas suministradoras ni comporte una afectación hacia el sistema de liquidaciones.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disposición adicional primera de la Ley 20/2014 crea el “fondo de atención solidaria de suministros básicos”. En cuanto a las aportaciones de las empresas suministradoras, existen ya actualmente otros ámbitos en los cuales las empresas realizan aportaciones económicas, de patrocinio de determinadas actividades, que no consta que hayan recibido objeciones relativas a su repercusión en el sistema económico integrado. Por lo tanto, no todas las aportaciones económicas que las empresas suministradoras puedan efectuar se someten al régimen de liquidaciones del sistema económico integrado. Resulta pues viable que este tipo de empresas puedan destinar aportaciones al fondo de atención solidaria de suministros básicos sin que se produzca repercusión alguna en el resto de ciudadanos del Estado, y sin que ello comporte una alteración del esquema de ingresos destinados a cubrir los costes de las actividades de la cadena de suministro de las operadoras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parte impugnada de los artículos 8, 13 y 20 de la Ley 20/2014 se inserta en una regulación que tiene por finalidad impulsar una serie de medidas que mejoren la situación de las personas consumidoras en el ámbito de los créditos o préstamos hipotecarios, especialmente cuando se trata de la adquisición de la vivienda habitual, siguiendo las orientaciones marcadas por la Directiva 2014/17/UE. Se basa en la competencia autonómica exclusiva en materia de consumo (art. 123 EAC en relación con el arts. 28, 34 y 49 EAC) y con relación a la actividad financiera de las cajas de ahorro y las entidades de crédito (arts. 120.2 y 126.3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normativa se caracteriza por su contenido pluridisciplinar, ya que abarca un grupo de materias que confluyen con diferentes ámbitos competenciales. Por ello, al igual que el Estado, al regular determinados sectores materiales, incide en las competencias autonómicas en materia de defensa de los consumidores y usuarios, la regulación autonómica de determinados aspectos como el derecho a la información o la protección de los intereses económicos puede confluir, de algún modo, con la normativa sectorial del Estado. Las normas estatales no pueden en ningún caso privar de eficacia directa a las normas aprobadas en virtud de la competencia exclusiva del artículo 123 EAC, máxime si se tiene en cuenta que el Estado español aún no ha procedido a la transposición de la Directiva 2014/17/UE, pese a lo previsto en la disposición adicional vigésima segunda de la Ley 10/2014, de 26 de junio, de ordenación, supervisión y solvencia de las entidades de crédito. Este hecho adquiere una especial gravedad si se tiene en cuenta que desde el Tribunal de Justicia de la Unión Europea se ha denunciado en reiteradas decisiones que la legislación hipotecaria española es contraria a la legislación comunitaria, y que el Parlamento Europeo, mediante la resolución de 8 de octubre de 2015 sobre la legislación hipotecaria y los instrumentos financieros de riesgo en España a la luz de las distintas peticiones recibidas, ha puesto en evidencia al Estado español por las graves consecuencias que padecen los consumidores de créditos y préstamos hipotecarios con motivo de la legislación hipotecaria española y en el ámbito de los instrumentos financieros. De ahí que la Generalitat, ante esta inactividad del Estado, y ex artículo 123 EAC, haya decidido proteger a los consumidores mediante la aprobación de la Ley de Cataluña 20/2014 con objeto de evitar el incremento de desahucios y la situación tan caótica del mercado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8 de la Ley 20/2014 añade un nuevo artículo 132-4 al Código de consumo de Cataluña. Su apartado tercero ofrece un mecanismo extrajudicial de resolución de conflictos en materia de consumo que se caracteriza por su agilidad, eficacia y rapidez. En ningún caso se está regulando un proceso jurisdiccional ni se está limitando el acceso a la justicia ordinaria por parte de los ciudadanos. Únicamente se está haciendo una remisión a la normativa catalana en materia de mediación y a la estatal en materia de arbitraje, toda vez que el Estado tiene la competencia exclusiva para regular el arbitraje (STC 15/1989, FJ 9, y STC 62/1991, FJ 5). El procedimiento de mediación, que se entiende por intentado si cualquiera de las dos partes no acepta, no incluye una resolución recurrible, sino un acuerdo de mediación entre las partes. Además, no hay ningún inconveniente en determinar su obligatoriedad, como un instrumento de protección de los consumidores, teniendo en cuenta que el eventual acuerdo no impide acudir a la vía judicial correspondiente. Está en plena sintonía con la Directiva 2013/11/UE, de 21 de mayo, que regula los sistemas extrajudiciales de resolución de conflictos (considerando 49 y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Generalitat tendría la competencia para prever la obligatoriedad de la mediación antes de interponer una denuncia en vía administrativa ordinaria, o contencioso-administrativa, siempre y cuando se trate de un procedimiento administrativo de ámbito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13 de la Ley de Cataluña 20/2014 introduce un nuevo apartado cuarto en el artículo 251-6 del Código de consumo de Cataluña para establecer los criterios de determinación objetiva a los efectos de considerar la condición de abusivas de determinadas cláusulas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82 a 91 del texto refundido de la Ley general para la defensa de los consumidores y usuarios, aprobado por Real Decreto Legislativo 1/2007, de 16 de noviembre, contienen distintos supuestos que determinan la condición de abusivas de las cláusulas incluidas en un contrato de préstamo o crédito hipotecario, al vulnerar alguno de los requisitos que se establecen como son la buena fe, la transparencia o el equilibrio. Aparecen dictados al amparo del artículo 149.1.6 y 8 CE (disposición final primera). Ante la inoperancia y la ineficacia demostrada de la definición en materia de cláusulas abusivas regulada en esta normativa y otras leyes complementarias, como la Ley 1/2013, de 14 de mayo, (sólo referida al procedimiento de ejecución hipotecaria), el precepto impugnado establece una concreción de las circunstancias objetivas cuya concurrencia determina la existencia de una cláusula abusiva, con la finalidad primordial de proteger al máximo, a la parte más débil y vulnerable de los contratos financieros. Solo concreta y detalla de forma objetiva las cláusulas suelo de acuerdo con la normativa vigente, lo cual repercute en una mayor seguridad jurídica, pero en ningún caso vulnera las competencias estatales, toda vez que la regulación de las cláusulas abusivas no es una materia unívoca relacionada con la ordenación de la banca, sino con el ejercicio de la competencia exclusiva en materia de consumo ex art 123 EAC (en el marco de la competencia del art. 189.3 EAC en materia de desarrollo y aplicación del derecho de la Unión Europea), y de las competencias relativas a la actividad financiera de las cajas de ahorros y de las entidades de créditos (arts. 120.2 y 126.3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nos hallamos ante una competencia estatal sobre las bases de la ordenación del crédito y la banca, ex artículo 149.1.1l CE, ya que los créditos hipotecarios no son exclusivos de los establecimientos financieros, sino que es un contrato que puede realizar cualquier particular o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20 de la Ley 20/2014 introduce un nuevo título VI en el libro segundo del Código de consumo de Cataluña, del que se impugnan los artículos 262-6.2, 262-8.3, 262-9 de dicho Código y 263-2.4.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de acuerdo con lo dispuesto en los ya citados artículos 123, 120.2 y 126.3 EAC, en relación con el artículo 189.3 EAC, tiene competencias para desarrollar las Directivas comunitarias. Merece la pena destacar que la Directiva 2014/17/UE está dictada en el marco de la protección de los consumidores y, en tanto que la misma deja un margen de libertad a los Estados para conseguir los objetivos pretendidos con la misma, la Generalitat, en su calidad de titular de dichas competencias, ha de poder tener la competencia para su desarrollo; máxime cuando todavía no se ha llevado a cabo la transposición de la misma por parte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263-2.4 del Código de consumo de Cataluña, cabe recordar que en materia civil el Estado tiene la competencia sobre las bases de las obligaciones contractuales, que es el único apartado aplicable al caso concreto del artículo 149.1.8 CE, pero este no es el título competencial que debe servir de parámetro a los efectos de valorar la supuesta constitucionalidad de los artículos impugnados, sino el correspondiente a la materia de consumo ex artículo 123 EAC. La norma impugnada en ningún caso incurre en inconstitucionalidad mediata por vulneración de la legislación básica estatal, configurada en el presente supuesto por la Orden EHA/2899/2011 y la Circular del Banco de España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noviembre de 2015, el Pleno acordó oír al Abogado del Estado para que, en el plazo de cinco días, expusiera lo que estimara procedente acerca del levantamiento de la suspensión solicitada por los representantes del Gobierno y el Parlamento de Cataluña en sus alegaciones. El Abogado del Estado, mediante escrito registrado en este Tribunal el 25 de noviembre de 2015, interesó el mantenimiento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acordó el mantenimiento parcial de la suspensión mediante Auto 72/2016,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mayo de 2018 se señaló para deliberación y votación del presente recurso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contra diversos preceptos de la Ley del Parlamento de Cataluña 20/2014, de 29 de diciembre, de modificación de la Ley del Parlamento de Cataluña 22/2010, de 20 de julio, del código de consumo de Cataluña, para la mejora de la protección de las personas consumidoras en materia de créditos y préstamos hipotecarios, vulnerabilidad económica y relaciones de consumo (en lo sucesivo y respectivamente, Ley de Cataluña 20/2014 y Código de consumo de Cataluña) se estructura en torno a dos bloques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los artículos 3 [por cuanto añade las letras v) y w) al artículo 111-2 del Código de consumo de Cataluña], 17 [por cuanto añade los apartados séptimo y octavo al artículo 252-4 del indicado Código en lo referente al sector energético con la exclusión, por tanto, del suministro de agua], 18.2 [por cuanto modifica el apartado sexto del artículo 252-5 del Código de consumo, en lo que respecta exclusivamente a los servicios energéticos de tracto continuado], y la disposición adicional primera de la Ley de Cataluña 20/2014, que establecen medidas de protección de las personas que se encuentran en situación de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estos preceptos vulneran las competencias estatales en las materias de “bases del régimen minero y energético” (art. 149.1.25 CE) y “bases y coordinación de la planificación general de la economía” (art. 149.1.13 CE), así como la legislación básica dictada en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recogida en la posterior Ley del Parlamento de Cataluña 24/2015, de 29 de julio, de medidas urgentes para afrontar la emergencia en el ámbito de la vivienda y la pobreza energética, parcialmente impugnada en el recurso de inconstitucionalidad núm. 2501-2016, no es óbice para considerar que subsiste la controversia que dio lugar a este proceso constitucional. En el citado recurso se impugnan los artículos 5, apartados décimo y decimotercero, y 6, sin afectar al objeto de este proceso, ya que esta parte de la Ley de Cataluña 24/2015 no constituye una Ley modificativa del Código de consumo de Cataluña, ni deroga expresamente los preceptos del Código de consumo de Cataluña  que forman parte de este bloque impugnatorio. Tampoco puede considerarse que se haya producido una derogación tácita, aunque se aprecie una estrecha coincidencia en la finalidad de ambas normas: Las medidas adoptadas por la Ley de Cataluña 24/2015, además de presentar un contenido diferente a las aquí impugnadas (art. 6), se aplican a un grupo, las “personas y unidades familiares en situación de riesgo de exclusión residencial”, que deben reunir unos requisitos (art. 5, apartados décimo y decimotercero) no coincidentes con los establecidos para las “personas en situación de vulnerabilidad económica”, que se definen en la Ley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los artículos 8 (por cuanto añade un nuevo apartado tercero al artículo 132-4 del Código de consumo de Cataluña), 13 (por cuanto añade un nuevo apartado cuarto al artículo 251-6 del Código de consumo) y 20 (por cuanto añade un nuevo apartado segundo al artículo 262-6, un nuevo apartado tercero al artículo 262-8, un nuevo artículo 262-9 y un nuevo apartado cuarto al artículo 263-2 del Código de consumo de Cataluña) de la Ley de Cataluña 20/2014, que regulan aspectos relativos a los créditos y préstamos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se impugnan por vulneración de la legislación básica estatal dictada ex artículo 149.1.11 y 13 CE. Adicionalmente, se alega que esta regulación afecta a títulos competenciales exclusivos del Estado como la legislación civil (art. 149.1.8 CE, con incidencia en la igualdad en el ejercicio de los derechos fundamentales, art. 149.1.1 CE) y la legislación procesal del Estado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quinta de la antes citada Ley de Cataluña 24/2015, de 29 de julio, ha añadido un nuevo apartado cuarto al artículo 132-4 del Código de consumo de Cataluña, que no ha sido objeto de impugnación el recurso de inconstitucionalidad núm. 2501-2016. No se modifica el apartado tercero objeto de este proceso, por lo que ha de considerarse subsistente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del primer bloque de preceptos, basada en la vulneración de las competencias atribuidas al Estado por el artículo 149.1.13 y 25 CE, tiene como precedente inmediato el recurso de inconstitucionalidad núm. 5831-2014, interpuesto contra el Decreto-ley de Cataluña 6/2013, de 23 de diciembre, y resuelto mediante la STC 62/2016,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62/2016 desestimó una parte del citado recurso de inconstitucionalidad al apreciar incumplimiento de la carga de argumentar respecto a la definición de persona en situación de vulnerabilidad económica, “pues lo que se cuestiona no es que el precepto establezca los requisitos para definir a las personas en situación de vulnerabilidad económica, sino que se les aplique un régimen económico diferente del previsto con carácter estatal, incidiendo de este modo en la regulación del sector de la energía eléctrica y del gas”, sin que quedara argumentado que tal definición, en sí misma considerada, resulte contraria al orden constitucional de distribución de competencias en materia energética entre el Estado y la Comunidad Autónoma de Cataluña. Dicho defecto argumental también se apreció en relación con la eventual inconstitucionalidad de la regulación relativa “al deber que tienen las personas en situación de vulnerabilidad de presentar un informe de los servicios sociales o una copia de su solicitud, o al establecimiento para las Administraciones públicas de la obligación de emitir ese informe en cierto plazo, y con determinado contenido y vigencia”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planteamiento conduce, en este caso, a desestimar la impugnación del artículo 3, por cuanto añade las letras v) y w) al artículo 111-2 del Código de consumo de Cataluña, pues lo controvertido no son las definiciones recogidas en estos apartados, sino la repercusión económica que puedan tener las medidas de tutela de los consumidores vulnerables en la financiación del sistema eléctrico. No serán pues las definiciones legales de pobreza energética o de las personas en situación de vulnerabilidad económica, sino precisamente la índole de las medidas de tutela, la que deba examinarse desde la perspectiva de la vulneración competencial aducida por el Abogado del Estado, para el que es pacífico que las Comunidades Autónomas, en el ámbito de sus competencias, pueden establecer ayudas en diferentes modalidades destinadas a garantizar el suministro eléctrico a las personas que se encuentren en dificultad económica, siempre que dichas ayudas no interfieran en el sistema de costes e ingresos regulados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de incumplimiento de la carga de argumentar, procede asimismo desestimar la impugnación del artículo 17, que agrega al artículo 252-4 del Código de consumo de Cataluña el apartado séptimo, párrafos primero, primer inciso (“las personas en situación de vulnerabilidad económica… en que solicitan su emisión”), y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impugna el artículo 17 de la Ley 20/2014, que añade al artículo 252-4 del Código de consumo de Cataluña el apartado séptimo, en sus párrafos primero, segundo inciso (“si no se ha presentado el informe… que se había solicitado”) y tercero, y el apartado octavo. Se regula en los mismos la suspensión de la interrupción del suministro de electricidad o gas para las personas en situación de vulnerabilidad económica (apartado séptimo), y el régimen de aplazamiento o fraccionamiento de la deuda contraída con las empresas suministradoras por las unidades familiares en situación de “pobreza energética” (a definir reglamentariamente) durante los periodos críticos que se concretarán mediante Orden, y en los que estarán protegidas de los cortes de suministro (apartado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las diferencias que pueden apreciarse en la redacción, el contenido de dicha regulación es prácticamente equivalente al introducido por el artículo 2 del Decreto-ley de Cataluña 6/2013, declarado inconstitucional y nulo por la STC 62/2016, al apreciar que la norma catalana entonces enjuiciada contravenía lo dispuesto en la normativa básica estatal reguladora de la garantía del suministro de la electricidad [arts. 45 y 52 de la Ley 24/2013, de 26 de diciembre, del sector eléctrico (LSE)] y del gas [arts. 57 y 88 de la Ley 34/1998, de 7 de octubre, del sector de hidrocarburos (LSH)].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Dando por reproducido el encuadramiento competencial de la controversia recogido en la STC 62/2016, FFJJ 5 y 6, el enjuiciamiento de las disposiciones impugnadas en este proceso requiere examinar en primer lugar la incidencia de las modificaciones introducidas con posterioridad a dicha resolución en la normativa básica estatal reguladora del sector eléctrico (ius superveniens).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7/2016, de 23 de diciembre, por el que se regula el mecanismo de financiación del coste del bono social y otras medidas de protección al consumidor vulnerable de energía eléctrica, ha modificado los artículos 45 y 52 LSE. Esta disposición ha sido desarrollada mediante el Real Decreto 897/2017, de 6 de octubre, por el que se regula la figura del consumidor vulnerable, el bono social y otras medidas de protección para los consumidores domésticos de energía eléctrica. En lo que ahora importa, el régimen jurídico aplicable a los consumidores vulnerables tras la citada modificación consiste sustancialmente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prevén distintas categorías de consumidores vulnerables (art. 45.1 LSE), que serán tenidas en cuenta en la escala de cuantificación del valor base (o tarifa de último recurso); la diferencia entre el valor del precio voluntario para el pequeño consumidor y el valor base, que podrá ser diferente según las antedichas categorías de consumidores vulnerables, se cubre a través del bono social (art. 45.3 LSE), a asumir como obligación de servicio público por las empresas comercializadoras de energía eléctrica (art. 45.4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3 a 5 del Real Decreto 897/2017 definen el concepto de “consumidor vulnerable”. Tiene esta configuración la persona física titular del punto de suministro en su vivienda habitual que acredite que su renta anual o, en su caso, la renta conjunta anual de la unidad familiar a la que pertenece es igual o inferior a un determinado umbral referido al indicador público de renta de efectos múltiples (IPREM), que varía en función del número de miembros que componen la unidad familiar. El umbral se incrementa en medio punto porcentual si concurren determinadas circunstancias (discapacidad, violencia de género, víctimas de terrorismo). Con independencia de la renta, son asimismo considerados consumidores vulnerables las familias numerosas y los pensionistas del sistema de la Seguridad Social por jubilación o incapacidad permanente que perciban la pensión mínima fijada en cada momento y no cuenten con otros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3.4 concreta las condiciones de los consumidores “vulnerables severos”, para las rentas más bajas. Por último, el artículo 4 define como consumidor vulnerable severo “en riesgo de exclusión social” al atendido por los servicios sociales de una Administración autonómica o local que financie al menos el 50 por 100 del importe de la factura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bono social de aplicación al consumidor vulnerable se regula en los artículos 6 a 11 del Real Decreto 897/2017. Con los límites al consumo energético establecidos en su anexo I, el bono social consiste en la aplicación de un descuento del 25 por 100 sobre todos los términos del precio voluntario del pequeño consumidor, descuento que se incrementa hasta el 40 por 100 para los consumidores vulnerables severos.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Para los consumidores vulnerables acogidos al bono social, se amplía de dos a cuatro meses el plazo para la interrupción del suministro por impago (art. 52.3, párrafo segundo LSE y artículo 19.4 del Real Decreto 897/2017).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establece un nuevo tipo de suministro esencial, no susceptible de suspensión: El de la vivienda habitual de las personas físicas que tengan la condición de consumidores vulnerables severos en riesgo de exclusión social, acogidos a tarifas de último recurso y que sean atendidos por los servicios sociales de la Administración autonómica o local que financie al menos el 50 por 100 del importe de su factura [art. 52.4 j) LSE y artículos 4 y 20 del Real Decreto 897/2017]. Su cofinanciación se considera obligación de servicio público para las empresas comercializadoras de energía eléctrica (art. 45.4 LSE), que asumen el coste restante de la factura en los términos regulados en los artículos 13 a 17 del Real Decreto 897/2017.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Real Decreto-ley 7/2016 como el Real Decreto 897/2017 son normas formalmente básicas, dictadas al amparo de las competencias atribuidas al Estado por el artículo 149.1.13 y 25 CE (disposiciones finales primera y tercera, respectivamente). Subsisten las razones expuestas en la STC 62/2016, FJ 10, para apreciar el carácter materialmente básico del régimen vigente tras esta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contradicción de la norma catalana con la normativa básica relativa al suministro de gas, que no ha experimentado modificaciones durante la pendencia de este proceso constitucional, subsiste en idénticos términos a los recogidos en la STC 62/2016,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suministro de electricidad, si bien como se ha expuesto la reforma de la normativa básica estatal operada a partir del Real Decreto-ley 7/2016 ha introducido un supuesto de prohibición de la interrupción del suministro para los consumidores vulnerables severos en riesgo de exclusión social, la norma catalana sigue resultando incompatible con el régimen básico fijado de forma sobrevenida por el Estado [art. 52.4 j) LSE) y artículos 3 y 4 del Real Decreto 897/2017]. Del contraste entre ambas normas resulta una contradicción efectiva e insalvable en importantes aspectos, como son los umbrales de renta de la unidad familiar fijados a estos efectos y la exigencia de cofinanciación de la factura eléctrica a cargo de la Administración autonómica o local. Tampoco resultan compatibles las previsiones relativas a la asunción del coste de la factura eléctrica impagada que deriva de esta situación, pues en la norma catalana se mantiene a cargo del titular del suministro, en régimen de fraccionamiento o aplazamiento de la deuda contraída, en tanto que la normativa básica dispone que dicho coste habrá de asumirse a partes iguales por la Administración autonómica o local y, como obligación de servicio público (art. 45.4 LSE), por las matrices de los grupos de sociedades que desarrollen la actividad de comercialización de energía eléctrica, o por las propias sociedades que así lo hagan si no forman parte de ningún grupo societario, a través de los mecanismos regulados en el artículo 12 y ss. del Real Decreto 897/2017.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declarar la inconstitucionalidad y nulidad del artículo 17 de la Ley de Cataluña 20/2014, en cuanto añade al artículo 252-4 de la Ley de Cataluña 22/2010 el apartado séptimo, en sus párrafos primero, segundo inciso (“si no se ha presentado el informe… que se había solicitado”) y tercero, y el apartado octavo. En congruencia con la demanda, la estimación alcanza únicamente a la regulación relativa a los sectores energéticos del gas y la electricidad, sin afectar a la regulación impugnada en cuanto resulte aplicable al sector del agua. Así se precisará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artículo 18.2 de la Ley de Cataluña 20/2014 modifica el apartado sexto del artículo 252-5 de la Ley de Cataluña 22/2010, fijando los requisitos para la interrupción por impago de los servicios de tracto continuado, que se impugnan en lo que respecta exclusivamente a los servicios energéticos. Esta regulación no va específicamente dirigida a los consumidores vulnerables, afectando al conjunto de usuarios de los suministros energéticos, y no figuraba en el precedente Decreto-ley de Cataluña 6/2013. Para el Abogado del Estado, el precepto vulnera la normativa básica estatal recogida en los artículos 52.3 LSE y 88.3 LSH, así como en el artículo 85 del Real Decreto 1955/2000, de 1 de diciembre, por el que se regulan las actividades de transporte, distribución, comercialización, suministro y procedimientos de autorización de instalaciones de energía eléctrica. Se reprocha a la norma catalana el introducir requisitos o cautelas diferentes que impedirían aplicar, en ciertos casos, lo dispuesto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formal y materialmente básico de los artículos 52.3 LSE y 88.3 LSH ha quedado confirmado por la STC 62/2016, FJ 10, y, como ya ha quedado expuesto, la modificación del artículo 52.3 LSE incorporada por el Real Decreto-ley 7/2016 no ha alterado su consideración de norma materialmente básica. Procede pues examinar por separado los requisitos o cautelas recogidos en el artículo 252-5.6 del Código de consumo de Cataluña, a fin de determinar si incurren en inconstitucionalidad de carácter mediato por su contradicción efectiva o insalvable con lo dispuesto en la Ley del sector eléctrico y Ley del sector de hidrocarburos y, en lo que sea pertinente, con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norma catalana exige que existan, como mínimo, “dos recibos o facturas impagados sobre los que no exista ninguna reclamación pendiente de resolución, siempre que no hayan sido objeto de reclamación por la persona consumidora”. La legislación básica estatal utiliza un criterio diferente, consistente en el transcurso de al menos dos meses desde el requerimiento fehaciente de pago (arts. 52.3 LSE y 88.3 LSH), plazo que se ha ampliado a cuatro meses para los consumidores vulnerables acogidos al bono social. Ni son compatibles las reglas de cómputo de plazos de ambas normas, ni la norma autonómica fija necesariamente un nivel de garantía o protección superiores al de la regulación estatal, lo que resulta particularmente apreciable en el caso de los consumidores vulnerables en el sector eléctrico, para los que el modificado artículo 52. LSE duplica el plazo del que disponen en caso de impago.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segunda exigencia de la norma catalana es que se hayan “comunicado de modo fehaciente las consecuencias de este impago”. El Abogado del Estado plantea el reproche a partir de la ausencia de mención en la normativa básica del deber de informar, en cualquier aviso o comunicación referente a la falta de pago del servicio, de los derechos que afectan a la pobreza energética y de los demás derechos que tienen las personas consumidoras en situación de vulnerabilidad económica, de acuerdo a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es ocioso reiterar que esta regulación no es específica para los consumidores vulnerables, como tampoco lo es precisar que el deber de informar de las consecuencias del impago sí aparece mencionado en el artículo 85.1 del Real Decreto 1955/2000, y en términos inequívocos: El requerimiento fehaciente de pago “deberá incluir el trámite de interrupción del suministro por impago, precisando la fecha a partir de la que se interrumpirá, de no abonarse en fecha anterior las cantidades adeudadas”. Por su parte, el Real Decreto 897/2017, al regular el procedimiento específico de suspensión del suministro de electricidad a consumidores personas físicas con potencia contratada igual o inferior a 10 kw, recoge de forma pormenorizada este deber de información en las sucesivas fases del procedimiento (comunicación previa, art. 19.1 y anexo II; primer requerimiento fehaciente de pago, art. 19.2 y anexo III; segundo requerimiento fehaciente de pago, art. 19.4 y anexo IV). Con redacción similar al Real Decreto 1955/2000, se contempla esta exigencia en el artículo 57.1 del Real Decreto 1434/2002. Por lo demás, ha de recordarse que las exigencias de información forman parte de la protección de consumidores y usuarios. El derecho a la información de consumidores y usuarios, en efecto, “es más bien resultado del ejercicio de la competencia legislativa sobre ‘defensa del consumidor y del usuario’, siendo éste el título a considerar” [STC 15/1989, de 26 de enero, FJ 15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razonado, ha de declararse la conformidad constitucional de la previsión a examen al no producirse por la norma impugnada invasión de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la norma catalana exige que se haya dado un plazo no inferior a diez días hábiles para pagar los recibos o facturas. Se trata de un plazo de pago inferior al fijado por la normativa estatal, de veinte días naturales desde la emisión de la factura por parte de la empresa distribuidora (arts. 84.1 del Real Decreto 1955/2000, 18 del Real Decreto 897/2017 y 54.1 del Real Decreto 1434/2002). Esta normativa estatal es formalmente básica (disposición final primera del Real Decreto 1955/2000 y del Real Decreto 1434/2002), debiendo asimismo reputarse materialmente básica, en tanto que forma parte del “régimen homogéneo que asegura un tratamiento común en cuanto a las consecuencias derivadas del impago del suministro eléctrico y de gas en todo el territorio nacional” (STC 62/2016, FJ 10). El inferior plazo de pago establecido en la norma catalana determinaría una reducción del derecho de usuarios que resulta incompatible con lo dispuesto por 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hasta aquí expuesto determina la inconstitucionalidad y nulidad del artículo 252-5.6 del Código de consumo de Cataluña, modificado por el artículo 18.2 de la Ley 20/2014, en los dos siguientes incisos: “que existan, como mínimo, dos recibos o facturas impagados sobre los que no exista ninguna reclamación pendiente de resolución, siempre que no hayan sido objeto de reclamación por la persona consumidora” e “y que se le haya dado un plazo no inferior a diez días hábiles para pagarlos”. Al igual que sucede con el artículo 17, en congruencia con la demanda, la estimación alcanza únicamente a la regulación relativa a los sectores energéticos del gas y la electricidad, sin afectar a la regulación impugnada en cuanto resulte aplicable al sector del agua, y así se precisará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disposición adicional primera de la Ley de Cataluña 20/2014 crea el fondo de atención solidaria de suministros básicos a fin de dar instrumentos de apoyo económico a las unidades familiares que no pueden cumplir los compromisos de pago de los servicios de suministro de agua, electricidad o gas. La disposición prevé que el Fondo, sin precedente en la regulación catalana objeto de la STC 62/2016, “debe desarrollarse por reglamento y debe nutrirse, entre otras aportaciones, de las que efectúen las empresas suministradoras y las administraciones públicas competentes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del propio tenor del escrito de demanda, la tacha de inconstitucionalidad no se apoya en realidad en la literalidad de la disposición, que: (i) no concreta la naturaleza obligatoria, convencional o voluntaria de las aportaciones de las empresas suministradoras ni su cuantía, por lo que no resulta posible valorar su afectación al régimen económico de los sectores eléctrico y gasístico; y (ii) en su genérica referencia a las aportaciones de las “administraciones públicas competentes en esta materia”, tampoco permite deducir una indefectible vinculación obligatoria de fondos procedentes de la Administración estatal, lo que sin duda constituiría una extralimitación competencial. Su impugnación se basa, cabalmente, en “la intención de la norma catalana”, que se formula solo como una intención hipotética y presunta, sin el suficiente desarrollo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términos, no procede acoger esta impugnación. Este Tribunal ha rechazado de forma reiterada las tachas de inconstitucionalidad así planteadas, por considerar que no estamos ante la denuncia de una vulneración actual y efectiva de las competencias, sino, como máximo, de un alegato meramente preventivo construido a partir de un determinado entendimiento del tenor literal de la norma impugnada, cuya aceptación conduciría a llevar a cabo un pronunciamiento también preventivo (entre otras, SSTC 6/2013, de 17 de enero, FJ 3, o 178/2015, de 7 de septiembre, FJ 6). Máxime en supuestos en los que, como el presente, todo queda supeditado al futuro desarrollo reglamentario. Sería evidentemente prematuro e improcedente hacer ahora un análisis preventivo o en abstracto sobre ese desarrollo reglamentario, que en todo caso podrá ser traído al conocimiento de este Tribunal para determinar si es conforme o no con el orden constitucional (STC 155/2015, de 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regular cuestiones que inciden en el ámbito material de los créditos y préstamos hipotecarios han sido impugnados los artículos 8 (por cuanto añade un nuevo apartado tercero al artículo 132-4 del Código de consumo de Cataluña), 13 (por cuanto añade un nuevo apartado cuarto al artículo 251-6 del citado Código) y 20 (por cuanto añade un nuevo apartado segundo al artículo 262-6, un nuevo apartado tercero al artículo 262-8, un nuevo 262-9 y un nuevo apartado cuarto al artículo 263-2 del Código de referencia) de la Ley de Cataluña 20/2014.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material de esta controversia en el sistema constitucional de distribución de competencias entre el Estado y las Comunidades Autónomas no admite una solución unívoca, aunque se acepte la premisa de que el objeto y finalidad de esta regulación sea la protección de los consumidores y usuarios. Desde la STC 15/1989, de 26 de enero, este Tribunal ha destacado la óptica pluridisciplinar de esta materia y sus repercusiones en el análisis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singularidad de la materia sobre la que versa la Ley, el Estado dispone a priori de diversos títulos competenciales, constitucionalmente indisponibles para todas —y aquí sin excepción— las Comunidades Autónomas, que tienen una evidente incidencia en la defensa del consumidor y del usuario. Conviene recordar, en este sentido, que, como ya se dijo en la STC 71/1982, de 30 de noviembre, la defensa del consumidor es un ‘concepto de tal amplitud y de contornos imprecisos que, con ser dificultosa en ocasiones la operación calificadora de una norma cuyo designio pudiera entenderse que es la protección del consumidor, la operación no resolvería el problema, pues la norma pudiera estar comprendida en más de una de las reglas definidoras de competencias’ (fundamento jurídico 1), lo que significa, en otras palabras, que esta materia se caracteriza ante todo por su contenido pluridisciplinar, en el que se concita una amplia variedad de materias que sí han sido directa y expresamente tomadas en consideración por el art. 149.1 C.E. a los efectos de concretar las competencias del Estado … La defensa del consumidor y del usuario nos sitúa, en efecto, a grandes rasgos y sin necesidad ahora de mayores precisiones, ante cuestiones propias de la legislación civil y mercantil, de la protección de la salud (sanidad) y seguridad física, de los intereses económicos y del derecho a la información y a la educación en relación con el consumo, de la actividad económica y, en fin, de otra serie de derechos respecto de los cuales pudiera corresponder al Estado la regulación de las condiciones básicas que garanticen la igualdad en su ejercicio y en el cumplimiento de sus deberes (art. 149.1, en sus números 1, 6, 8, 10, 13, 16 y 29 CE, principalmente); es decir, ante materias que la Constitución toma como punto de referencia para fijar las competencias mínimas que, por corresponder al Estado, quedan al margen del ámbito de disponibilidad de los Estatutos de Autonomía. En definitiva, tal como reconoce la representación del Gobierno vasco, estamos ante una materia que dado su carácter pluridisciplinar, resulta en todo caso compartida entre el Estado y las Comunidades Autónomas, lo que, por lo demás, fácilmente se comprueba en algunos Estatutos de Autonomía.”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complejidad inherente a dicho carácter pluridisciplinar, el canon de enjuiciamiento de los preceptos impugnados en este bloque requiere tener en cuenta un conjunto de criterios,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ámbito específico de la regulación aquí controvertida, como señalan el propio escrito de demanda y las alegaciones del Gobierno y el Parlamento de Cataluña, la regulación bancaria persigue tanto la protección del consumidor como la corrección de los fallos en el funcionamiento del mercado y la garantía de su estabilidad. Por esta razón, como entre otras advirtió la STC 155/1996, de 9 de octubre, FJ 5, habrá que atender a la finalidad sustantiva principal, a la cual se orienta la disposición en entredicho, a fin de determinar en cada caso cuál es el título específico y, por ello,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orden constitucional y estatutario de distribución de competencias sobre la ordenación del sistema crediticio se expuso en la STC 235/1999, de 20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[por todas, y de entre las más recientes, STC 21/1999, fundamento jurídico 5 y 128/1999, fundamento jurídico 7 A)]. Finalmente, y como asimismo se indica en las resoluciones ahora citadas, la jurisprudencia constitucional también viene precisando que dicha competencia estatal no puede extenderse hasta incluir cualquier acción de naturaleza económica, si no posee una incidencia directa y significativa sobre la actividad económica general, pues de lo contrario se produciría el vaciamiento de títulos competenciales autonómicos más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contenido de la competencia estatal para la fijación de las bases de la ordenación del crédito, este Tribunal afirmó tempranamente que dichas bases ‘deben contener tanto las normas reguladoras de la estructura, organización interna y funciones de los diferentes intermediarios financieros, como aquellas otras que regulan aspectos fundamentales de la actividad de tales intermediarios’ (STC 1/1982, fundamento jurídico 3). Igualmente, en lo atinente al alcance o intensidad de dicha competencia, hemos señalado con carácter general que ‘cuando la Constitución utiliza el término bases (así en el artículo 149.1.11, 13 y 18)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aun el ejecutivo, se justifica la reserva de estas competencias en la medida indispensable’ (así, SSTC 57/1983, fundamento jurídico 7; 144/1985, fundamento jurídico 4; 96/1984,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doctrina ha sido reiterada, entre otras, en las SSTC 182/2013, de 23 de octubre, FJ 4, y 47/2015, de 5 de marzo, FJ 6. En lo que concierne a este proceso, cuyo objeto es una norma autonómica, si en atención a su objeto y contenido se determinara el encuadramiento de una determinada norma como perteneciente al ámbito material delimitado por las reglas competenciales de los artículos 149.1.11 y 13 CE, tal operación nos situará en un examen de constitucionalidad mediata, habida cuenta de las competencias asumidas por Cataluña en los artículos 120 y 126 EAC, en los términos que fueran expuestos en la STC 31/2010, FFJJ 67 y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constante de este Tribunal que “[p]ara constatar la existencia de una inconstitucionalidad mediata o indirecta es necesario que concurran dos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(STC 210/2014, de 18 de diciembre,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Siempre atendiendo al objeto y contenido de la regulación impugnada, habrá que dilucidar si debe atribuirse esa condición de más específico, y por ello prevalente, a otro título competencial. Como señalara la STC 88/1986, de 1 de julio, FJ 5, la estructura autonómica del Estado ha reservado, con alguna salvedad cualificada, el Derecho privado a la potestad central del Estado. De lo que esencialmente se trata, continúa señalando la citada Sentencia, es de verificar que a través de las normas autonómicas (en este caso, de protección de consumidores y usuarios) “no se produzca un novum en el contenido contractual, o en otros términos, de que no se introduzcan derechos ni obligaciones en el marco de las relaciones contractuales privadas”. Así lo reiteró la STC 264/1993, de 22 de julio, que añade que, “aun cuando las normas autonómicas persigan, mediante el reforzamiento de las obligaciones del vendedor, la protección del consumidor y usuario, la determinación del contenido de los contratos y de las acciones por incumplimiento, saneamiento o resolución se inserta dentro de la competencia estatal exclusiva atribuida por los artículos 149.1.6 y 8 CE” (FJ 5; citada en la STC 157/2004, de 21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fuera este el caso, bastará con apreciar que la normativa impugnada se ha adentrado a regular ámbitos reservados a la competencia exclusiva del Estado por el artículo 149.1.6 y 8 CE para concluir en su inconstitucionalidad. “En el ámbito de una competencia exclusiva del Estado, resulta asimismo relevante la doctrina constitucional sobre la llamada lex repetita. Según la STC 5/2015, FJ 5, ‘las Comunidades Autónomas no pueden establecer disposición alguna al respecto, ni siquiera para reproducir con exactitud las previsiones estatales, operación que quedaría vedada por la doctrina sobre la lex repetita sistematizada por la STC 341/2005, de 21 de diciembre, FJ 9, y cuyo origen último está en la STC 10/1982, de 23 de marzo, FJ 8, según la cual la reproducción de normas estatales en normas autonómicas es inconstitucional cuando la Comunidad Autónoma carece de la correspondiente competencia, salvo que —lo que no es el caso— la reiteración de la norma estatal sea imprescindible para el entendimiento del precepto (STC 47/2004, de 25 de marzo, FJ 8)’” (STC 8/2016,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Salvo esta última excepción, al legislador autonómico le está vedado reproducir la legislación estatal que responde a sus competencias exclusivas. Y, con mayor razón, le está vedado parafrasear, completar, alterar, desarrollar, o de cualquiera otra manera directa o indirecta incidir en la regulación de materias que no forman parte de su acervo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Son extensos los argumentos vertidos por todas las partes que se refieren, ante todo, a la transposición del Derecho europeo, sea por considerar que ya ha sido consumada, sea para calificarla de pendiente o incompleta. Su valoración general requiere una doble reflexión.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faceta estrictamente competencial, sobre la ejecución del Derecho europeo, las normas que han de servir de pauta para la resolución de estos conflictos son exclusivamente las de Derecho interno que establecen el orden de distribución de competencias entre el Estado y las Comunidades Autónomas, ya que, “como este Tribunal ha declarado en anteriores ocasiones (SSTC 252/1988, 64/1991, 76/1991, 115/1991 y 236/1991),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(por todas, SSTC 148/1998, de 2 de julio, FJ 4, y STC 22/2012, de 16 de febrero, FJ 5). En otras palabras, ‘no existe una competencia específica para la ejecución del Derecho comunitario’ (STC 141/1993)” (STC 102/1995, de 26 de junio, FJ 14). Así lo ha reiterado la STC 31/2010, FJ 23, al referirse al artículo 189.3 del Estatuto de Autonomía de Cataluña (EAC), que es precepto invocado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enjuiciamiento propio de este proceso constitucional, la consecuencia de esta doctrina es que el grado de ejecución del Derecho europeo presenta carácter neutro, en el sentido de que no modifica las reglas constitucionales y estatutarias de reparto de competencias. Por ello, la controversia habrá de resolverse en todo caso a partir de los parámetros previamente enunciados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faceta, en cuanto las alegaciones se refieran al contenido sustantivo del Derecho europeo invocado e, incluso, a las resoluciones aprobadas por el Parlamento Europeo o a las sentencias dictadas por el Tribunal de Justicia de la Unión Europea, ha de ser tenido en cuenta el razonamiento de la STC 103/2015, de 28 de mayo: “este Tribunal ya ha afirmado en reiteradas ocasiones que el Derecho europeo no integra, en virtud del art. 96.1 CE, el canon de constitucionalidad bajo el que han de examinarse las leyes, de manera que la eventual infracción de la legislación comunitaria europea por leyes o normas estatales o autonómicas posteriores, no convierte en litigio constitucional lo que sólo es un conflicto de normas infraconstitucionales que ha de resolverse en el ámbito de la jurisdicción ordinaria (STC 28/1991, de 14 de febrero, FJ 5). Ello no es óbice, sin embargo, para que nuestro pronunciamiento sobre la contradicción alegada entre la legislación estatal y la norma autonómica deba partir de una interpretación de las disposiciones legales, estatal y autonómica, acorde con las exigencias del Derecho europeo”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sólo si viniera al caso para interpretar la posible contradicción que se haya alegado entre normativa estatal y autonómica, y solo en esta limitada dimensión, podría resultar pertinente traer a colación el Derecho europeo para resolver lo que constituye, en rigor, una controversia competencial. Una vez más, ha de recordarse que las normas de Derecho europeo ni son canon de constitucionalidad de las leyes, estatales o autonómicas, ni predeterminan, tampoco, el reparto interno de competencias en orden al desarrollo o ejecución de la normativa de la Unión (STC 62/2016, de 17 de marzo, FJ 5, con cita de la STC 103/2015, de 28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 en los términos expuestos la doctrina constitucional predicable del presente conflicto, estamos ya en condiciones de proceder a su concreta aplicación respecto del segundo bloque de las normas objeto de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artículo 8 se impugna el apartado tercero del nuevo artículo 132-4 de la Ley de Cataluña 22/2010, precepto que regula la mediación en créditos o préstamos hipotecarios, incluido en el libro I (“Disposiciones generales”), título III (“De la resolución extrajudicial de conflictos”), capítulo II (“Mediación”). En virtud del impugnado apartado tercero, en los casos de ejecución hipotecaria de la vivienda habitual como consecuencia del incumplimiento del deudor, las partes en conflicto, antes de interponer cualquier reclamación administrativa o demanda judicial, deben acudir a la mediación o pueden acordar someterse a arbitraje. El precepto añade que, transcurrido el plazo de tres meses a contar de la notificación del acuerdo de inicio de la mediación sin haber alcanzado un acuerdo satisfactorio, cualquiera de las partes podrá ya instar la reclamación administrativa o la demanda judicial. El principal motivo de impugnación se funda en que la norma convierte a la mediación en el presupuesto obligatorio de la interposición de una demanda judicial, lo que entra en el ámbito de la legislación procesal, de competencia estatal ex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enjuiciar el artículo 106.2 EAC, la STC 31/2010 consideró que este precepto estatutario “no incluye necesariamente entre ‘los instrumentos y procedimientos de mediación y conciliación en la resolución de conflictos’ aquellos que, como el arbitraje, comportan un equivalente jurisdiccional o constituyen un presupuesto procesal para el ejercicio de la jurisdicción, de manera que, así entendidos, referidos a fórmulas de autocomposición extrajudicial, como la conciliación o la composición, aquellos instrumentos y procedimientos no merecen objeción alguna en su confrontación con el artículo 149.1.5 y 6 CE” (FJ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contraste, el precepto ahora impugnado incurre en inconstitucionalidad en la medida en que sí instituye la mediación en presupuesto procesal para el ejercicio de la jurisdicción, desbordando así el ámbito de lo constitucionalmente admisible. La imperativa redacción del precepto (“Las partes en conflicto…deben acudir a la mediación o pueden acordar someterse al arbitraje”) impide acoger la interpretación que se nos propone por la representación procesal del Gobierno de Cataluña, y que relaciona este precepto con el artículo 132.2 del Código de consumo de Cataluña, según el cual “[d]e acuerdo con el principio de voluntariedad, las partes son libres de acogerse a la mediación así como de desistir de ella en cualquier momento”. Ante dos determinaciones antitéticas, es necesario purgar la que, habiendo sido impugnada, resulta incompatible con el orden constitucional de distribución de competencias, al invadir la competencia estatal en materia de legislación procesal (art. 149.1.6 CE), de acuerdo con la doctrina recogida en la STC 47/2004, de 25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 estimarse la impugnación, si bien acotada a los incisos “o demanda judicial” y “o a la demanda judicial” del apartado tercero del artículo 132-4 del Código de consumo de Cataluña, pues no aparece argumentada por el Abogado del Estado la vulneración de las competencias estatales del artículo 149.1.11 y 13 CE que, adicionalmente, se imputa 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artículo 13 añade un nuevo apartado cuarto al artículo 251-6 del Código de consumo de Cataluña, precepto que regula los precios de los servicios, dentro del libro II (“Requisitos de las relaciones de consumo”), título V (“De las obligaciones en la prestación de servicios”), capítulo I (“Disposiciones generales”). El apartado impugnado enumera una serie de cláusulas que se consideran abusivas en los contratos de créditos y préstamos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71/1982, de 30 de noviembre, hemos dejado sentado que el fenómeno de las cláusulas abusivas, aun siendo capital para la defensa de los consumidores y usuarios, forma parte de la competencia estatal ex artículo 149.1.8 CE: “[s]i los preceptos tuvieran que interpretarse en el sentido de que establecen una regulación sobre lo que debe entenderse por cláusulas abusivas en la contratación, introduciendo, en esta área del derecho, innovaciones en lo que es —y debe ser— una regulación general, como comprendida en lo que dispone el art. 149.1.8 de la Constitución, la conclusión tendría que ser la de negar competencia al legislador autonómico, pues el tratamiento de la materia, y las soluciones al respecto, deben ser una, y la misma, para cualquier parte del territorio del Estado. El decidirse por la técnica de la cláusula definitoria general, entendiendo que son abusivas aquellas que entrañan en el contrato una posición de desequilibrio en el comportamiento contractual en perjuicio de los consumidores, o por la técnica de listado de cláusulas abusivas, o por la de complementar la cláusula general definitoria con una lista de cláusulas abusivas, y cuál es la sanción que comportan —que son temas capitales en el Derecho de la Contratación—, requiere regulaciones uniformes, sin que pueda invocarse el título competencial del art. 10.28 del Estatuto del País Vasco, pues prevalece aquí el preferencial del precepto constitucional que hemos dicho, a cuyo tenor el Estado tiene competencia exclusiva en materia de legislación civil, a salvo la propia de la Comunidad Autónoma en el ámbito del derecho civil, foral o especial. La regulación de las condiciones generales de contratación o de las modalidades contractuales corresponde al legislador estatal” (FJ 14). En el mismo sentido, la STC 62/1991, de 22 de marzo, FJ 4 b), determinó que establecer a través de un sistema de listado de exclusiones lo que se entiende por cláusulas abusivas en un determinado tipo de contrato, tratándose de un tema capital del derecho de contratación, queda comprendido dentro del título competencial del artículo 149.1.8 CE, que requiere regulaciones uniformes en todo el territorio, por lo que ha de prevalecer sobre el título competencial más genérico de defensa del consumidor y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doctrina citada, y de conformidad con lo expuesto en el fundamento jurídico 6 c) de esta resolución, procede estimar la impugnación y declarar la inconstitucionalidad y nulidad del artículo 251-6 de la Ley de Cataluña 22/2010, apartado cuarto, en la redacción dada por el artículo 13 de la Ley de Cataluña 20/2014.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artículo 20 de la Ley 20/2014 añade al ya citado libro segundo del Código de consumo de Cataluña un nuevo título VI, titulado “relaciones de consumo en materia de créditos o préstamos hipotecarios sobre viviendas”. El reproche general que dirige el Abogado del Estado a los preceptos ahora impugnados consiste en que los mismos se solapan con la legislación básica al regular el mismo objeto de modo divergente y omitir elementos muy relevantes de la regulación estatal. Se dice vulnerado el artículo 5.3 de la Ley 10/2014, de 26 de junio, de ordenación, supervisión y solvencia de entidades de crédito, a cuyo tenor las disposiciones que en el ejercicio de sus competencias puedan dictar las Comunidades Autónomas sobre las materias contempladas en este artículo no podrán establecer un nivel de protección inferior al dispensado en las normas que apruebe el Ministro de Economía y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entrar al examen de cada uno de los preceptos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262-6.2 de la Ley de Cataluña 22/2010, que fija en catorce días naturales el plazo de la oferta vinculante del prestamista, se impugna por diferir del plazo de diez días hábiles previsto en el artículo 16 de la Ley 2/2009, de 31 de marzo, por la que se regula la contratación con los consumidores de préstamos o créditos hipotecarios y de servicios de intermediación para la celebración de contratos de préstamo o crédito. Considera el Abogado del Estado que el plazo establecido en la norma catalana, si concurren días festivos, puede tener una duración inferior a la fijada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señalar que el argumento general, basado en la vulneración de la competencia estatal ex artículo 149.1.11 y 13 CE, o de forma mediata en lo dispuesto por el artículo 5.3 de la Ley 10/2014, no resultaría aquí relevante, pues el ámbito subjetivo de las dos leyes estatales citadas es diferente: Mientras el artículo 5.3 de la Ley 10/2014 regula medidas de protección de los clientes de servicios o productos bancarios (distintos de los de inversión) prestados por las entidades de crédito, la Ley 2/2009, que determina el plazo en días naturales que en el recurso se propone como norma de contraste, no es aplicable a las entidades de crédito, según expresamente dispone su 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precisión, debe tenerse presente que, según el propio artículo 1.3 de la misma Ley 2/2009, su regulación debe entenderse sin perjuicio, entre otras, de “la legislación de protección de los derechos de los consumidores y usuarios”, referencia que sin duda comprende la legislación dictada por las Comunidades Autónomas en ejercicio de sus competencias en materia de consumo. El propio apartado añade que “[en] caso de conflicto, será de aplicación la norma que contenga un régimen más preciso de control de las actividades definidas en el apartado primero o suponga una mayor protección de los consumidores y usuarios”. Bajo estas premisas, no se aprecia contradicción insalvable entre ambas normas contrastadas. Más allá de la dificultad de identificar con exactitud los días hábiles en el ámbito comercial o empresarial, máxime en un proceso de control de constitucionalidad definido por su carácter abstracto, la propia normativa citada ofrecería solución para el caso hipotético de que la aplicación a un caso concreto del plazo de validez de la oferta vinculante requiera determinar, por la concurrencia de días festivos, cuál es la norma que proporciona mayor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ya hemos anticipado en el fundamento jurídico 6 c), y más concretamente en las SSTC 264/1993, de 22 de julio, FJ 5, y 284/1993, de 30 de septiembre, FJ 5, los preceptos que afectan y modulan el régimen de perfeccionamiento y de la eficacia de los contratos pertenecen a la titularidad estatal, ex artículo 149.1.6 y 8 CE. La competencia autonómica en materia de defensa de los consumidores y usuarios comprende la de establecer y regular los datos informativos que deban contener las ofertas de venta siempre, claro está, que se refieran a derechos que vengan reconocidos en normas aprobadas por el legislador competente, esto es, el estatal. Desde esta perspectiva, solo cabría entender que el precepto resulta constitucional si, desde la perspectiva informativa que hemos considerado constitucionalmente admisible, hiciera una reproducción o reiteración fiel de la norma estatal. No siendo este el caso, por más que la demanda adolezca de imprecisión, y que la diferencia entre regulaciones no resulte decisiva en la práctica a la hora de apreciar un tratamiento sustancialmente diferente de consumidores y usuarios, hemos de concluir en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262-8.3 del Código de consumo de Cataluña prohíbe a los prestamistas, los intermediarios de crédito vinculados o a sus representantes el uso de los términos asesoramiento, asesor u otros parecidos en sus comunicaciones comerciales y en la publicidad. El reproche de inconstitucionalidad se funda en que la norma impugnada entra en el ámbito de las competencias estatales básicas en materia de protección del consumidor financiero previstas en los artículos 149.1.11 y 13 CE, en relación con las reglas sexta y octava de ese mismo pasaje constitucional, al tomar una decisión regulatoria en un aspecto que se encuentra abierto en la norma europea y que, en virtud del orden constitucional de competencias, solo puede ser adoptada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planteamiento argumental resulta insuficiente para acoger la impugnación. No basta con la mera afirmación de que, al tratarse de decisión regulatoria abierta en la norma europea, su competencia corresponde al Estado, pues como ya hemos señalado en el fundamento jurídico 6 a) y b), la ordenación del crédito y la banca es una competencia compartida y, por tanto, la Comunidad Autónoma de Cataluña dispone de competencias regulatorias ex artículos 120 y 126 EAC, sin que tampoco pueda excluirse a priori la prevalencia del artículo 123 EAC, particularmente cuando las normas se orientan a la protección del consumidor financiero. Por más que el Abogado del Estado apoye su pretensión en la existencia de una normativa básica de protección de los consumidores y usuarios en el ámbito financiero, que califica de muy amplia y densa, en rigor no se proporciona con ello a este Tribunal el inexcusable parámetro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todo análisis de inconstitucionalidad mediata requiere “examinar, en primer lugar, el carácter básico, tanto formal como material, de la regulación estatal a la que debe ajustarse la normativa autonómica de desarrollo; y, en segundo lugar, si la posible contradicción entre ambas normas, estatal y autonómica es efectiva e insalvable por vía interpretativa” (entre otras, SSTC 271/2015, de 17 de diciembre, FJ 3; STC 59/2016, de 17 de marzo, FJ 3, y 62/2016, de 17 de marzo, FJ 8). Si no aparece siquiera invocada la normativa básica estatal que habría de servir como parámetro de contraste, por tratarse de un aspecto abierto en la norma europea y aún pendiente de transposición en el Derecho interno, con mayor razón resulta inexcusable proporcionar a este Tribunal las razones de peso que abonen, pese a tal circunstancia, la vulneración directa de una competencia estatal que, por su configuración como básica, no puede pretender cerrar el paso al despliegue de las competencias normativas de las Comunidades Autónomas. Como hemos recordado en el fundamento jurídico 6 a), la STC 155/1996, FJ 5, ya llamó la atención sobre la doble dimensión de la regulación bancaria en cuanto persigue tanto la protección del consumidor como la corrección de los fallos en el funcionamiento del mercado y la garantía de su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doble ausencia de un parámetro positivo de contraste y de un desarrollo argumental a la hora de determinar cuál es el título específico y, por ello, prevalente, impone en este caso apreciar que no se ha levantado la carga argumental, sin que obviamente corresponda a este Tribunal reconstruir la demanda. Sobre este punto es constante la doctrina constitucional, recientemente recopilada en la STC 55/2016, de 17 de marzo, FJ 2: “[e]s notorio que la carga argumental en torno a la inconstitucionalidad del precepto corresponde a la parte que lo impugna. Al igual que afirmamos en las SSTC 195/2012, de 31 de octubre, FJ 4, y 84/2013 de 11 de abril, FJ 3, resulta de aplicación la doctrina recopilada en la STC 158/2011, de 19 de octubre, según la cual no basta la mera invocación formal de los preceptos en la demanda (STC 98/1989, de 1 de junio, FJ 5) o, incluso…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de 12 de mayo, FJ 7 B); 214/1994, de 14 de julio, FJ 3; 195/1998, de 1 de octubre, FJ 1]. Efectivamente, hemos de recordar aquí una vez más que la impugnación de las normas debe ir acompañada de la preceptiva fundamentación y precisión que permitan conocer las razones por las que los recurrentes entienden que las disposiciones impugnadas transgreden el orden constitucional (SSTC 118/1996, de 27 de junio, FJ 2, y 118/1998, de 4 de junio,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mismo razonamiento conduce a la desestimación de la impugnación del artículo 262-9 del Código de consumo de Cataluña, que regula las prácticas vinculadas y combinadas. No se puede tener por levantada la carga argumental cuando el Abogado del Estado se limita a afirmar que la autorización o prohibición de las prácticas vinculadas en los contratos de créditos o préstamos hipotecarios entra dentro de las competencias exclusivas del Estado previstas en las reglas 11 y 13  del artículo 149.1 CE, en relación con las reglas 6 y 8 del propio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263-2.4 del Código de consumo de Cataluña dispone que el prestamista no podrá conceder el crédito o préstamo hipotecario si el resultado de la evaluación de solvencia de la persona consumidora es negativo, debiendo advertirle por escrito de la imposibilidad de concederle el crédito. Se impugna por entrar en contradicción con el artículo 18 de la Orden EHA/2899/2011, a cuyo tenor la evaluación de la solvencia se realizará sin perjuicio de la libertad de contratación. Concretamente su apartado sexto dispone: “La evaluación de la solvencia prevista en este artículo se realizará sin perjuicio de la libertad de contratación que, en sus aspectos sustantivos y con las limitaciones que pudieran emanar de otras disposiciones legales, deba presidir las relaciones entre las entidades de crédito y los clientes y, en ningún caso, afectará a su plena validez y eficacia, ni implicará el traslado a las entidades de la responsabilidad por el incumplimiento de las obligaciones de los clientes”. Alega el Abogado del Estado que las limitaciones que pudieran emanar de otras disposiciones legales, contempladas en la norma estatal, no forman parte de las competencias autonómicas en materia de la protección de los consumidores, sino en el ámbito de las competencias exclusivas del Estado en materia de legislación civil, de acuerdo con lo previsto en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catalana introduce en efecto una prohibición de contratar que desborda el ámbito competencial autonómico, pues como ya hemos señalado en el fundamento jurídico 6 c) éste tiene como límite, entre otros, que no se produzca un novum en el contenido contractual, o en otras palabras, que no se introduzcan derechos ni obligaciones en el marco de las relaciones contractuales privadas.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5459-2015 interpuesto contra la Ley del Parlamento de Cataluña 20/2014, de 29 de diciembre, de modificación de la Ley del Parlamento de Cataluña 22/2010, de 20 de julio, del Código de consumo de Cataluña, para la mejora de la protección de las personas consumidoras en materia de créditos y préstamos hipotecarios, vulnerabilidad económica y relaciones de consumo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la inconstitucionalidad y nulidad, en cuanto resultan aplicables a los sectores energéticos del gas y la electricidad, de los siguientes artículos: 17, por cuanto añade al artículo 252-4 del Código de consumo de Cataluña el apartado séptimo, en sus párrafos primero, segundo inciso (“si no se ha presentado el informe… que se había solicitado”) y tercero, y el apartado octavo; y 18.2, por cuanto modifica el apartado sexto del artículo 252-5 de la Ley 22/2010, en los siguientes incisos: “que existan, como mínimo, dos recibos o facturas impagados sobre los que no exista ninguna reclamación pendiente de resolución, siempre que no hayan sido objeto de reclamación por la persona consumidora” e “y que se le haya dado un plazo no inferior a diez días hábiles para pagarlos”.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inconstitucionalidad y nulidad de los siguientes artículos: 8, por cuanto añade un nuevo apartado tercero al artículo 132-4 de la Ley 22/2010, en los incisos “o demanda judicial” y “o a la demanda judicial”; 13, por cuanto añade un nuevo apartado cuarto al artículo 251-6 de la Ley 22/2010]; y 20, por cuanto añade un nuevo apartado segundo al artículo 262-6, y un nuevo apartado cuarto al artículo 263-2 de la Ley 22/2010.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el recurso de inconstitucionalidad núm. 5459-2015, al que se adhiere la Magistrada doña María Luisa Balaguer Callejón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que, en mi opinión, hubiera debido ser desestimatorio en relación con la totalidad de las impugnaciones de los apartados séptimo y octavo del artículo 252-4 de la Ley 22/2010, de 20 de julio, del Código de consumo de Cataluña, en la redacción dada por la Ley 20/2014, de 29 de diciembre, referidas a las medidas de protección de los consumidores de suministros de energía en situación de vulnerabilidad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medidas de protección de los consumidores de suministros de energía que se hallan en situación de vulnerabilidad económica regulados en la normativa impugnada —aplazamiento de pagos y prohibición de suspensión de suministro en periodos críticos— son muy semejantes a las reguladas en el artículo 2 del Decreto-ley de Cataluña 6/2013, que fue declarado inconstitucional y nulo por la STC 62/2016, de 17 de marzo, al apreciar que la norma catalana entonces enjuiciada contravenía lo dispuesto en la normativa básica estatal reguladora de la garantía del suministro de la electricidad y del gas vigente en aquel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formulé a la STC 62/2016 ya expuse las razones por las que consideraba que aquella normativa autonómica no era inconstitucional. Ahora debo reincidir en aquella posición discrepante reiterando que (i) las medidas controvertidas tienen un más adecuado encuadre competencial en las materias de consumo y servicios sociales que en las materias de régimen energético y planificación general del sistema económico; (ii) estas medidas, aun quedando encuadradas en el régimen energético, son una competencia compartida con la Comunidad Autónoma de Catalunya de acuerdo con lo previsto en el artículo 133.1 c) del Estatuto de Autonomía de Cataluña (EAC); y (iii) la normativa estatal en la materia tampoco puede ser considerada materialmente básica. Todas estas razones por los motivos que expondré más adelante considero que siguen manteniéndose vigentes y son determinantes como argumentos principales para sustentar la constitucionalidad de esta normativa impugnada al haber sido dictada dentro del ámbito de competencias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en el citado Voto particular, añadí dos argumentos subsidiarios referidos a que (iv) la normativa estatal, aunque pudiera ser considerada básica, no agotaba el sistema de protección de los consumidores vulnerables inmersos en una situación de pobreza energética y (v) incluso en ese caso, no existía una contradicción entre la normativa estatal y la regulación autonómica controvertida, siendo esta el desarrollo de normas complementarias en materia de calidad del suministro vinculadas a situaciones de vulnerabilidad económica. Estas razones subsidiarias siguen plenamente vigentes en lo que se refiere específicamente al suministro de gas, ya que la normativa estatal en esa materia es la misma que cuando se dictó la STC 62/2016. No ocurre lo mismo en lo que se refiere al suministro de electricidad, ya que la actual vigencia del Real Decreto-ley 7/2016, de 23 de diciembre, por el que se regula el mecanismo de financiación del coste del bono social y otras medidas de protección al consumidor vulnerable de energía eléctrica, y el Real Decreto 897/2017, de 6 de octubre, por el que se regula la figura del consumidor vulnerable, el bono social y otras medidas de protección para los consumidores domésticos de energía eléctrica, ya que, al menos, han solventado los problemas que señalé en el voto particular a la STC 62/2016 de que la normativa estatal carecía de una definición de consumidor vulnerable y de una regulación sobre prohibición de interrupción del suministro en determinadas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paso a exponer en los epígrafes 2 a 4 las razones principales por las que sigo manteniendo la plena constitucionalidad de la normativa catalana en materia de protección a consumidores de energía en situación de vulnerabilidad y en los epígrafes 5 y 6 las razones subsidiarias para llegar a esa misma conclusión en relación, ahora exclusivamente, con los consumidores de gas en situación de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medidas controvertidas tienen un más adecuado encuadre competencial en las materias de consumo y servicios sociales que en las materias de régimen energético y planificación general del sistema económico: La opinión mayoritaria en la que se sustenta la Sentencia, por remisión a lo expuesto en la STC 62/2016, viene a considerar que el contenido y finalidad de la regulación ahora impugnada tanto en lo que se refiere a los suministros de electricidad como a los de gas, por incidir directamente en la configuración del contenido del régimen jurídico de las empresas comercializadoras, hace prevalente la materia competencial del régimen energético. Reitero, como puse de manifiesto en el Voto particular a la STC 62/2016, que no puedo compartir esa afirmación. En el caso de la normativa de protección a los consumidores de energía en situación de vulnerabilidad diseñada en los preceptos impugnados, a diferencia de lo que se planteaba en la STC 32/2016, de 18 de febrero, no se aprecia ninguna nota que permita afirmar que es una regulación de carácter sistémico que afecte al régimen energético. Más bien, con el telón de fondo de los mandatos constitucionales del artículo 51.1 CE de que “[l]os poderes públicos garantizarán la defensa de los consumidores y usuarios, protegiendo, mediante procedimientos eficaces, la seguridad, la salud y los legítimos intereses económicos de los mismos” y del artículo 128.1 CE de que “[t]oda la riqueza del país en sus distintas formas y sea cual fuere su titularidad está subordinada al interés general”, se pone de manifiesto que se están regulando determinadas garantías —eso sí en el marco del sector energético— en protección de los consumidores vulnerables por estar inmersos en situaciones de pobreza energética. Estas garantías consisten en que, en la prestación del servicio de suministro doméstico de energía dentro del ámbito territorial de Cataluña, se flexibilizan las específicas medidas del régimen de interrupción y pagos de las deudas limitándolas, además, a un concreto periodo temporal crítico en que la situación de pobreza energética es susceptible de derivar en consecuencias negativas para la salud de los consumidores, tal como ha sido documentado por el Síndic de Greuges, en el informe sobre la pobreza energética en Cataluña, de octubre de 2013. En ese sentido, no es una normativa que se despegue de una regulación sobre derechos básicos de los consumidores y usuarios en el sentido definido, por ejemplo, en el artículo 8 a) y f) del Real Decreto Legislativo 1/2007, de 16 de noviembre, por el que se aprueba el texto refundido de la Ley general para la defensa de los consumidores y usuarios y otras leyes complementarias, cuando establece que “[s]on derechos básicos de los consumidores y usuarios: a) La protección contra los riesgos que puedan afectar su salud o seguridad … f) La protección de sus derechos mediante procedimientos eficaces, en especial ante situaciones de inferioridad, subordinación e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esa misma conclusión puede llegarse si se atiende, por ejemplo, a (i) la circunstancia de que la normativa impugnada supone una modificación específica del código de consumo de Cataluña; y (ii) que la Directiva 2009/72/CE del Parlamento Europeo y del Consejo, de 13 de julio de 2009, sobre normas comunes para el mercado interior de la electricidad, y la Directiva 2009/73 del Parlamento Europeo y del Consejo, de 13 de julio de 2009, sobre normas comunes para el mercado interior del gas natural, que son las que regulan la obligación nacional de establecer una normativa que garantice una protección adecuada de los clientes vulnerables en situaciones de pobreza energética, establecen esa previsión dentro de un artículo intitulado “obligaciones de servicio público y protección del cliente”.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afirmé en el Voto particular que formulé a la STC 62/2016 que, con este contexto normativo, no cabe sostener que en la legislación impugnada son prevalente consideraciones sistémicas del régimen energético —por incidir directamente en la configuración del contenido del régimen jurídico de las empresas comercializadoras— sobre la evidencia de que su contenido material tiene una finalidad de protección de los consumidores y de atención social de los problemas concretos, cotidianos y angustiosos de las personas y familias más vulnerables en situación de pobreza energética que no alcanzan con los ingresos que pueden aportar con su actividad privada y/o apoyo público de las diferentes instituciones a satisfacer las mínimas condiciones de habitabilidad de sus viviendas durante los periodos críticos. Una concepción de esas características solo puede responder a una concepción del Estado que o bien se ha olvidado, en lo normativo, de la definición que da el artículo 1.1 CE de España como un estado social; o, lo que sería más preocupante todavía, de que cualquier consideración sistémica está subordinada al servicio del ciudadano. Nuevamente tengo que hacer expresa mi preocupación, como ya he hecho en otros votos discrepantes, de la tendencia de la más reciente jurisprudencia constitucional a dar cobertura competencial a las regresivas normativas estatales sobre políticas sociales en títulos competenciales que solo pueden encontrar una justificación constitucional en su carácter básico y sistémico. Un sistema que, por perfecto que sea, subordine su mantenimiento y funcionamiento a la marginación o exclusión social de parte de su población solo puede ser calificado como aporofóbico y no tiene cabida en un régimen político que se pretenda definir y autoreconocer como constitucional, social y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medidas controvertidas, aun quedando encuadradas en el régimen energético, son una competencia compartida con la Comunidad Autónoma de Catalunya de acuerdo con lo previsto en el artículo 133.1 c) EAC. Como también puse de manifiesto en el Voto particular que formulé a la STC 62/2016, incluso partiendo de la premisa defendida por la opinión mayoritaria en la que se sustenta la sentencia, tengo que disentir de la idea de que tampoco esta regulación pueda ser considerada una manifestación de competencias compartidas en materia de energía a las que se refiere el artículo 133.1 EAC.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133.1 c) EAC establece que “[c]orresponde a la Generalitat la competencia compartida en materia de energía. Esta competencia incluye en todo caso: (…) c) el desarrollo de las normas complementarias de calidad de los servicios de suministro de energía”. Pues bien, las cuestiones referidas a la interrupción del suministro son una normativa materialmente encuadrable en la regulación de la calidad del suministro energético. A esa conclusión se llega con un razonamiento puramente sistemático sobre la regulación estatal en la materia. En efecto, (i) el título VIII de la Ley del sector eléctrico (LSE) regula el “suministro de energía eléctrica”; (ii) su capítulo II regula, precisamente, la “calidad del suministro eléctrico”; y (iii) el artículo 52, que es en el que se regula la suspensión del suministro y que es uno de los preceptos que se utiliza en la opinión mayoritaria en la que se sustenta la Sentencia como norma básica de contraste, está ubicado dentro de ese capítulo dedicado a la calidad del suministro. Parece que con una mínima operación lógica no debería ser difícil concluir que si la normativa estatal de contraste define la materia controvertida como una cuestión relativa a la calidad del suministro; entonces, es, de conformidad con el artículo 133.1 c) EAC, una competencia compartida en materia de energía en la medida en que pudiera concluirse que supone el desarrollo de normas complementarias.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una conclusión semejante debe llegarse en relación con el suministro de gas, toda vez que si bien las sistemática de la Ley del sector de hidrocarburos (LSH) no permite una conclusión tan directa como la derivada de la Ley del sector eléctrico, también se pone de manifiesto que la suspensión del suministro (art. 88 LSH que es la norma básica de contraste utilizada en la opinión mayoritaria en la que se sustenta la Sentencia) es una cuestión en relación directa con la materia referida a la calidad del suministro de combustibles gaseosos (art. 86 LSH).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considero y esa es mi segunda discrepancia con la premisa mayor sobre el encuadre competencial realizado por la opinión mayoritaria en la que se sustenta la sentencia, que el parámetro de control de constitucionalidad a desarrollar debería haber sido, al menos, que la norma impugnada está encuadrada en una competencia compartida y no es una competencia exclusiva. Ello implica, como ya se afirmara en las SSTC 148/2011, de 28 de septiembre, FJ 5, y 4/2013, de 17 de enero, FJ 10, que ha de existir un margen para el desarrollo por las comunidades autónomas de actuaciones u políticas propias en materia de calidad del suministro eléctrico.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normativa estatal que se establece como de contraste no tiene carácter materialmente básico: La opinión mayoritaria en la que se sustenta la Sentencia, por remisión a lo expuesto en la STC 62/2016, afirma que tiene el carácter materialmente básico la normativa estatal en la materia, ahora constituida, en cuanto al sector eléctrico, por las modificaciones realizadas en la Ley del sector eléctrico por el Real Decreto-ley 7/2016, de 23 de diciembre, y desarrolladas por el Real Decreto 897/2017, de 6 de octubre; y, en cuando al sector gasista, sin modificación respecto del momento en que se dictó la STC 62/2016. En dicha resolución se fundamentó esa afirmación en que tales preceptos establecen derechos y obligaciones para los diversos sujetos intervinientes en el sector del suministro eléctrico y gasista garantizando un régimen homogéneo que asegura un tratamiento común en todo el territorio nacional en cuanto a las consecuencias derivadas del impago del suministro eléctrico y de gas y que estos sectores energéticos son de gran importancia para el conjunto de la economía nacional y para la totalidad de los otros sectores económicos y la vida cotidiana.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a la STC 62/2016 ya desarrollé mi discrepancia con dicha afirmación destacando que no deja de resultar sorprendente que en el marco de una jurisprudencia constitucional cada día más autorreferente y cerrada, que solo busca su fuente de legitimación en sus propios precedentes, no se hubiera atendido a dos pronunciamientos del Pleno de este Tribunal relativamente cercanos en el tiempo para analizar el carácter materialmente básico de esta normativa. Me refiero, en primer lugar, a la STC 4/2013, de 17 de enero, FJ 10. En esta Sentencia, con fundamento en el diferente régimen económico aplicable en la legislación eléctrica a las empresas comercializadoras —que está liberalizado— y a las distribuidoras de electricidad —que tiene la consideración de actividad regulada—, se concluía que la normativa autonómica entonces impugnada —imposición de determinadas obligaciones de contenido económico a ambos tipos de empresas— no incidía en el régimen económico del sector eléctrico en lo que se refería a la empresas comercializadoras. Por su parte, respecto de las empresas suministradoras, se afirmaba que, aunque se impusieran condiciones susceptibles de generar costes, ello no podía suponer por sí solo la vulneración de las competencias del Estado en relación con el régimen económico del sector eléctrico. El argumento era que “[e]n caso contrario, podría producirse un vaciamiento de las competencias autonómicas que cuentan con expreso reconocimiento estatutario sin que, por otra parte, pueda deducirse del precepto impugnado cuestionamiento alguno del carácter único del régimen económico del sector eléctrico, ni de las competencias estatales relativas a su determinación” (STC 4/2013,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STC 32/2016, de 18 de febrero, en que se analizaba la prohibición prevista en el artículo 52.4 LSE de interrumpir los suministros considerados esenciales, también resulta relevante. En esta Sentencia se rebate la alegación del Abogado del Estado de que la fijación de dichos suministros esenciales afectaba al régimen económico del sector, afirmando que “[l]os sujetos afectados por esta ininterrumpibilidad son los comercializadores, cuya actividad no tiene el calificativo legal de regulada y cuyo interés en cobrar sus créditos resulta asegurada por las acciones jurisdiccionales de que disponen, y, además, por la regla establecida en el propio texto legal, a través de la que, como se ha mencionado anteriormente, pueden afectar cualquier pago del titular del servicio al abono de las facturas impagadas de servicios esenciales” (FJ 13)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estos precedentes, tan cercanos en el tiempo y tajantes en su tenor, no puede compartirse la idea de que la normativa estatal reguladora de la interrupción del suministro en caso de impagos a las empresas comercializadoras tenga el carácter de materialmente básica y, en coherencia con ello, que la imposición de determinadas obligaciones a las empresas comercializadoras en protección de situaciones de pobreza energética en periodos críticos, que ni siquiera tienen el carácter de condonación de una deuda sino de un mero aplazamiento, pudiera suponer la contravención de normativa básica estatal del sistema energético por afectación a su régimen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normativa estatal en lo que se refiere al suministro de gas, aunque pudiera ser considerada básica, no agota el sistema de protección de los consumidores vulnerables inmersos en una situación de pobreza energética. En el Voto particular que formulé a la STC 62/2016 defendí tanto para el suministro de electricidad como para el de gas que, incluso aunque la normativa estatal en la materia pudiera ser considerada básica, no cabía entender que agotaba el sistema de protección de consumidores vulnerables. Esa posición, como ya he advertido anteriormente, al haberse establecido sobrevenidamente una normativa específica en relación con el suministro eléctrico mediante los citados Real Decreto-ley 7/2016 y Real Decreto 897/2017, ya solo cabe mantenerla en relación con el suministro de 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estatal vigente al momento de la resolución del STC 62/2016 en materia de protección de consumidores vulnerables en lo referente al suministro del gas quedaba entonces limitada a las tarifas de último recurso y el bono social y, en ningún caso, establecía prohibiciones de desconexión del suministro respecto de consumidores vulnerables en períodos críticos. En la actualidad, ese régimen sigue siendo el mismo en lo que se refiere al suministro de gas, que no ha sido modificado siguiendo el ejemplo del suministro eléctrico. Por tanto, la posición que sostuve en el Voto particular a la STC 62/2016 sigue resultando plenamente aplicable al suministro de gas cuando discrepaba de que (i) el sistema estatal de protección de este tipo de consumidores vulnerables, en trasposición de las obligaciones comunitarias, haya quedado ya concretado de manera definitiva; y que (ii) las tarifas de último recurso y el bono social agotan el sistema de protección del suministro de gas en situaciones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artículo 3.3 de la Directiva 2009/73/CE, por la que se establecen normas comunes para el mercado interior del gas natural, dispone que “[l]os Estados miembros adoptarán las medidas oportunas para proteger a los clientes finales y, en particular, garantizarán una protección adecuada de los clientes vulnerables. A este respecto, cada uno de los Estados miembros definirá el concepto de cliente vulnerable que podrá referirse a la pobreza energética y, entre otras cosas, a la prohibición de desconexión de dichos clientes en períodos críticos”. La trasposición y desarrollo de la concreta previsión comunitaria respecto de consumidores vulnerables fue afrontada por el Real Decreto-ley 13/2012, que fue el que dio nueva redacción al vigente artículo 57.3 LSH, en que se establece que “el Ministro de Industria, Energía y Turismo podrá establecer condiciones específicas de suministro para determinados consumidores que, por sus características económicas, sociales o de suministro, tengan la consideración de clientes vulnerable”. Sin embargo, ninguna normativa de desarrollo reglamentario se ha establecido respecto de los consumidores de suministro de gas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 este contexto normativo, parece que (i) si la normativa impugnada se refiere también a la regulación del suministro domiciliario de gas a consumidores vulnerables por estar inmersos en una situación de pobreza energética y a las medidas a adoptar en tales casos en el sentido en que viene establecido por la Directiva 2009/73/CE; y (ii) en el ámbito estatal la trasposición de esa normativa se produjo mediante el Real Decreto Ley 13/2012, dando lugar a la redacción del artículo 57.3 LSH, que no ha sido desarrollados reglamentariamente; entonces (iii) no puede pretenderse que la normativa estatal de contraste esté compuesta por un sistema cerrado y agotado basado en el artículo 57.3 LSH, que no ha sido desarrollado reglamentariamente, y que ni siquiera aporta una definición reconocible de consumidor de gas vulnerable vinculado a una situación de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No existe una contradicción entre la normativa estatal en lo referente al suministro de gas y la regulación autonómica controvertida sino que es el desarrollo de normas complementarias vinculadas a situaciones de vulnerabilidad económica: Por lo que se refiere al suministro de gas —ya que este razonamiento tampoco es ahora aplicable al suministro eléctrico, tras la situación implantada con el Real Decreto-ley 7/2016 y Real Decreto 897/2017— se mantiene en su integridad la apreciación que ya hice en el Voto particular a la STC 67/2016 de que, incluso en el caso en que pudiera llegar a afirmarse que la regulación prevista en el artículo 57.3 LSH, respecto de los consumidores vulnerables tuvieran el carácter materialmente básico, sin embargo, tampoco puede concluirse que exista una contradicción normativa. Como se ha expuesto, la Ley del sector de hidrocarburos y su normativa de desarrollo reglamentario, a diferencia de lo previsto en la actual legislación del sector eléctrico, todavía no establecen una definición de consumidor vulnerable ni las medidas a adoptar para atender a esas situaciones de vulnerabilidad. Ese vacío regulatorio impide afirmar que la normativa autonómica controvertida puede ser contraria a una regulación inexistente por falta de desarrollo reglamentario. De ese modo, aun considerando que esta normativa estatal pudiera tener la consideración de básica, si (i) hay una renuncia expresa a establecer ese desarrollo normativo por parte del Estado, y (ii) es una materia en la que, como ya se ha expuesto, existe una competencia compartida por referirse a la calidad del suministro, entonces (iii) la normativa autonómica podrá establecer una regulación propia que ocupe el espacio normativo abandonado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también tengo que discrepar con la conclusión de que existe una contradicción entre la normativa básica estatal y la regulación autonómica controvertida en lo que se refiere al suministro de gas, ya que, por la tan citada renuncia estatal al establecimiento de un sistema de protección a consumidores vulnerables al que le obliga la legislación del sector de hidrocarburos, en el momento actual no puede hacerse un juicio de inconstitucionalidad de la normativa autonómica por falta de contrastatabilidad con una norma estatal que incida sobre la misma materia a regular. Solo en el momento en que fuera desarrollada por la normativa estatal ese sistema podría, en su caso, hacerse un juicio de contrariedad que conllevara una inconstitucionalidad sobrevenida de la normativa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dieciocho.Voto particular que formula el Magistrado don Pedro José González-Trevijano Sánchez respecto de la Sentencia dictada en el recurso de inconstitucionalidad 5459-2015, al que se adhiere el Magistrado don Alfredo Montoya Melgar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expreso mi discrepancia con la fundamentación jurídica de la Sentencia dictada en el recurso de inconstitucionalidad mencionado, en los términos que expuse en la deliberación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la argumentación jurídica que se efectúa en el fundamento jurídico 5, en relación con la disposición adicional primera de la Ley del Parlamento de Cataluña 20/2014, de 29 de diciembre, relativa a la creación del fondo de atención solidaria de suministros básicos, para dar instrumentos de apoyo económico a las unidades familiares que no pueden cumplir los compromisos de pago de los servicios de suministro de agua, electricidad o gas, refiriéndose las alegaciones formuladas exclusivamente al sector energético. La disposición prevé que el fondo debe desarrollarse por reglamento y “debe nutrirse”, entre otras aportaciones, de las que efectúen las empresas suministradoras y las administraciones públicas competentes en esta materia. La impugnación se fundamenta en la posible vulneración de las competencias básicas estatales en relación con el régimen energético.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considera que no procede acoger la impugnación formulada, porque no estamos ante la denuncia de una vulneración actual y efectiva de las competencias, sino ante un alegato meramente preventivo, construido a partir de un determinado entendimiento del tenor literal del precepto, y cuya aceptación conduciría a un pronunciamiento también preventivo e hipotético, en los términos de la jurisprudencia constitucional que se cita. Considera la Sentencia que el precepto se limita a remitirse a un futuro desarrollo reglamentario del fondo que se crea, por lo que resultaría también prematuro e improcedente efectuar ahora un análisis preventivo o abstracto sobre ese desarrollo reglamentario, sin perjuicio de que en su momento la norma reglamentaria que se dicte pueda ser sometida, si procede, al conocimiento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y frente a lo que sostiene la Sentencia, no estamos en el presente supuesto ante lo que tradicionalmente hemos considerado como impugnaciones preventivas o hipotéticas, no susceptibles de dar lugar al pronunciamiento de este Tribunal, ni ante aquellos supuestos en los que la mera remisión genérica al desarrollo reglamentario impide apreciar la existencia de una vulneración actual y efectiva del orden competencial. Y ello por las razones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disposición adicional primera de la Ley crea, de forma efectiva e inmediata, a partir del propio texto legislativo, el llamado fondo de atención solidaria de suministros básicos, y determina, también de forma expresa, que el mismo “debe” nutrirse, entre otras, de las aportaciones que al mismo efectúen las empresas suministradoras y las Administraciones públicas competentes en esta materia. En los mismos términos se pronuncia también la exposición de motivos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su propia dicción literal se deduce, a mi juicio con claridad, que el precepto tiene un contenido material definido, que no es otro que el de: a) configurar e insertar ex lege, en el ordenamiento jurídico autonómico, la existencia del citado fondo; b) determinar con precisión su objeto, que es el de prestar apoyo económico a las unidades familiares que no puedan cumplir sus compromisos de pago de suministros básicos; y c) precisar cuál haya de ser su financiación, disponiendo con carácter imperativo que se nutrirá de las aportaciones de empresas suministradoras y Administraciones públicas, lo que implica que, aunque no se cuantifique específicamente dicha aportación, sí se establece con carácter taxativo una obligación de contribución económica por parte de los sujetos mencionados.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configura así un mandato prescriptivo, inmediato y actual, consistente en el deber de aportación de fondos financieros, que se impone a las empresas y Administraciones públicas. La remisión a la norma reglamentaria no es, pues, como afirma la Sentencia, genérica y abstracta, pues la norma reglamentaria habría de precisar, fundamentalmente, por un lado las Administraciones que hayan de resultar afectadas (pues el concepto de empresas suministradoras resulta claro) y, por otro, la cuantificación de las cantidades que hayan de aportarse, amén de otros aspectos de carácter puramente técnico, relativos al procedimiento de articulación de las ayudas.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Estamos, pues, ante lo que, en términos de la doctrina civil, se denominaría una obligación positiva de “dar o hacer “, no condicionada y de naturaleza pecuniaria, en la que se cumple el requisito general de la determinabilidad de la prestación, aunque su individualización cuantificada se fije por norma reglamentaria. Se trata de una obligación cierta, a través de la cual se introduce una vinculación obligatoria de fondos procedentes de los citados sujetos. Por ello, y a diferencia del criterio sostenido en otros casos por nuestra doctrina, el eventual perjuicio que para éstos pudiera producirse, sí deriva de forma inmediata de lo dispuesto en el precepto legal, sin que exija para su materialización de otras medidas que no sean las de simple aplicación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Centrada la cuestión en los términos expuestos, restaría por examinar si la previsión contenida en la citada disposición adicional es susceptible de producir una vulneración del orden constitucional de distribución de competencias que haya de derivar en su declaración de inconstitucionalidad y nulidad. Aunque evidentemente no procede realizar aquí un pronunciamiento sobre el fondo del asunto, sí resulta oportuno hacer una somera referencia a las cuestiones de fondo que el precepto suscita.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Abogado del Estado argumenta que la imposición de la obligación de contribuir económicamente constituye una medida con incidencia inmediata y directa en el régimen económico del sistema eléctrico y gasístico en su conjunto, pues supone una alteración del sistema de ingresos destinados a cubrir los costes de las actividades de la cadena de suministro y, por tanto, impacta en diferentes sujetos, y, en particular, en el conjunto de los consumidores de energía eléctrica. Y, si la referencia a las Administraciones públicas competentes ha de entenderse que incluye a la Administración general del Estado, ello significaría la imputación a los presupuestos generales del Estado, de forma que dicho coste sería repercutido además a nivel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legislación básica estatal en esta materia se contiene fundamentalmente en el artículo 13 de la Ley 24/2013, de 26 de diciembre, del sector eléctrico, donde se definen de forma específica cómo han de determinarse los costes del sistema eléctrico (art. 13.3) y se afirma que cualquier otro coste no previsto en dicho precepto deberá ser atribuido expresamente por una norma con rango legal cuyo fin responda exclusivamente a la normativa del sector eléctrico [art. 13.3 m)]. Asimismo, el apartado quinto de este artículo dispone que “toda medida normativa en relación con el sector eléctrico que suponga un incremento de costes para el sistema eléctrico o una reducción de ingresos, deberá incorporar una reducción equivalente de otras partidas o costes, o un incremento equivalente de ingresos que asegure el equilibrio del sistema”.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por tanto, que la Sentencia debería haber analizado si la obligación de contribuir al fondo va a suponer para las empresas suministradoras un incremento de los costes de producción de energía eléctrica, que no responde a la normativa del sector eléctrico, sino a una normativa sectorial de protección de los consumidores, y que no va acompañada de una reducción equivalente de otras partidas; y, en esos términos, si dicha obligación de contribución económica puede ser contraria a la normativa básica estatal en el materia y, en consecuencia, vulnerar el artículo 149.1.25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