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95-2018, promovida por el Juzgado de lo Contencioso-Administrativo núm. 1 de Logroño en relación con el apartado trigésimo del artículo único de la Ley 6/2014, de 7 de abril, que modifica la disposición adicional novena del texto articulado de la Ley sobre tráfico, circulación de vehículos a motor y seguridad vial, aprobado por el Real Decreto Legislativo 339/1990, de 2 de marzo. Han comparecido y formulado alegaciones el Abogado del Estado, en representación del Gobierno de la Nación, el Gobierno de la Comunidad Autónoma de La Rioja, la Real Federación Española de Caza y el Fiscal General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8 de enero de 2018 tuvo entrada en el registro general de este Tribunal el oficio de 29 de diciembre de 2017 del Letrado de la Administración de Justicia del Juzgado de lo Contencioso-Administrativo núm. 1 de Logroño al que se adjunta testimonio de las actuaciones correspondientes al procedimiento abreviado 46-2015-B, tramitado ante dicho órgano judicial. Dicho testimonio incluye el Auto de 15 de diciembre de 2017 por el que se plantea cuestión de inconstitucionalidad en relación con el apartado trigésimo, del artículo único de la Ley 6/2014, de 7 de abril, que modifica la disposición adicional novena (actual disposición adicional séptima) de la Ley sobre tráfico, circulación de vehículos a motor y seguridad vial, aprobado por el Real Decreto Legislativo 339/1990, de 2 de marzo, por estimar que dicho precepto podría resultar parcialmente contrario al artículo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28 de julio de 2014, doña M.L.E. interpuso reclamación administrativa previa ante la Dirección General de Medio Natural de la Consejería de Agricultura, Ganadería y Medio Ambiente del Gobierno de la Rioja, reclamando la cantidad de 1499,70 € en concepto de responsabilidad patrimonial. El importe reclamado se correspondía, según se explicaba en el escrito presentado, con el coste de los daños materiales sufridos por el vehículo de titularidad de la reclamante como consecuencia de que el día 10 de junio anterior y en el punto kilométrico 30,300 de la carretera LR-113, el vehículo de su propiedad había atropellado un ciervo que, procedente de los terrenos adyacentes a la vía, había invadido la calzada.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presentada ponía de relieve que los dos polígonos adyacentes a dicho punto kilométrico formaban parte de la “Reserva Regional Cameros-Demanda”, de titularidad de la Comunidad Autónoma de La Rioja, estando destinados al aprovechamiento cinegético de caza mayor, concretamente a la caza de ciervos.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reclamación previa fue desestimada por resolución de 3 de diciembre de 2014 del secretario general técnico de la Consejería de Agricultura, Ganadería y Medio Ambiente del Gobierno de La Rioja, que señalaba, en primer lugar, que la Ley 9/1998, de 2 de julio, de caza de La Rioja, dispone en su artículo 13.1 que “[l]a responsabilidad por los daños producidos por las especies cinegéticas en todo tipo de terrenos se determinará conforme a lo establecido en la legislación estatal, civil o administrativa, que resulte de aplicación”. Seguidamente, indicaba que, según doctrina del Consejo Consultivo de la Comunidad de La Rioja, “la responsabilidad de los titulares de aprovechamientos cinegéticos es de naturaleza civil, aunque, eventualmente, dichos titulares sean personas jurídico-públicas”. Esto determina que resulte de aplicación la “legislación civil estatal para fijar la responsabilidad civil de los aprovechamientos cinegéticos, en concreto la Ley 17/2005, de 19 de julio, por la que se regula el permiso y la licencia de conducción por puntos y se modifica el texto articulado de la Ley sobre tráfico, circulación de vehículos a motor y seguridad vial”.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constataba la resolución que la concreta norma aplicable al caso es la disposición adicional novena de la Ley estatal de tráfico, en la redacción dada por la Ley 6/2014, de 7 de abril, ya que esta última norma entró en vigor en el plazo de un mes a partir de su publicación en el “BOE”, que tuvo lugar el día 8 de abril de 2014, habiéndose producido el evento causante del daño en fecha 10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indica, asimismo, que la referida disposición adicional contiene tres supuestos de responsabilidad: (i) la general del conductor respecto de los daños causados a personas y bienes, (ii) la que corresponde al titular del aprovechamiento cinegético o, en su defecto, al propietario de los terrenos, cuando el accidente sea consecuencia de una acción colectiva de caza mayor realizada el mismo día o que haya concluido doce horas antes del accidente, y (iii) la que corresponde al titular de la vía por no haber reparado la valla de cerramiento en plazo, en su caso, o por no disponer de la señalización específica de animales sueltos en tramos con alta accidentalidad por colisión de vehículos con los mismos. La resolución estima que, en el concreto supuesto planteado, ninguna de estas reglas llevaría a tener por responsable a la Administración autonómica,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atestado de la Guardia Civil sobre las causas del accidente pone de relieve que este se produjo en el punto kilométrico 30,300 de la carretera LR-113, de titularidad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informe de 29 de septiembre de 2014, emitido por el servicio de carreteras de la administración autonómica señala que esa vía pública dispone de señalización de aviso de fauna silvestre en ambos márgenes de la carretera (en los puntos kilométricos 29+905, margen izquierda, y 34+090, margen derecha) y que, de acuerdo con la legislación de carreteras, no se trata de una vía que deba contar con valla de cerramiento, lo que excluye la responsabilidad del titular de la vía,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informe de 9 de septiembre de 2014 del Servicio de Defensa de la Naturaleza, Caza y Pesca de la Comunidad de La Rioja pone de manifiesto que, en la fecha del accidente, no hubo ninguna acción colectiva de caza mayor, al ser día inhábil, como tampoco la hubo en las doce horas inmediatamente anteriores al accidente, lo que excluye la responsabilidad del titular del aprovechamiento cinegético.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documentación indicada, la resolución concluye que “no concurre ninguna de las circunstancias exigidas por la normativa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12 de febrero de 2015, la reclamante interpuso demanda ante los Juzgados de lo Contencioso-Administrativo de Logroño, que fue turnada al Juzgado de lo Contencioso-Administrativo núm. 1, dando lugar al procedimiento abreviado 46/2015-B. En la demanda, la recurrente afirma que las Reservas Regionales de Caza de la Administración “prestan un servicio público a los ciudadanos en materia de conservación de fauna silvestre, al regular el ejercicio de la caza, preservando determinadas especies de animales para evitar su desaparición”. Por ello, los daños ocasionados por el accidente sufrido entran dentro, según razona, del ámbito de la “responsabilidad objetiva” de la administración autonómica, “en tanto en cuanto viene prestando un servicio público a través de dichas Reservas Regionales de Caza”. Añade que la responsabilidad de la Administración titular del aprovechamiento también deriva de la aplicación analógica de los artículos 1905 y 1906 del Código civil, expresivos de una responsabilidad civil por riesgo respecto de los daños causados por animales extraviados y de los daños producidos a las fincas colindantes a una heredad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Celebrada la vista el día 30 de junio de 2016 y quedando las actuaciones conclusas para sentencia, la Magistrada titular del Juzgado dictó auto de 11 de octubre de 2017, con la siguiente parte dispositiva: “Dentro del plazo para dictar sentencia, pudiendo ser la disposición adicional 9ª del texto refundido de la Ley sobre Tráfico contraria al art. 106 de la Constitución Española, y puesto que depende el sentido estimatorio o desestimatorio de la Sentencia de la validez de esta disposición adicional 9ª, acuerdo: dar audiencia a las partes y al Ministerio Fiscal para que, en el plazo común e improrrogable de 10 días, puedan alegar lo que deseen sobre la pertinencia de plantear la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alegaciones del Letrado de la Comunidad Autónoma de La Rioja tuvieron entrada en el órgano judicial el día 3 de noviembre de 2017. Tras poner de relieve la impertinencia del planteamiento de la cuestión por haberse superado con creces el plazo legalmente previsto para dictar Sentencia, el Letrado afirma que otros órganos judiciales han valorado y descartado la posibilidad de plantear la misma cuestión de inconstitucionalidad. Cita, en particular, la Sentencia del Juzgado de lo Contencioso-Administrativo núm. 1 de Soria de 24 de marzo de 2015, en la cual se pone de manifiesto que el artículo 106.2 CE se remite a “los términos establecidos por la ley”, lo que lleva al órgano judicial actuante en tal ocasión a descartar que el precepto deba ser interpretado como un sistema autosuficiente de responsabilidad objetiva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esta línea de razonamiento, el Letrado de La Rioja considera que “la Constitución no establece un sistema de responsabilidad objetiva en los términos que plantea el Auto de 11 de octubre de 2017”, siendo relevante, a su juicio, que el planteamiento jurídico del juez no se base directamente en el tenor literal del artículo 106.2 CE sino, más bien, en el desarrollo normativo del mismo que se contiene en la ley de procedimiento administrativo. En la Constitución no aparece, en definitiva, un “derecho absoluto” a la indemnización, remitiéndose, en realidad, el texto constitucional a la configuración legal posterior, dentro de la cual se sitúa la disposición adicional novena de la Ley de tráfico, que distribuye legítimamente los riesgos de la conducción y los riesgos creados por la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6 de noviembre de 2017 quedaron registradas las alegaciones de la demandante en las que manifestaba su conformidad con el planteamiento de la cuestión de inconstitucionalidad, pues la norma sujeta a eventual enjuiciamiento constitucional supone que “el particular que resulta afectado por un siniestro como el que nos ocupa, sin mediar culpa o negligencia alguna por el conductor que le sea imputable, se ve compelido a soportar un daño que jurídicamente no tiene la obligación de soportarlo, con lo que vulnera y afecta directamente al derecho a ser indemnizado que reconoce el art. 106.2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de 13 de noviembre de 2017 tuvieron entrada en el órgano judicial las alegaciones del Ministerio Fiscal que, tras un minucioso examen de los antecedentes, concluye que los juicios de aplicabilidad y relevancia han sido correctamente formulados, advirtiendo, no obstante, el custos legis que el parecer sobre la cuestión de fondo queda reservado al trámite específico que, en su caso, haya de tener lugar ante 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15 de diciembre de 2015, el órgano judicial dictó Auto disponiendo el planteamiento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15 de diciembre de 2017, por el que se plantea la cuestión de inconstitucionalidad, se expone, en primer lugar, que el objeto del litigio es una reclamación contra la Comunidad Autónoma de La Rioja en su calidad de titular de dos polígonos de caza, en los que “presta un servicio público en materia de conservación de la fauna silvestre, al regular el ejercicio de la caza, preservando determinadas especies de animales para evitar su desaparición”. Señala, asimismo, que resulta de aplicación al caso la disposición adicional novena de la Ley sobre tráfico, circulación de vehículos de motor y seguridad vial, aprobada por el Real Decreto Legislativo 339/1990, en la redacción dada por la Ley 6/2014, de 7 de abril. Dicha norma se ocupa del régimen de responsabilidad civil aplicable a los daños derivados del atropello de ejemplares de especies cinegéticas.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precepto actualmente en vigor, la titular de la potestad jurisdiccional entiende que “el conductor siempre asume la responsabilidad de los daños por colisión con una especie cinegética”, siendo responsables por excepción: (i) el titular del aprovechamiento cinegético o, en su defecto, el propietario de los terrenos, cuando la invasión de la calzada por parte del animal obedezca a una acción colectiva de caza mayor, y (ii) el titular de la carretera cuando no haya reparado la valla de cerramiento previamente instalada o no haya colocado la señalización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Magistrada considera que esa regulación “es contraria a la responsabilidad objetiva de la Administración, que se configura en el artículo 106.2 de la Constitución española”, pasando, tras esta introducción, a explicar los fundamentos de este parecer. Expone, en primer lugar, que “el régimen de la responsabilidad patrimonial de la Administración” parte “necesariamente” del artículo 139 de la Ley 30/1992, vigente al tiempo de los hechos, que establece la responsabilidad por los daños que sean “consecuencia del funcionamiento normal o anormal de los servicios públicos”. El artículo 141.1 de la misma ley añade que “sólo serán indemnizadas las lesiones producidas al particular provenientes de daños que éste no tenga el deber jurídico de soportar de acuerdo con la ley”. Aclara la Magistrada que dicho régimen legal sigue siendo el vigente, pues los artículos 32 y 34 de la Ley 40/2015, de 1 de octubre, reproducen la redacción de las normas aludidas. El Auto considera que estos preceptos “establecen, en sintonía con el artículo 106.2 de la Constitución española, un sistema de responsabilidad patrimonial” caracterizado por ser unitario (esto es, aplicable a todas las administraciones públicas), general (abarcando toda actividad derivada del funcionamiento de los servicios públicos, aunque esté gestionada por particulares), directo (sin perjuicio de la eventual acción de regreso), objetivo (pues prescinde de la culpa, dependiendo en exclusiva de la relación de causalidad con el riesgo generado por el servicio público) e integral (en cuanto busca la reparación completa del daño). La objetividad de este sistema de responsabilidad supone que “lo relevante no es el proceder antijurídico de la Administración, sino la antijuridicidad del resultado o lesión”, entendiéndose que dicha antijuridicidad existe cuando “el perjudicado no tenga el deber jurídico de soportar el daño”. La Administración resulta, así, responsable aunque no haya ilicitud alguna en su proceder, esto es, aunque no se haya producido “infracción de normas o preceptos establecidos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ese sistema general debe ajustarse, según señala a continuación el auto, el “régimen específico en materia de responsabilidad patrimonial en materia de caza y de tráfico”, régimen en el que destaca el artículo 13 de la propia Ley 9/1998, de caza de La Rioja, que se remite en su apartado primero a la “legislación estatal, civil o administrativa, que resulte de aplicación”, esto es, a la ya mencionada disposición adicional novena de la Ley de tráfico. Dicha norma, en su redacción originaria introducida por la Ley 17/2005, habría admitido, según afirma el Auto, una interpretación conforme a la Constitución. Aunque ya entonces la nueva norma ponía de relieve “un cambio de orientación hacia una responsabilidad más limitada de la Administración, basada en el concepto de culpa” —línea interpretativa que siguieron varios órganos judiciales—, esta primera redacción legal admitía una interpretación conforme a la Constitución gracias, según afirma la Magistrada, a la utilización de “herramientas de teoría lingüística” y a la valoración del “contexto histórico”. En cambio, el texto resultante de la reforma de 2014, que es el aplicable al caso planteado, no admite ya la conciliación interpretativa con el sistema objetivo de responsabilidad, siendo claro que la responsabilidad de la Administración titular del aprovechamiento cinegético, de los terrenos o de la vía pública, sólo se produce en los limitadísimos supuestos que están expresamente contemplados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en esos términos, la regulación cuestionada y la infracción constitucional que se denuncia, el auto explicita, acto seguido, los juicios de aplicabilidad y relevancia. Según destaca, si la norma cuestionada es reputada constitucional, la sentencia habría de ser desestimatoria de la pretensión indemnizatoria entablada por la demandante. En cambio, de concluirse que el precepto infringe el artículo 106.2 CE, resultaría de aplicación el régimen general de los artículos 139 y ss. de la Ley 30/1992 (actuales arts. 32 y ss. de la Ley 40/2015), pues hay un vínculo causal entre el accidente y el aprovechamiento cinegético, siendo “el título de imputación … indiscutido porque la Comunidad Autónoma es titular del aprovechamiento cinegético”.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este punto, el Auto en que la norma introducida en 2014 no puede conciliarse con el sistema de responsabilidad objetiva que rige para las administraciones públicas, añadiendo que es, asimismo, “absolutamente contrario a nuestra tradición jurídica”, basada en el Derecho romano, en la que los daños causados por animales constituyen una manifestación tradicional de responsabilidad objetiva imputable a su titular. Así lo acreditaría el todavía vigente artículo 1905 del Código civil (CC) y la regla tradicional de responsabilidad por daños causados por animales cinegéticos contenida en la Ley de caza estatal 1/1970, de 4 de abril (art. 33.1), que hace responsable al titular del aprovechamiento cinegético y, subsidiariamente, al propietario de los terrenos. De este modo, la norma cuestionada “introduce una excepción a los principios generales de la responsabilidad por daños causados por animales, sostenidos desde la tradición romana hasta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enumera las “razones de derecho que hacen relevante e insuperable esta fricción entre la disposición adicional y la Constitución”, que serían las siguientes: (i) la falta de motivación del régimen de responsabilidad introducido por el legislador, pues ni en 2005 ni en 2014 se dio explicación alguna que acompañara el cambio legislativo introducido; (ii) la falta de competencia del legislador estatal, ya que la Ley 6/2014, de 7 de abril, se dicta en el ejercicio de “competencias estatales en materia de tráfico, pero no en el ejercicio de las competentes exclusivas en materia de legislación civil ex artículo 149.1.8 y 149.1.18 de la Constitución, como correspondería a la clase de responsabilidad que se dirime en esta clase de accidentes”, siendo posible, incluso, que se haya conculcado la competencia autonómica en materia de caza resultante del artículo 148.1.11 CE; (iii) el conflicto de intereses entre los riesgos generados por la conducción y los que resultan de la caza no está “estudiado ni resuelto de manera justificada” en la regulación cuestionada, que no ha hecho “un auténtico balance de beneficios y cargas por sectores ni un estudio comparado de los intereses implicados”; (iv) el carácter lucrativo de la explotación de la caza hace, en cambio, “evidente e ineludible” acudir a “la lógica interna de la actividad, pues quien se sirve de los animales y obtiene un beneficio con ellos debería responder de los riesgos que dicha actividad conlleva; uno de los cuales, y no el menor, es la invasión de las vías de circulación por los individuos de las especies cinegéticas explotadas”; (v) el carácter permanente y no puntual de la actividad de servicio público, ya que no estamos ante una molestia ocasional que haya de ser soportada transitoriamente por el ciudadano, sino ante un riesgo permanente; (vi) la inversión del sistema de responsabilidad patrimonial, pues se impone al administrado, como regla, el deber de soportar el daño; (vii) la insuficiencia del mero riesgo generado por la conducción para justificar tal inversión, pues “el conductor conduce por la red de carreteras que diseña la Administración, que decide no solo su trazado sino, también, la necesidad de su construcción” sin que esté “en el poder de decisión del administrado hacer pasar la carretera por otro lado y evitar tales atropellos”; (viii) la utilización de criterios de imputación objetiva del daño (como la colocación de señales de advertencia y la reparación de vallas), que atienden “a la antijuridicidad subjetiva desde constructos del Derecho penal, es decir, a la responsabilidad por el daño causado debido a la falta de previsión y a la no evitación del resultado cuando se puede prever y evitar”; (ix) la selección de concretas medidas de prevención, descartando la utilidad de otras; (x) la ampliación del concepto de fuerza mayor a todos aquellos supuestos en que el accidente tiene lugar a pesar de haberse cumplido las concretas medidas precautorias contempladas expresamente en la ley y (xi) la ruptura, en definitiva, con el “patrón o estructura típica de la responsabilidad patrimonial de todas las Administraciones Públicas”, consistente en “sentar la responsabilidad extracontractual cuasi objetiva de la Administración” y “seguidamente, identificar el deber jurídico del administrado de soportar el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aludidos llevan a la Magistrada a concluir que la inconstitucionalidad que aprecia en la norma cuestionada tiene alcance puramente parcial, de modo que la disposición adicional novena (actualmente, séptima) sería contraria a la Constitución “si se aplica a la administración municipal, autonómica o estatal gestora del aprovechamiento cinegético o dueña del terreno” o “si se aplica al titular de la carretera donde sucede el accidente”, no resultando, en cambio, inconstitucional la referida norma “si se aplica a entidades privadas, como sociedades de cazadores, o a particulares dueños de terrenos acotados”, pues en tales casos el régimen de responsabilidad introducido “no contradice lo dispuesto en el artículo 106.2 de la Constitución”. No obstante, la Magistrada cierra su argumentación con un aviso: “no dejaremos de apuntar [afirma] que, en aquellos supuestos en los que el aprovechamiento cinegético sea disfrutado por una entidad privada en arrendamiento del acotado o por un particular dueño del terreno, como permite la legislación estatal de caza (art. 16) y permiten las leyes autonómica de caza, esta disposición adicional novena vulnera el principio de igualdad recogido en el artículo 14 de la Constitución española, pues somete a régimen de responsabilidad por daño diferente a los particulares, según el animal causante del accidente de tráfico sea un animal cinegético, de un lado; o sea, de otro lado, un animal salvaje no cinegético o un animal doméstico o domesticado como caballos, ovejas y vacas”.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marzo de 2018, el Pleno de este Tribunal acordó admitir a trámite la cuestión planteada, y, de conformidad con lo previsto en el artículo 10.1 c) de la Ley Orgánica del Tribunal Constitucional (LOTC), reservar para sí el conocimiento de la cuestión, dando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65, de 15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21 de marzo de 2018 se recibió una comunicación del Sr. Presidente del Senado por la que se ponía en conocimiento de este Tribunal el acuerdo de personación de esta Cámara en el procedimiento y por la que ofrecía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22 de marzo de 2018, se recibió una comunicación de la Sra. Presidenta del Congreso de los Diputados por la que se ponía en conocimiento de este Tribunal el acuerdo de personación de esa Cámara en el procedimiento y por la que ofrecía su colaboración, a los efectos del artículo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22 de marzo de 2018, don Antonio Palma Villalón, Procurador de los Tribunales, en representación de la Real Federación Española de Caza, solicitó que se le tuviera por personado en la presente cuestión de inconstitucionalidad. Por diligencia de ordenación de 23 de marzo de 2018, se la tuvo por parte, y, conforme al artículo 37.2 LOTC, se le concedió un plazo de quince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5 de abril de 2018, el Abogado del Estado presentó un escrito en el registro general de este Tribunal en el que suplicaba que se dictase sentencia por la que fuera desestimada la cuestión de inconstitucionalidad así promovida.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mencionado escrito, el Abogado del Estado señala, en primer lugar, que el órgano judicial plantea una hipótesis de inconstitucionalidad parcial exclusivamente derivada de la infracción del artículo 106.2 CE. En coherencia con la previa providencia de traslado, la parte dispositiva del Auto de planteamiento no se refiere más que a dicho precepto constitucional, razón por la cual la inconstitucionalidad que se reprocha a la disposición cuestionada sólo se manifiesta en su concreta aplicación a las Administraciones Públicas titulares de explotaciones cinegéticas, pues sólo en tales casos puede llegar a vulnerar el mandato constitucional que exige que dichas administraciones queden sometidas a un régimen de responsabilidad estrictamente objetivo, de acuerdo con lo previsto en el artículo 106.2 CE. Por ello, aunque el Auto de planteamiento, a mayor abundamiento, contenga argumentos sobre la posible violación del derecho a la igualdad (art. 14 CE), por la posición de privilegio en la que quedarían los explotadores privados de actividades cinegéticas, o razonamientos relativos a la posible arbitrariedad del precepto por su insuficiente motivación o por la ausencia de justificación de los criterios generales de imputación del daño aplicables a todo tipo de sujetos jurídicos, lo cierto es que todas estas consideraciones, al desbordar el supuesto de inconstitucionalidad parcial que formalmente se denuncia, habrían de quedar, a su juicio, fuera de la consideración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 mismo debe decirse, según añade el representante de la Administración General del Estado, de la posible inconstitucionalidad de índole competencial que, con referencia al artículo 148.1.11 CE, se insinúa, asimismo, en un momento dado, en el Auto de planteamiento. La cuestión, en definitiva, sólo ha sido planteada en relación con el artículo 106.2 CE, único precepto al que se refiere formalmente y sobre el que se dio audiencia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considera, en primer lugar, que “sin perjuicio de la unidad de fuero y de la unificación de su régimen, por el legislador ordinario (art. 35 de la ley 40/2015, de 1 de octubre, de Régimen Jurídico del Sector Público)”, estamos ante un supuesto legal de “responsabilidad extracontractual objetiva de naturaleza civil, sin que cambie tal naturaleza de responsabilidad de Derecho privado por el hecho de que, circunstancialmente, el titular del aprovechamiento sea una persona jurídico-pública”. Bajo este punto de vista, la confrontación que la Magistrada sugiere con el artículo 106.2 CE no sería viable, pues este precepto constitucional solo se refiere a la responsabilidad patrimonial en la que incurre la Administración como consecuencia del funcionamiento de los servicios públicos, sin que sea aplicable a una hipótesis, como la ahora suscitada, en la que la posición de la Administración no difiere de la que, en el mismo supuesto, correspondería a un particular en el ejercicio de su actividad privada. Añade, en cualquier caso, que el texto del artículo 106.2 CE pone de manifiesto que el concreto sistema de responsabilidad patrimonial de los entes públicos requiere de interposición legislativa, tal y como, según afirma, ha establecido la propia Sala Tercera del Tribunal Supremo. Por lo tanto, no puede confundirse la doctrina elaborada por el Tribunal Supremo, en relación con el sistema legal en su conjunto, con una interpretación jurisprudencial de la Constitución misma. En esta línea de argumentación también se manifiesta, según glosa, un nutrido grupo de especialistas de la doctrina científica, que estiman que el artículo 106.2 CE contiene una garantía institucional de la responsabilidad civil de la Administración española pero no un sistema de responsabilidad objetiva global, sistema que sería, en todo caso, el resultado del desarrollo legislativo de tal cláusula constitucional. La Constitución “no impone un sistema determinado de responsabilidad patrimonial administrativa, pudiendo alcanzar la necesaria configuración legal del instituto resarcitorio la definición de los elementos configuradores del régimen de responsabilidad de cada sector de la actividad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premisa, el Abogado del Estado estima que el precepto cuestionado no infringe el artículo 106.2 CE, pues el legislador, a través de dicha norma, no ha vaciado de contenido la responsabilidad patrimonial de los entes públicos, sino que ha optado, en el legítimo ejercicio de sus funciones constitucionales, por definir el título de imputación del daño atendiendo a la intervención que los distintos sujetos implicados tienen en la producción del mismo y entendiendo, en particular, que los perjuicios generados por la irrupción de una especie cinegética en la vía pública solo pueden ser racionalmente imputados al titular de la explotación adyacente, cualquiera que sea su condición (pública o privada), si ha existido una concreta acción de caza mayor en el mismo día o en las doce horas previas al accidente. Según manifiesta el Abogado del Estado “[e]l legislador de la disposición adicional novena, en uso de su libertad de configuración … concreta así de un modo racional cuándo un animal se puede entender ‘procedente’ de un terreno determinado, pues el hecho de que un animal que vaga libremente, atraviese un terreno y salga a la carretera, y por ello se impute la responsabilidad del titular del aprovechamiento cinegético o al propietario del terreno, como sucedía en el sistema anterior a la reforma introducida por la Ley 6/2014, puede suponer una imputación completamente arbitraria de la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esta opción legislativa no excluye, en cualquier caso, la posibilidad de acudir al artículo 1902 CC en cualquier supuesto en el que se encuentre una razón legal, distinta al desarrollo de una acción de caza, que pueda considerarse suficiente para imputar el daño al titular de la explotación. Se regula, pues, un supuesto de hecho concreto, que no excluye la apreciación de las circunstancias específicas de cada caso. Por ello, la cuestión de inconstitucionalidad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6 de abril de 2018, don Jorge Deleito García, Procurador de los Tribunales, en representación Gobierno de la Comunidad Autónoma de La Rioja solicitó que se le tuviera por personado en la presente cuestión de inconstitucionalidad. Por diligencia de ordenación de 9 de abril de 2018, se la tuvo por parte, y, conforme al artículo 37.2 LOTC, se le concedió un plazo de quince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día 17 de abril de 2018, la representación de la Real Federación Española de Caza formuló alegaciones solicitando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la entidad comparecida se remonta a los orígenes del supuesto de hecho regulado en la disposición cuestionada, considerando que los atropellos en vías de circulación rurales sólo recientemente, con la ampliación y modernización de nuestra red de carreteras, han pasado a constituir un verdadero problema social, lo que explica que no haya existido una regulación específica hasta tiempos muy recientes. Según argumenta, es erróneo entender, como hace el Auto de planteamiento, que el artículo 1906 del Código civil (de 1889) o el artículo 33.1 de la Ley estatal de caza (de 1970) ya hicieran alusión a estos supuestos, pues tales preceptos sólo contemplaban las hipótesis propias del momento histórico, referidas a los daños ocasionados por piezas de caza en terrenos agrícolas, ganaderos o forestales adyacentes a una heredad de caza. En realidad, según argumenta, no hay jurisprudencia documentada sobre accidentes derivados de atropellos de animales hasta el año 1992. Se trata, pues, de un problema reciente al que el legislador ha tenido que hacer frente ex novo, dilucidando qué regulación puede ajustarse mejor a la etiología del daño y tratando de perfilar y perfeccionar progresivamente dicha regulación para evitar que produzca resultados desproporcionados o injustos.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 Federación Española de Caza considera, con este fundamento, que la adecuada comprensión del supuesto de hecho regulado (accidentes derivados del atropello de especies cinegéticas) exige que sea contemplado como lo que realmente es: un accidente de tráfico y no un accidente de caza. Con tal premisa, pone de manifiesto que el atropello de un animal doméstico sería visto, claramente, como un accidente de tráfico en el que cabría plantear la imputación del daño al propietario del animal, y si el atropellado fuera una persona (un conductor detenido en el arcén o un peatón), o si se tratase de un accidente causado por una rama situada en la calzada o por un animal salvaje no cinegético, también sería evidente, según se afirma, que estaríamos ante un accidente de tráfico “en el que el único responsable sería el conductor y la compañía aseguradora del mismo”. No entiende, por ello, la entidad federativa que el Auto de planteamiento realice lo que, a su juicio, constituye un cambio arbitrario de perspectiva en un supuesto de hecho completamente análogo, como es, en su opinión, el del atropello de un animal salvaje que es susceptible de aprovechamiento cinegético. La Magistrada considera que en tal caso el conductor del vehículo es una víctima, sin aclarar suficientemente de dónde extrae semejante conclusión. Y tal aclaración, afirma la entidad, sería precisa pues la doctrina constitucional sobre la interdicción de la arbitrariedad (art. 9.3 CE) exige que el reproche al legislador se sustente en premisas fácticas suficientemente asentadas y en razonamientos de lógica impecable. Frente al criterio del órgano judicial, las máximas de experiencias acreditadas en el estudio del tráfico viario demostrarían, según se alega, que estos accidentes vienen normalmente provocados porque el vehículo implicado no circula a una velocidad adecuada a la vía y a las concretas circunstancias de visibilidad (pues tales accidentes se producen normalmente, como en el caso que se plantea, en franjas horarias de escasa luminosidad, sobre todo de noche). De ahí, añade, que los vehículos que cuentan con tacómetro (cuyos conductores se ven incitados a no superar la velocidad permitida) no se vean implicados en este tipo de accidentes, según acreditarían las estadísticas.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entidad comparecida, no sólo las premisas fácticas de las que parte el órgano judicial serían desacertadas. La hipótesis jurídica según la cual el titular de un aprovechamiento cinegético es responsable de un animal salvaje, por el mero hecho de tratarse de una especie cinegética (esto es, susceptible de ser cazada), es igualmente errónea. Existe, según se alega, una tradición jurídica asentada que, en nuestro Derecho, distingue entre el animal doméstico, que tiene dueño, y el animal salvaje, del que nadie es propietario. Hay, así, animales salvajes susceptibles de ser lícitamente cazados que no pierden, por ello, su condición originaria de res nullius hasta el momento mismo de su captura, que es, según declara el propio artículo 11 de la Ley de caza de La Rioja, el instante en el que el cazador adquiere la propiedad de la pieza.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ello, que resulta “increíble, desde el punto de vista jurídico, que se quiera hacer una eliminación y derogación, de un plumazo, de toda la historia normativa relativa a la distinción de animales domésticos con dueño y animales salvajes de caza, cuya condición esencial es que carecen de todo dueño”. Los antecedentes históricos a los que alude el auto de planteamiento, que ligan la propiedad del animal con la imputación del daño, se refieren a animales domésticos o fieros (de circos o zoológicos), esto es, a animales que tienen dueño. No es el caso del animal salvaje cinegético, que es el contemplado en la disposición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razonable, según alega la entidad, fundar la responsabilidad en la llamada “teoría del beneficio”, pues “la simple existencia de una actividad con beneficio de disfrute o económico no justifica que deba de responder de todos los resultados dañosos que se produzcan en su cercanía”, pues, si se atropella a un peatón que acaba de salir de un centro comercial, “a nadie se le ocurre condenar a los grandes almacenes porque sean una empresa que obtiene muchos beneficios”. Además, el beneficio es en este caso completamente incierto, pues el titular del predio colindante no es beneficiario exclusivo del animal salvaje, que carece de dueño y que “puede ser cazado cinco años más tarde en un acotado a decenas de kilómetros, o morir de una enfermedad, o comido por los lobos, como vemos todos los días en nuestros montes”. No hay, por tanto, una exclusividad de beneficio que fundamente la aplicación de ese título de imputación de la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 mismo puede decirse de la imputación fundada en el riesgo, pues la simple existencia de un coto de caza no implica un mayor riesgo, sino “justo lo contrario”, dado que “desde el momento en que en una zona rural se deja de cazar, las especies que no tienen predadores proliferan de una forma vertiginosa”. Así, en provincias como Madrid o Barcelona se producen numerosos accidentes por atropellos de jabalíes en lugares donde no existen explotaciones cinegéticas.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fundamentos fácticos y jurídicos en los que se basa la cuestión planteada resultan, pues, erróneos, lo que determina, a juicio de la entidad comparecida, que aquella deba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presentó su escrito de alegaciones en el registro general de este Tribunal el día 4 de mayo de 2018, interesando en él la estimación de la cuestión de inconstitucionalidad y que se declare inconstitucional y nula la disposición adicional novena de la Ley sobre tráfico, circulación de vehículos a motor y seguridad vial, modificada por la Ley 6/2014, de 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minuciosa exposición de los antecedentes de hecho, considera el Fiscal General del Estado que el objeto de enjuiciamiento del Tribunal ha de circunscribirse a la posible violación del artículo 106.2 CE y ello, además, sólo en la medida en que dicha vulneración pueda achacarse a los dos primeros párrafos del precepto cuestionado. En efecto, según alega, sólo el artículo 106.2 CE fue invocado por el órgano judicial en su providencia de traslado a las partes y, aunque el Auto de planteamiento mantiene la coherencia formal con esa decisión al plantear la cuestión sólo por dicho título, a lo largo de sus fundamentos se deslizan argumentos que llevan a extender el reproche de inconstitucionalidad a la posible desigualdad generada en relación con los titulares de otras explotaciones, a la eventual ausencia de cobertura competencial de la regulación estatal o a la hipotética arbitrariedad legislativa en la fijación general de los títulos de imputación para todo tipo de sujetos jurídicos, públicos o privados. Afirma el Fiscal General que el objeto de la cuestión de inconstitucionalidad no puede ser modificado, de acuerdo con la propia doctrina constitucional, en el momento de elevarse la cuestión, por lo que estos argumentos, formulados a mayor abundamiento, no deben conducir a equívoco: la cuestión planteada tiene por objeto exclusivo la violación del artículo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violación sólo puede ser enjuiciada, según añade el máximo representante del Ministerio Fiscal, en relación con los dos primeros párrafos de la disposición legal cuestionada, pues los términos en los que se ha planteado el litigio llevan a que la imputación de responsabilidad a la Administración autonómica se funde en su calidad de titular de la explotación cinegética, no en la de propietaria de la vía pública. Y, así, tal y como se reconoce en el fundamento jurídico segundo del Auto de planteamiento, la propia demanda entablada ante el órgano judicial se dirige contra “la Comunidad Autónoma en cuanto titular de los polígonos de caza 01VNTR y 04VNTR que forman parte de la reserva regional de Cameros-Demanda, donde ocurrió el accidente y en donde la Administración presta un servicio público en materia de conservación de la fauna silvestre, al regular el ejercicio de la caza, preservando determinadas especies de animales para evitar su desaparición”. Por tal razón, el párrafo tercero del precepto cuestionado, relativo a la responsabilidad del titular de la carretera, no resulta aplicable ni relevante para resolver el caso, no pudiendo versar sobre él el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Realizadas estas precisiones sobre el objeto del proceso, afronta el Fiscal General del Estado el análisis de fondo del mismo a través de un extenso recorrido normativo que le lleva a considerar que el artículo 106.2 CE, según revelaría su desarrollo legal y jurisprudencial (que glosa con cita de los preceptos de la anterior y de la vigente ley de procedimiento administrativo y con respaldo de numerosos pronunciamientos de la Sala Tercera del Tribunal Supremo), configura la base última de un sistema resarcitorio completo que se caracteriza por fijar una responsabilidad “objetiva y directa” para los entes públicos. Desde este prisma, afirma el Fiscal General que la línea de política legislativa que, desde la Ley de caza de 1970 hasta la actualidad, ha llevado al progresivo desplazamiento de la responsabilidad por los daños causados por especies cinegéticas, de la esfera de la entidad titular de la explotación (o de los terrenos) a la del conductor del vehículo, ha llegado, en la configuración normativa concretamente cuestionada, a colisionar frontalmente con el aludido sistema general de responsabilidad de los 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precepto legal controvertido se asienta en una regla general de responsabilidad del conductor para la que admite sólo concretas excepciones, regla que “no se ajusta al marco constitucional establecido en el artículo 106.2 CE”, ya que la única causa de exoneración de responsabilidad para la Administración titular de la explotación cinegética habría de ser, de acuerdo con la doctrina de la Sala Tercera del Tribunal Supremo, el acaecimiento de “hechos que puedan determinar una ruptura del nexo de causalidad”, lo que estaría reservado “para aquellos que comportan fuerza mayor —única circunstancia admitida por la ley con efecto excluyente— a los cuales importa añadir la intencionalidad de la víctima en la producción o padecimiento del daño o la gravísima negligencia de ésta siempre que estas circunstancias hayan sido determinantes de la existencia de la lesión y de la consiguiente obligación de soportarla”. Sólo esa ruptura de la conexión causal justificaría la exención de responsabilidad de la Administración pues, de otro modo, no sería una responsabilidad objetiva. Aporta, en este punto, el Fiscal General del Estado numerosas citas de pronunciamientos de la Sala de lo Contencioso-Administrativo del Tribunal Supremo que interpretan, en esos términos, el sistema legal de responsabilidad patrimonial de las administraciones públicas vigente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limitados supuestos en los que la Administración titular del aprovechamiento cinegético (o de los terrenos) puede resultar responsable civil del daño desbordan, pues, a juicio del Fiscal General del Estado, el sistema de responsabilidad patrimonial fijado por el artículo 106.2 CE, lo que implica la “desprotección del administrado perjudicado en todos aquellos casos en los que, constante el funcionamiento del servicio público —ordenación, regulación y mantenimiento de las especies de caza—: o bien no existe actividad de caza, lo que no disminuye la posibilidad de producción del daño como consecuencia del funcionamiento del servicio público; o bien, sobre todo, en aquellas áreas que tuvieran un aprovechamiento cinegético especial … en que nunca o en temporadas muy restringidas existiría una actividad de caza que dé cobertura a la eventual exigencia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norma legal cuestionada ha de reputarse, a juicio del Fiscal General del Estado, inconstitucional y nula por infracción del artículo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el día 4 de mayo de 2018, la representación del Gobierno de La Rioja formuló alegaciones solicitando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Autónoma de La Rioja, la argumentación del Auto de planteamiento es inconsistente, pues pretende fundar la vulneración del orden constitucional en una responsabilidad objetiva de la Administración que “no obstante, el propio Auto señala que es de configuración doctrinal”. A su juicio, “[l]o cierto es que la Constitución no establece un sistema de responsabilidad objetiva”, ya que la fijación definitiva de los títulos de imputación depende de la “configuración legal” a la que el propio artículo 106.2 CE se remite. Las leyes —algunas preconstitucionales— y la doctrina pueden haber apostado mayoritariamente por la fijación de un sistema global de plena objetividad pero “el problema es que para ser inconstitucional una ley ha de vulnerar la Constitución”, pues “es la Constitución la que determina si es o no constitucional una ley”. Y la Constitución ha establecido, según razona el Letrado, que la indemnización de los daños ocasionados por el funcionamiento de los servicios públicos sea indemnizada “en los términos establecidos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precepto cuestionado no puede ser contrario a la Constitución; será a lo sumo contrario, siguiendo la argumentación del auto de planteamiento, a la tradición de Derecho romano, pero ni ello es causa de inconstitucionalidad, ni tampoco resulta tal afirmación del todo convincente pues, según afirma el representante del Gobierno de la Comunidad Autónoma, la Magistrada “olvida que en los tiempos del derecho romano no existían vehículos a motor que alcanzaran las velocidades que alcanzan los vehículos actuales, la circulación por las vías romanas no tenía la intensidad que tiene la circulación por las carreteras actuales y estos cambios respecto de la época romana han de considerarse tan radicales que sin duda suponen una razón de peso bastante para entender que la ley especial relativa a la circulación de vehículos a motor es lo que prima en esta regulación, porque es el riesgo por la circulación el determinante y no el riesgo por la existencia de animales en distintas propiedades (públicas o privada) que puedan cruzar las carreteras”.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 la Comunidad Autónoma interesa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16 de octubre de 2018,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El Juzgado de lo Contencioso-Administrativo núm. 1 de Logroño promueve cuestión de inconstitucionalidad en relación con el apartado trigésimo del artículo único de la Ley 6/2014, de 7 de abril, que modifica la disposición adicional novena del texto articulado de la Ley sobre tráfico, circulación de vehículos a motor y seguridad vial, aprobado por el Real Decreto Legislativo 339/1990, de 2 de marzo, por posible infracción del artículo 106.2 CE, en el entendimiento de que este último precepto constitucional establece un sistema puramente objetivo de responsabilidad patrimonial para las Administraciones públicas. El órgano judicial estima que la norma legal cuestionada, al hacer recaer sobre el conductor del vehículo la responsabilidad civil con la sola excepción de los casos en los que la irrupción en la vía pública de la especie cinegética sea consecuencia de una concreta acción de caza mayor, resulta parcialmente inconstitucional, pues en todos aquellos supuestos en los que el titular de la explotación cinegética sea un ente público la responsabilidad patrimonial ha de corresponder, por mandato constitucional, a la administración implicada con la sola existencia de una conexión causal entre la actividad administrativa realizada y el daño finalmente ocasionado.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precepto, postulada por el órgano judicial, es apoyada por el Fiscal General del Estado, oponiéndose, en cambio, a ella el Abogado del Estado, el Gobierno de la Comunidad Autónoma de La Rioja y la Real Federación Española de Caza, habiéndose consignado en los antecedentes los argumentos expuestos por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Norma cuestionada. La disposición adicional novena de la Ley sobre tráfico, circulación de vehículos a motor y seguridad vial, lleva por rúbrica “responsabilidad en accidentes de tráfico por atropellos de especies cinegéticas” y tiene la siguiente redacción, resultante de la reforma operada por la Ley 6/2014, de 7 de abril, por la que se modifica el texto articulado de la Ley sobre tráfico, circulación de vehículos a motor y seguridad vial, en vigor al tiempo en que tuvieron lugar los hechos objeto del proceso judicial subyacente: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accidentes de tráfico ocasionados por atropello de especies cinegéticas en las vías públicas será responsable de los daños a personas o bienes el conductor del vehículo, sin que pueda reclamarse por el valor de los animales que irrumpan en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será responsable de los daños a personas o bienes el titular del aprovechamiento cinegético o, en su defecto, el propietario del terreno cuando el accidente de tráfico sea consecuencia directa de una acción de caza colectiva de una especie de caza mayor llevada a cabo el mismo día o que haya concluido doce horas antes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podrá ser responsable el titular de la vía pública en la que se produzca el accidente como consecuencia de no haber reparado la valla de cerramiento en plazo, en su caso, o por no disponer de la señalización específica de animales sueltos en tramos con alta accidentalidad por colisión de vehículos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reseñarse que, en el vigente Real Decreto Legislativo 6/2015, de 30 de octubre, por el que se aprueba el texto refundido de la Ley sobre tráfico, circulación de vehículos a motor y seguridad vial, la norma cuestionada pasa a ser la disposición adicional séptima, manteniendo la misma redacción cuya constitucionalidad es cuestionada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previa de la duda de constitucionalidad. Antes de entrar en el fondo de nuestro enjuiciamiento hemos de precisar, de acuerdo con lo alegado por las partes, cuál ha de ser el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el Ministerio Fiscal que debe contraerse el examen de la duda de constitucionalidad a los contenidos normativos que resultan estrictamente aplicables al proceso judicial, ya que la cuestión de inconstitucionalidad es una modalidad procedimental en la que la función depurativa abstracta de la norma con rango de ley ha de circunscribirse a lo que resulte aplicable y relevante para la resolución del litigio entablado. Argumenta el Fiscal General del Estado que no se ha planteado, en ningún momento, en la contienda procesal suscitada ante el órgano judicial, la posible responsabilidad de la Administración titular de la vía pública, toda vez que la demanda se ha dirigido contra la Comunidad Autónoma de La Rioja, en su exclusiva calidad de titular de la explotación cinegética. Por ello, según afirma, ha de descartarse todo pronunciamiento relativo a la constitucionalidad del párrafo tercero de la disposición adicional novena, que es el que se refiere específicamente a las circunstancias de las que puede deducirse la responsabilidad del titular de la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coincidir, en este punto, con el Fiscal General del Estado ya que, tal y como ha quedado expresado en los antecedentes, la pretensión entablada por la parte actora va únicamente referida a la responsabilidad que pueda alcanzar a la Administración pública en cuanto titular de la explotación cinegética, no resultando, por tanto, aplicable al caso planteado el párrafo tercero de la disposición cuestionada, en el que se contempla la responsabilidad de la Administración titular de la vía pública. Por todo ello y tal y como postula el Ministerio Fiscal, la duda de inconstitucionalidad ha de entenderse referida a los dos primeros párrafos del precepto, que delimitan la responsabilidad del conductor del vehículo (demandante) y la del titular de la explotación cinegética (demandado), en este caso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Precisa, a su vez, el Abogado del Estado que la duda de inconstitucionalidad concretamente suscitada no va referida a los defectos de la regulación legal que pueden considerarse generales, esto es, comunes a cualquier supuesto dañoso, entrañe o no la intervención de una Administración pública, sino que el objeto del presente proceso constitucional debe contraerse a dilucidar si la regulación legal cuestionada es contraria al artículo 106.2 CE por contradecir el pretendido mandato constitucional de resarcimiento objetivo y universal de todo daño materialmente causado por un ente público. Por ello, los posibles defectos de regulación, como las consecuencias diversas que la opción legislativa entraña para distintas actividades económicas (art. 14 CE), o la justificación racional de la distribución de riesgos entre el explotador de la actividad cinegética y el conductor (art. 9.3 CE), han de considerarse ajenos a la presente cuestión de inconstitucionalidad. En la misma línea se manifiesta el Ministerio Fiscal, que recuerda en sus alegaciones que la providencia de traslado a las partes iba exclusivamente referida al artículo 106.2 CE y que no es lícito, de acuerdo con la doctrina de este Tribunal (por todas, STC 166/2007, de 4 de julio), introducir elementos nuevos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coincidir con el Ministerio Fiscal y el Abogado del Estado en que el órgano judicial ha considerado que la configuración legislativa del supuesto de hecho controvertido resulta contraria a un sistema de responsabilidad objetiva universal en el que ningún daño materialmente causado por la Administración puede dejar de ser resarcido, salvo los casos de fuerza mayor, sistema estrictamente objetivo de reparación que este Tribunal debe determinar si está incardinado en el texto del artículo 106.2 CE (único precepto que el órgano judicial reputa infringido). Es por tal razón por lo que el órgano judicial estima que la inconstitucionalidad del precepto resulta parcial: no es la técnica legislativa misma la que infringe el orden constitucional, sino su aplicación a las administraciones públicas, en cuanto estas tendrían un régimen específico de responsabilidad derivado del artículo 106.2 CE. Por ello, no podemos dilucidar en el presente proceso si la regulación legal cuestionada resulta mínimamente racional desde el punto de vista de la técnica de asignación de la carga económica del daño. Cualquier perspectiva ligada a la concreta técnica legislativa de configuración del título de imputación del daño, al desbordar los límites del artículo 106.2 CE, resulta ajena al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duda de constitucionalidad de este tipo, fundada en la posible arbitrariedad del legislador, ya ha sido, de hecho, planteada en una cuestión de inconstitucionalidad precedente, que no resultó acreedora de un pronunciamiento sobre el fondo, al no haber sido suficientemente argumentada por parte del órgano judicial, que ni siquiera asumía claramente la duda como propia (STC 57/2018, de 24 de mayo, FJ 2). Con menos motivo podemos ahora introducirnos en esa problemática, desbordando el ámbito estricto de la cuestión que se nos plantea, que no va formalmente referida a ese concreto vicio de inconstitucionalidad, sino a la vulneración del artículo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examen ha de quedar, en definitiva, ceñido a la duda de constitucionalidad que el órgano judicial nos ha puesto de manifiesto: la oposición de los dos primeros párrafos del precepto cuestionado al sistema de responsabilidad puramente objetiva de las administraciones públicas que, según se afirma en el Auto de planteamiento, se contiene en el artículo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Circunscrita la duda de constitucionalidad a los dos primeros párrafos del precepto cuestionado en la medida en que pueden ser contrarios al artículo 106.2 CE, hemos de aclarar, finalmente, que, frente a lo que alega el Abogado del Estado, nos encontramos en un supuesto de hecho en el que concurre una actividad administrativa susceptible de someterse a las exigencias indemnizatorias que dicho precepto constitucional asocia a los daños que sean consecuencia del funcionamiento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terrenos adyacentes a la carretera en la que se produjo el accidente que ha suscitado la presente cuestión de inconstitucionalidad tienen la condición de reserva regional de caza por mandato directo de la ley 9/1998, de 2 de julio, de caza de La Rioja que, en su disposición adicional primera, señala que “[t]endrá la consideración de reserva regional de caza, la reserva nacional de caza de Cameros, creada en territorio de La Rioja por la Ley 2/1973, de 17 de marzo”. Posteriormente, la ley 3/1999, de 31 de marzo, vino a dar a la citada reserva su actual denominación (Reserva de Caza de Cameros-Demanda), ampliando su extensión en 8.809 hectáreas. En cuanto al régimen legal de estas reservas, el artículo 20 de la citada ley 9/1998, señala que “son terrenos cinegéticos: a) Las reservas regionales de caza” y dispone, en su artículo 22.1 que “[p]odrán ser declaradas reservas regionales de caza aquellas áreas del territorio cuyas especiales características de orden físico y biológico permitan la constitución de núcleos de excepcionales posibilidades cinegéticas”. Por mandato expreso del apartado segundo del mismo artículo, “[l]a titularidad cinegética de las reservas regionales de caza corresponde al Gobierno de La Rioja”, debiendo establecerse “[p]or decreto … el régimen organizativo y de funcionamiento” de las mismas y correspondiendo su administración a la Consejería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más precisa regulación de las reservas regionales de caza se contiene en el Decreto 17/2004, de 27 de febrero, por el que se aprueba el Reglamento de Caza de La Rioja, que precisa, en su artículo 18, que el objeto de estas reservas es “compaginar el fomento, la conservación y protección de determinadas especies de fauna cinegética con el ordenado aprovechamiento cinegético”. A estos efectos, el Reglamento prevé la existencia de un “plan anual de aprovechamientos de la reserva”, que, según prescribe el artículo 26, establezca el número total de permisos de caza para ella, permisos que han de ser luego distribuidos entre los propietarios, los cazadores locales y los cazadores regionales, nacionales y extranjeros que así lo soliciten. La propia ley (art. 27) prevé el reparto de los permisos de caza de acuerdo con porcentajes previstos para sus diversas modalidades (caza mayor en rececho, caza mayor en batida y caza menor). El Reglamento regula, asimismo, el régimen económico de las reservas, asignando a la Comunidad Autónoma los gastos de mantenimiento y realización de mejoras (art. 28.1) pero precisando, al tiempo, que “el importe de los permisos de caza, la venta de reses vivas o muertas, así como cualquier producto procedente de las mismas” tendrán la consideración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regulación expuesta se deriva que las reservas regionales de caza son terrenos sometidos a intervención administrativa tanto en su regulación como en su gestión y financiación, configurándose, así, como un régimen cinegético especial que tiene la finalidad de conciliar el aprovechamiento para la caza con la conservación y fomento de especies animales. Existe, por ello, tal y como se sostiene en el Auto de planteamiento, una actividad de titularidad administrativa o servicio público que incide directamente en las acciones cinegéticas (acciones colectivas de caza mayor) que son expresamente aludidas en el precepto que es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general sobre el artículo 106.2 CE. A efectos de realizar el enjuiciamiento de la cuestión debatida hemos de partir de la doctrina de este Tribunal en relación con el precepto constitucional que se reputa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diversas notas que el Auto de planteamiento atribuye al sistema de responsabilidad patrimonial del artículo 106.2 CE, este Tribunal se ha referido de forma clara a su generalidad, esto es, a su aplicabilidad a todas las administraciones y, con ello, a su conexión, a efectos competenciales, con el artículo 149.1.18 CE (STC 61/1997, de 20 de marzo, FJ 33). En ese mismo ámbito de delimitación subjetiva del alcance del precepto, este Tribunal ha afirmado, no obstante, que el artículo 106.2 CE no puede servir de base para exigir responsabilidad patrimonial al Estado en su dimensión de poder legislativo; el Estado-legislador puede, por ello, excluir la indemnización de los daños por él mismo generados sin vulnerar el artículo 106.2 CE, y ello sin perjuicio de que pueda resultar infringido otro precepto constitucional, en cuanto que dicha norma resulta aplicable únicamente a la actividad administrativa, no a la legislativa (SSTC 129/1987, FJ 4; 134/1987, de 21 de julio, FJ 9; 70/1988, de 19 de abril, FJ 3; 65/1990, 66/1990 y 67/1990, de 5 de abril, FJ 7, y 112/2006, de 5 de abril,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estas consideraciones generales sobre el ámbito de aplicación del artículo 106.2 CE, la doctrina de este Tribunal solo ha abordado el análisis del referido precepto constitucional en ámbitos puntuales. Al respecto, ha señalado, en particular, que los requisitos del artículo 106.2 CE han de ser respetados en el ámbito urbanístico [STC 141/2014, de 11 de septiembre, FJ 6 b)], sector en el que hemos subrayado el parentesco que la responsabilidad patrimonial de la Administración presenta con la expropiación forzosa (art. 33.3 CE), en la consideración de que ambos institutos “son modalidades de un mismo género: la garantía patrimonial del ciudadano” (STC 61/1997, de 20 de marzo, FJ 33). Hemos aclarado, asimismo, que no contradice tampoco el régimen del artículo 106.2 CE la previsión de una exención de responsabilidad de la Administración si ésta consiste, simplemente, en negar que el mero hecho de conceder una autorización suponga, por sí mismo, responsabilidad (STC 206/1997, de 27 de noviembre,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afirmado, al tratar de forma específica la responsabilidad patrimonial del Estado derivada de los supuestos de error judicial, modalidad resarcitoria singularmente prevista en el artículo 121 CE, que los artículo 106.2 y 121 CE no son preceptos que operen de forma inconexa e independiente el uno del otro, pues ambos reflejan un mismo postulado general de responsabilidad del Estado, que tiene su anclaje último en el principio general de responsabilidad de los poderes públicos (art. 9.3 CE) y en la propia cláusula constitucional de Estado de Derecho (art. 1.1 CE). Según señalamos, “las dos modalidades, emanación del principio general de responsabilidad de todos los poderes públicos (art. 9.3 C.E.), han de ser calificadas como derechos de configuración legal, por deferir a la Ley su regulación, que en ambos sectores de la Administración, la Pública y la de Justicia, coinciden a la letra” (STC 325/1994,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Significación constitucional de la objetividad del régimen de responsabilidad patrimonial de la Administración previsto en el artículo 106.2 CE. Expuesta nuestra doctrina en términos generales nos corresponde ahora examinar más detenidamente la concreta característica del régimen constitucional de responsabilidad patrimonial de las administraciones públicas en la que se funda la duda de constitucionalidad que se nos plantea, característica que, según se ha anticipado, es la condición “objetiva” que, según se afirma en el Auto de planteamiento, presenta dicho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hemos de partir de que el tenor del artículo 106.2 supone la recepción constitucional del sistema de responsabilidad de la Administración previamente vigente en España, cuyo carácter objetivo venía siendo ampliamente aceptado por la doctrina y la jurisprudencia. En efecto, el artículo 106.2 CE recoge en su texto que: “Los particulares, en los términos establecidos por la ley, tendrán derecho a ser indemnizados por toda lesión que sufran en cualquiera de sus bienes y derechos, salvo en los casos de fuerza mayor, siempre que aquella lesión sea consecuencia del funcionamiento de los servicios públicos”. El texto, producto de una enmienda introducida en el debate constitucional al originario texto del anteproyecto de Constitución, que no había incluido ninguna referencia a la responsabilidad patrimonial de las administraciones públicas, vino, pues, a reproducir parcialmente la redacción del artículo 32.1 de la Ley de 20 de julio de 1957, de régimen jurídico de la Administración del Estado, que había señalado que “[l]os particulares tendrán derecho a ser indemnizados por el Estado de toda lesión que sufran en cualquiera de sus bienes y derechos, salvo en los casos de fuerza mayor, siempre que aquella lesión sea consecuencia del funcionamiento normal o anormal de los servicios públicos o de la adopción de medidas no fiscalizables en vía contenciosa”, precepto que tenía, a su vez, su antecedente en el artículo 121.1 de la Ley de expropiación forzosa de 16 de diciembre de 1954, que dispone que “[d]ará también lugar a indemnización con arreglo al mismo procedimiento toda lesión que los particulares sufran en los bienes y derechos a que esta Ley se refiere, siempre que aquélla sea consecuencia del funcionamiento normal o anormal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régimen constitucional de responsabilidad de las Administraciones públicas se rige por criterios objetivos, que implican la necesidad, no sólo de examinar la relación de causalidad, sino también la de formular un juicio de imputación del daño que permita conectar suficientemente el perjuicio producido con la actividad desarrollada por el agente del mismo, en este caso por una Administración pública. Esa es, claramente, la línea de interpretación marcada en nuestra propia doctrina. Así, en la STC 141/2014, de 11 de septiembre [FJ 8 B) b)] al examinar un precepto de la legislación urbanística conforme al cual “el incumplimiento del deber de resolver dentro del plazo máximo establecido dará lugar al abono de una indemnización a los interesados por el importe de los gastos producidos por la presentación de sus solicitudes”, consideramos que la “interpretación literal” de dicho precepto, que “impone el deber de indemnizar por el importe de los gastos en que se hubiere incurrido para presentar la solicitud por el mero incumplimiento de resolver en plazo cuando el silencio sea negativo” supondría que “la Administración tendría que abonar al particular el importe de esos gastos incluso aunque la demora no fuere atribuible al funcionamiento de los servicios públicos (podría ser atribuible a la propia conducta del particular) e independientemente de que se hubiera o no producido una lesión efectiva (podría ocurrir que tuviera lugar una resolución tardía favorable y que no surgiera lesión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ante esta posibilidad, que tal “interpretación resulta contraria al artículo 106.2 CE que prevé la responsabilidad patrimonial de la Administración sólo cuando el daño es imputable al funcionamiento de los servicios públicos y cuando el particular sufre una lesión efectiva”. Consideramos por ello que el precepto examinado había “de interpretarse a la luz del artículo 106.2 CE” asumiendo “que, por tanto, no excluye la necesaria concurrencia de los requisitos exigidos por este precepto”, de suerte que “la obligación … de indemnizar al particular por el incumplimiento del deber de resolver en plazo y la producción de un silencio negativo, sólo surge cuando la demora es atribuible al funcionamiento del servicio público y, además, ha dado lugar a una lesión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remisión del artículo 106.2 CE al desarrollo legislativo no puede, en modo alguno, explicarse como una mera autorización al legislador para que determine el régimen jurídico de la responsabilidad de la Administración; se trata, más bien, de una regla de cierre que permite al legislador concretar la forma en que una responsabilidad puede ser exigida, lo que permite, a título de ejemplo, y según hemos declarado en nuestra STC 15/2016, de 1 de febrero, optar “por un régimen centralizado en el que las reclamaciones de indemnización contra la Administración, por los daños y perjuicios causados por su personal, han de dirigirse directamente, y en todo caso, contra aquélla, suprimiéndose la posibilidad de promover la acción contra el empleado público causante del daño (excepto en los casos de una eventual responsabilidad por vía penal)”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Resolución de la duda. Interpretación conforme. De acuerdo con los parámetros expuestos acerca del recto entendimiento del régimen objetivo de responsabilidad del artículo 106.2 CE hemos de coincidir con el auto de planteamiento en que sería incompatible con dicho precepto constitucional una regla legal de responsabilidad en la que, una vez constatada la contribución causal de la actividad administrativa en el daño efectivamente verificado y a pesar de la actuación completamente diligente del administrado (en este caso, del conductor), se exonerase, sin más, a la Administración actuante, ignorando la posible concurrencia de un título de imputación que pudiera servir para atribuirle la responsabilidad del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si la única interpretación posible del precepto cuestionado fuera la que se postula en el auto de planteamiento de la cuestión de inconstitucionalidad deberíamos proceder, sin más, a declarar la inconstitucionalidad del precepto cuestionado, pues, para el órgano judicial, una vez descartada la concurrencia del supuesto expresamente previsto en el párrafo segundo de la controvertida disposición adicional novena (“será responsable de los daños a personas o bienes el titular del aprovechamiento cinegético o, en su defecto, el propietario del terreno cuando el accidente de tráfico sea consecuencia directa de una acción de caza colectiva de una especie de caza mayor llevada a cabo el mismo día o que haya concluido doce horas antes de aquel”), no hay más remedio que acudir al párrafo primero de la misma disposición, considerando, así, de forma automática, que el conductor es civilmente responsable, aun cuando haya actuado con completa diligencia. Es claro, sin embargo, que tal interpretación, puramente gramatical, no es la única posible dentro de los márgenes hermenéuticos comúnmente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acción de caza mayor consumada en una reserva cinegética puede, sin duda, dar lugar al supuesto de responsabilidad patrimonial expresamente regulado en el párrafo segundo de la disposición adicional cuestionada, que carga el coste económico del daño al titular de la explotación o al propietario. Ahora bien, descartada la operatividad del supuesto de hecho concretamente previsto, esto es, una vez acreditado que no existió la concreta acción de caza mayor expresamente aludida, el órgano judicial aún puede plantearse, dentro del tenor literal posible del precepto, si, fuera de ese caso particularmente previsto, existe algún título de imputación válidamente aceptado que permita atribuir el daño a una lesión efectivamente producida por el funcionamiento del servicio público. En este sentido, el artículo 13 de la Ley 9/1998, de Caza de La Rioja, señala que “[l]a responsabilidad por los daños producidos por las especies cinegéticas en todo tipo de terrenos se determinará conforme a lo establecido en la legislación estatal, civil o administrativa, que resulte de aplicación”. Descartada, pues, la operatividad concreta del supuesto de hecho previsto en la disposición adicional novena, el órgano judicial aún podría plantearse la aplicabilidad de los artículos 139 y ss. de la Ley 30/1992, de 26 de noviembre, vigente al tiempo de los hechos (actuales arts. 32 y ss. de la Ley 40/2015, de régimen jurídico del sector público), para determinar si pudiera existir otra razón legal determinante de la responsabilidad patrimonial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no encontrándonos ante la existencia de una acción de caza y, en consecuencia, del presupuesto de hecho contenido en el párrafo segundo de la disposición adicional cuestionada, es necesario abrir la posibilidad de aplicar las reglas de la responsabilidad civil y, en la medida en que el texto de aquella norma introducida por la Ley 6/2014 se limita, en esencia, a suprimir la expresa referencia a “la falta de diligencia en la conservación del terreno acotado”, que incluía la anterior redacción del precepto cuestionado, hemos de considerar que el tenor del párrafo segundo de la referida disposición adicional no impone limitar la responsabilidad del titular del aprovechamiento cinegético exclusivamente al supuesto de “acción de caza” que en él objetivamente se describe. Antes bien, el precepto no excluye que aquél —como cualquier otra persona— pueda ser considerado responsable del accidente, en aplicación de las normas generales que regulan la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interpretación, la voluntad del legislador de 2014 habría sido únicamente la de excluir planteamientos hermenéuticos voluntaristas, tendentes a objetivar la culpa del titular de los terrenos, que eludieran la recta aplicación de los criterios generales de responsabilidad establecidos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Coincidimos en este extremo con el criterio de la Sala de lo Civil del Tribunal Supremo (ej. STS 50/2016, de 11 de febrero, FJ 2), que señala que la norma cuestionada excluye las presunciones de culpa o de imputación objetiva a la misma del evento dañoso, en contra del titular del aprovechamiento cinegético o, en su defecto, del titular de los terrenos, amén de no tener tampoco que calificar “como culpa la omisión de medidas para impedir la irrupción de las piezas de caza en las vías públicas que, atendidas las circunstancias del caso concreto, eran imposibles de adoptar, o cuyo coste de implantación, incluido el de sus potenciales efectos perjudiciales sobre la fauna cinegética (pensamos en el cercado o vallado perimetral del coto en su linde o lindes con vías públicas), supere su previsible beneficio en la evitación del tipo de accidentes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comprensión del precepto cuestionado, una vez excluida la concurrencia del supuesto de responsabilidad expresamente previsto en el párrafo segundo de la disposición (acción de caza mayor), el órgano judicial actuante debe aún examinar el supuesto de hecho que se le plantea, de acuerdo con las reglas generales de la responsabilidad patrimonial que sean aplicables. Y, en un caso como el presente, en el que existe una actividad administrativa o de servicio público, tales reglas generales son las contenidas en los artículos 139 y ss. de la Ley 30/1992, en vigor al tiempo de los hechos (arts. 32 y ss.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hemos de llegar a la conclusión de que, en un supuesto como el ahora planteado, en el que existe una actividad de titularidad administrativa o servicio público, la disposición adicional novena (actual disposición adicional séptima) de la Ley de tráfico sólo resulta compatible con el régimen de responsabilidad patrimonial de la Administración previsto en el artículo 106.2 CE, si se interpreta en el sentido de que, no existiendo acción de caza mayor, aún pueda determinarse la posible responsabilidad patrimonial de la Administración acudiendo a cualquier título de imputación legalmente idóneo para fundar la misma, sin declarar automáticamente la responsabilidad del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desestimación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y declarar que el apartado trigésimo del artículo único de la Ley 6/2014, de 7 de abril, que modifica la disposición adicional novena (actual disposición adicional séptima) del texto articulado de la Ley sobre tráfico, circulación de vehículos a motor y seguridad vial, aprobado por el Real Decreto Legislativo 339/1990, de 2 de marzo, no es inconstitucional interpretado en los términos del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 fecha 17 de octubre de 2018 dictada por el Pleno en la cuestión de inconstitucionalidad núm. 95-2018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en el Pleno y en ejercicio de la facultad conferida por el artículo 90.2 de la Ley Orgánica del Tribunal Constitucional (LOTC), formulo voto particular en relación a la Sentencia citada en el encabezamiento. Me obliga a ello mi discrepancia en dos aspectos fundamentales de la Sentencia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Ocurre con frecuencia que, en carreteras colindantes con cotos destinados a la caza, irrumpe en la calzada una especie cinegética, provocando un accidente de tráfico en el que pueden verse involucrados uno o varios vehículos. De acuerdo con la legislación precedente debía entenderse que el propietario de la reserva natural, coto de caza o aprovechamiento cinegético, de titularidad pública o privada, del que procedía el animal estaba obligado a reparar los daños generados. Tal solución partía del presupuesto de que quienes provocan el riesgo derivado de estos aprovechamientos y disfrutan de sus beneficios habrían de asumir las posibles consecuencias negativas derivadas de tales actividades, resarciendo los daños derivados del atropello.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posterioridad, la disposición adicional novena de la Ley de tráfico, en la redacción dada por la Ley 6/2014, exime a los propietarios del aprovechamiento cinegético, salvo que el atropello “sea consecuencia directa de una acción de caza colectiva”. En consecuencia, salvo en estos excepcionales casos, el “conductor del vehículo” será “responsable de los daños a personas o bienes”. Las consecuencias pueden ser graves, afectando a la integridad corporal del conductor eventual sorprendido por tan inesperado obstáculo, obligado además a reparar los daños sufridos por otros vehículos o sus pasajeros. No deja pues de resultar lógico que la previsión legal aparezca como discutible, incluso para el redactor de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primera discrepancia se centra en la interpretación que la Sentencia realiza del artículo 106.2 CE, que establece: “Los particulares, en los términos establecidos por la ley, tendrán derecho a ser indemnizados por toda lesión que sufran en cualquiera de sus bienes y derechos, salvo en los casos de fuerza mayor, siempre que la lesión sea consecuencia del funcionamiento de los servicios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la clara remisión del precepto a la configuración legal de su alcance, la Sentencia declara que “el régimen constitucional de responsabilidad de las Administraciones públicas se rige por criterios objetivos”. Esto —de ser cierto— convertiría en inconstitucional la actual regulación legal y llevaría, en coherencia, a una estimación de la cuestión planteada por el órgano judicial; lo cual —como veremos— no ocurre.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el artículo 106.2 CE deja un amplio margen al legislador para regular distintos modelos de responsabilidad patrimonial de la Administración. Ello explica la existencia actual de diversos regímenes especiales, en modo alguno inconstitucionales. Las comentadas previsiones, más o menos afortunadas, pueden verse cuestionadas en un debate de mera legalidad, sin que por ello quepa detectar en ellas una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duda, la doctrina abandonó tiempo ha el viejo paradigma absolutista, que rechazaba todo intento de exigir responsabilidades al titular de un poder público; así como el dogma decimonónico de que la culpa era el título exclusivo y excluyente de imputación. Esto podría explicar que la Sentencia afirme que el artículo 106.2 “supone la recepción constitucional del sistema de responsabilidad de la Administración previamente vigente en España, cuyo carácter objetivo venía siendo ampliamente aceptado por la doctrina y la jurisprudencia”. Tales planteamientos fueron en realidad paulatinamente matizados por los más prestigiosos maestros de nuestro derecho administrativo y, como consecuencia, se abrió una línea doctrinal hoy claramente mayoritaria defendida por sus numerosos discípulos. Conforme a tales planteamientos, el artículo 106.2 CE y la legislación general que lo desarrolla admite responsabilidades objetivas basadas en la movilización de riesgos o el sacrificio legítimo de derechos, pero en modo alguno excluye la culpa, por funcionamiento anormal del servicio público, que es el título de imputación en buena parte de los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Cabría quizá argumentar que no siempre es similar el caso si lo que se analiza es la jurisprudencia de lo contencioso-administrativo. Ese fenómeno puede, sin embargo, resultar solo aparente. En efecto, ante el peligro de un posible agotamiento de las arcas públicas, acaban entrando en juego excepciones a la presunta responsabilidad universal de la Administración. Así sucede en el ámbito sanitario con las invocaciones al mayor o menor respeto de sus protagonistas a las exigencias de la llamada lex artis, que no deja de implicar un modo solapado de dar entrada a criterios de culpa.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la interpretación asumida por la Sentencia lleva a petrificar un modelo objetivo y universalista de responsabilidad, quizá por considerar con notable desfase que era ese el que el constituyente tenía ante sus ojos. Aparte de sus posibles repercusiones sobre el gasto público, se ignora así el reenvío al legislador que el artículo 106.2 sin ninguna duda establece.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Mi segunda discrepancia se refiere al intento de solventar la presunta inconstitucionalidad de la actual regulación legal, con la consiguiente estimación de la cuestión planteada, mediante el recurso a una pretendida interpretación de conformidad, que no es 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una interpretación conforme implica la existencia de varias posibles suscitadas por el mismo texto legal, la que lleva a discernir cuáles de ellas serían o no compatibles con el tenor del texto constitucional, entrando así en juego el principio de conservación de la ley. No es esto lo que ocurre en la Sentencia, sino que sorprendentemente se sugiere que la norma cuestionada no resulta aplicable en caso alguno. Si el aprovechamiento cinegético es privado ha de aplicarse el Código civil y si el aprovechamiento es público habría de aplicarse el régimen general de responsabilidad administrativa con apoyo en la Ley 40/2015. Dicho de otro modo, la ponencia viene a afirmar que el legislador habría establecido una previsión de imposible cumplimiento.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nos dice, en concreto, que “una vez excluida la concurrencia del supuesto de responsabilidad expresamente previsto en el párrafo segundo de la disposición (acción de caza mayor), el órgano judicial actuante debe aún examinar el supuesto de hecho que se le plantea de acuerdo con las reglas generales de la responsabilidad patrimonial que sean aplicables, examinando si el conductor ha cumplido los deberes de conducta que sobre él pesan, no estando, por ello, abocado a declarar automáticamente su responsabilidad”. Igualmente, en un caso como el presente, “en el que existe una actividad administrativa o de servicio público, es obvio que tales reglas generales son las de los artículos 139 y ss. de la Ley 30/1992, en vigor al tiempo de los hechos (artículos 32 y ss. de la Ley 40/2015)”.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trata pues de que el precepto cuestionado por el órgano judicial sea susceptible de una interpretación, entre otras, conforme con la Constitución, sino que se anima al órgano judicial, en un alarde de –si se me permite la broma– uso alternativo del derecho, a que la ignore y solucione la cuestión con apoyo en otras normas. En realidad se aborda una interpretación contra legem para afirmar que el precepto es inaplicable.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doble discrepancia señalada me obliga pues a suscribir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Antonio Narváez Rodríguez, al que se adhiere el Magistrado don Alfredo Montoya Melgar, en relación con la Sentencia dictada en la cuestión de inconstitucionalidad núm. 95-2018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como ponente de esta sentencia me ha correspondido su redacción, debiéndolo hacer según el parecer de la mayoría del Pleno de este Tribunal, mi posición es contraria al mismo y así tuve ocasión de exponerlo en la deliberación que precedió a su aprobación definitiva, por lo que ahora formulo voto particular discrepante respecto de aquella, partiendo, como no puede ser menos, de la consideración y respeto que merece la decisión adoptada por los Sres. Magistrados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sentido de mi discrepancia obedece a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Preliminar: Juicio de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inicial apartado, que rubrico de la forma indicada, quiero poner de manifiesto una duda preliminar que tengo acerca de que el fundamento jurídico 6 de la sentencia, que acude a la interpretación conforme del precepto cuestionado para resolver la problemática constitucional suscitada por el órgano judicial, así como al ulterior fallo desestimatorio de la cuestión, al que, en conexión con dicho fundamento jurídico, llega la decisión del Pleno de este Tribunal, no encierre en realidad la tácita apreciación de un defectuoso juicio de relevancia que la sentencia deduce del auto de planteamiento formulado por el órgano judicial y que habría llevado indefectiblemente a una solución de inadmisibilidad de la cuestión de inconstitucionalidad, muy diferente, por tanto, de la desestimatoria por interpretación conforme al artículo 106.2 CE, que ha sido la definitivamente adoptada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resulta particularmente elocuente el párrafo final del precitado fundamento jurídico 6, cuando, después de destacar que, en el caso de autos, existe una actividad de titularidad administrativa o de servicio público, declara que “la disposición adicional novena (actual disposición adicional séptima) de la Ley de tráfico sólo resulta compatible con el régimen de responsabilidad patrimonial de la Administración previsto en el artículo 106.2 CE, si se interpreta en el sentido de que, no existiendo acción de caza mayor, aún pueda determinarse la posible responsabilidad patrimonial de la Administración acudiendo a cualquier título de imputación legalmente idóneo para fundar la misma, sin declarar automáticamente la responsabilidad del conductor”.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párrafo de referencia resume la tesis acogida por la sentencia, esto es la de ponerle de manifiesto al órgano judicial que, antes de haber suscitado la duda de inconstitucionalidad, debería haber agotado toda posibilidad aplicativa de los preceptos que regulan la responsabilidad civil, particularmente la de la administración pública por el daño sufrido por el vehículo de la recurrente, haciendo una previa labor de indagación que, en su caso, le llevara a determinar si, finalmente, hallaba o no un título de imputación que permitiera la atribución de responsabilidad a aquella por el daño sufrido.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lo que viene a reflejarse en la argumentación de la sentencia es que el órgano judicial no ha completado el juicio de relevancia, necesario para elevar la cuestión de inconstitucionalidad. La resolución de este Tribunal da a entender que el Juzgado, antes de haber suscitado la duda de constitucionalidad del precepto legal de referencia, debería haber efectuado aquella labor investigadora precedente sobre eventuales títulos de imputación a la administración de los daños sufridos por el vehículo, que hubiera podido localizar en el ordenamiento jurídico y, tan sólo, cuando ya no lo hubiera podido encontrar, haber acudido a este Tribunal en solicitud de resolución de su duda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entiendo que, con los argumentos que se recogen en el fundamento jurídico 6 de la sentencia, el Tribunal debería haber acordado la inadmisibilidad de la cuestión de inconstitucionalidad planteada y no su desestimación por interpretación conforme del precepto legal cuestionado con el artículo 106.2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Discrepancia de fondo. La cuestión de inconstitucionalidad debería haber sido desestimada.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apuntado en el anterior apartado, la anterior no era más que una duda preliminar, suscitada al hilo del razonamiento que ha determinado la decisión final de este proceso constitucional. Pero, en realidad, no radica mi principal discrepancia con la sentencia en el mero sentido y alcance de su fallo, que no hubiera merecido tan largo discurso, ni tan extensa argumentación, ni, probablemente, tampoco la emisión de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apartamiento de la tesis de la mayoría del Pleno se apoya sobre argumentos que, a mi juicio, son de mayor calado que los hasta ahora expuestos. A este respecto y antes que nada, desearía dejar constancia de que tengo importantes dudas acerca de la posibilidad de que el precepto cuestionado pueda ser interpretado en los términos consignados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si la regulación legal fuera, en exclusiva, la contenida en el párrafo segundo de la disposición adicional novena del texto articulado de la Ley sobre tráfico, circulación de vehículos a motor y seguridad vial, aprobado por el Real Decreto Legislativo 339/1990, de 2 de marzo (resumidamente, la Ley de tráfico), podría aceptarse que estuviéramos ante una hipótesis legal circunscrita a un supuesto de hecho determinado, el de la irrupción de una especie cinegética en una vía pública, a consecuencia de una acción colectiva de caza mayor.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así fuera, podríamos decir, como hace la sentencia aprobada, que hubiera de acudirse a las reglas generales de la responsabilidad civil para cualquier otra hipótesis distinta, en la que la irrupción del animal no tuviera conexión con la acción colectiva de caza mayor desplegada en el mismo día o en las doce horas previas al accidente. Pero la norma cuestionada se compone de tres párrafos y la reforma operada por la ley 6/2014, de 7 de abril, no sólo ha modificado el segundo para acotar mejor este concreto supuesto, sino que también ha alterado significativamente el párrafo primero, relativo a la responsabilidad que ha de alcanzar al conductor del vehículo en cualquier otra hipótesis de atropello de una especie cinegética en una vía pública, distinta de las contenidas en los otros dos párrafos.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antes de la citada ley 6/2014, la norma controvertida señalaba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accidentes de tráfico ocasionados por atropello de especies cinegéticas será responsable el conductor del vehículo cuando se le pueda imputar incumplimiento de las normas de circulación.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daños personales y patrimoniales en estos siniestros, sólo serán exigibles a los titulares de aprovechamientos cinegéticos o, en su defecto, a los propietarios de los terrenos, cuando el accidente sea consecuencia directa de la acción de cazar o de una falta de diligencia en la conservación del terreno acotado.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regulación introducida por la ley 6/2014 (es la que ha sido sometida a nuestro enjuiciamiento de constitucionalidad) la redacción de ambos párrafos ha cambiado significativamente. Señala ahora la norma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accidentes de tráfico ocasionados por atropello de especies cinegéticas en las vías públicas será responsable de los daños a personas o bienes el conductor del vehículo, sin que pueda reclamarse por el valor de los animales que irrumpan en aquéllas.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será responsable de los daños a personas o bienes el titular del aprovechamiento cinegético o, en su defecto, el propietario del terreno cuando el accidente de tráfico sea consecuencia directa de una acción de caza colectiva de una especie de caza mayor llevada a cabo el mismo día o que haya concluido doce horas antes de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inteligencia del juego combinado de ambos párrafos no me parece discutible. No sólo se regula la hipótesis exclusiva de responsabilidad por atropellos de especies cinegéticas conectados a la realización de una acción de caza mayor (párrafo segundo), sino también toda la responsabilidad civil derivada, en general, del atropello de una especie cinegética en una vía pública (párrafo primero). La ley 6/2014 ha optado significativamente por modificar el tenor del párrafo primero del precepto para que no quepa duda alguna de la responsabilidad general que, fuera de los casos expresamente regulados, alcanza al conductor del vehículo, suprimiendo la referencia expresa que antes se hacía al “incumplimiento de normas de circulación”. El “no obstante” con el que se inicia el segundo párrafo pone de relieve, de forma incontrovertida, que los dos párrafos transcritos no operan independientemente y por separado, como si se hallaran casualmente uno detrás del otro. El sentido es claro: si no hay acción simultánea o inmediatamente precedente (hasta el límite temporal de doce horas) de caza mayor, “será responsable de los daños a personas o bienes el conductor del vehículo”.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quepa atribuir a la norma una suerte de remisión a las reglas generales de la responsabilidad civil (arts. 1902 y siguientes del Código civil o a los artículos 139 y ss. de la Ley 30/1992, en vigor cuando sucedieron los hechos a que se refiere el supuesto de autos, o los actuales artículos 32 y siguientes de la ley 40/2015, de régimen jurídico del sector público, según los casos) cuando no concurra la acción de caza mayor en los términos en que se expresa el párrafo segundo del precepto cuestionado. A mi entender, la intención del legislador es que, en tal caso, sea responsable el conductor del vehículo.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creo que el Tribunal tendría que haber afrontado la norma cuestionada tal y como realmente es, preguntándose si es compatible con el artículo 106.2 CE esa atribución de responsabilidad civil al conductor cuando la Administración es titular de la explotación cinegética y no se ha producido una acción colectiva de caza mayor en el mismo día del accidente o en las doce horas inmediatamente anteriores a este. En otras palabras, debería haber determinado si el artículo 106.2 CE exige que la Administración, y no el conductor que ha cumplido las normas de circulación, sea, en aquellos casos, civilmente responsable de los daños causados, en cuanto titular, que lo es en este caso, de una explotación cinegética.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resolver tal problemática, habría bastado con asumir la tesis del órgano judicial que plantea la cuestión de inconstitucionalidad, entendiendo que, sentada la relación causal con la actividad administrativa y exonerado el conductor de toda culpa, la Administración resulta “objetivamente” responsable. Pero si semejante planteamiento maximalista no resultaba —como obviamente no resulta— asumible, la sentencia debería haber determinado en qué consiste la pretendida objetividad de la responsabilidad patrimonial de la Administración, esto es, debería haber concretado en qué se traduce esta noción genérica de una “responsabilidad de carácter objetivo”, más allá del dato inicial de una relación de tipo puramente causal y de una referencia global e indeterminada a los “títulos de imputación”.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de otro modo, para resolver la cuestión sometida a enjuiciamiento constitucional, habría sido necesario determinar previamente qué títulos de imputación se derivan directamente del artículo 106.2 CE, cosa que la sentencia no hace, dejando tal tarea delimitadora al juez ordinario, al que únicamente proporciona como instrumento exegético la necesidad de acudir a las reglas generales de la responsabilidad recogidas en el ordenamiento jurídico, que son justamente las reglas que, a mi juicio, el legislador ha decidido que no resultan precisamente aplicables a este concreto supuesto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a mi modo de ver, viene a parecerse mucho a la declaración parcial de inconstitucionalidad (sólo para la Administración) que el órgano judicial postulaba en su Auto de planteamiento. Opera, en realidad, exactamente igual, ya que la declaración de inconstitucionalidad por vulneración del artículo 106.2 CE no habría llevado consigo la nulidad de la disposición adicional novena (actual séptima) de la Ley de tráfico, que habría seguido rigiendo para los particulares, sino la inaplicabilidad del precepto declarado inconstitucional en relación con las Administraciones públicas, con la consiguiente utilización subsidiaria del régimen de responsabilidad patrimonial de la ley 30/1992 o, en la actualidad, de la ley 40/2015. Ese mismo efecto es el que produce la “interpretación conforme”, que consiste, en realidad, en dejar inoperante el precepto para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tesis que defendí en la deliberación era bien distinta a la que, finalmente, ha prosperado en la sentencia. En mi opinión, del artículo 106.2 CE no se pueden deducir títulos de imputación concretos, dada la remisión que el precepto hace al legislador. A mi modo de ver no es gratuito, a efectos de abordar la interpretación constitucional del artículo 106.2 CE, que, pese a reproducir este precepto de la Carta Magna la literalidad del viejo artículo 32.1 de la Ley de 20 de julio de 1957, se suprimiera en él toda referencia al juego de los títulos de imputación (pues nada dice el art. 106.2 CE sobre el funcionamiento “normal o anormal” de los servicios públicos), ni tampoco que se añadiera, por contraste con la regulación que le sirvió de matriz, una remisión expresa al legislador. La desaparición de la cláusula relativa al funcionamiento “normal o anormal de los servicios públicos” y la incorporación paralela de una remisión a la mediación legislativa sólo pueden interpretarse, en primer término, como expresión, plasmada en aquella fórmula, del reconocimiento constitucional de la garantía de la responsabilidad patrimonial de la administración frente al ciudadano como consecuencia del funcionamiento de los servicios públicos, pero, también y en segundo lugar, como reflejo de un criterio de prudencia en el Constituyente, que optó por dejar en manos del legislador democrático la más precisa definición, en cada caso, de los títulos de imputación del daño aplicables a la Administración, siempre sin perjuicio de deducir el deber constitucional del poder público de indemnizar en un determinado supuesto de la operatividad de otros preceptos constitucionales, como por ejemplo los que definen el alcance de los derechos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doble conclusión así manifestada se refuerza con la lectura del artículo 121 CE, en el que, a diferencia del anterior precepto, el Constituyente sí optó por referirse de forma expresa a títulos de imputación específicos, como el error judicial o el funcionamiento anormal de la Administración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sentido del precepto constitucional que el órgano judicial estima infringido es, por ello, el de proclamar que el ejercicio de una potestad pública ya no puede ser utilizado por las administraciones como título de exención de su responsabilidad civil o patrimonial. Ahora bien, operada esa concreción del principio general de responsabilidad de los poderes públicos, la opción constitucional ha sido, a mi entender, la de deferir al debate político democrático la precisa configuración de un sistema completo e integrado de títulos de imputación del daño, más allá de lo que resulte constitucionalmente exigible desde el punto de vista de los derechos constitucionales, esto es, más allá del papel que corresponde a la indemnización en el restablecimiento de las titularidades individuales que sean desconocidas o instrumentalizadas por el poder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Ningún elemento del artículo 106.2 CE permite sostener que el Constituyente haya deseado que toda administración pública y, con ello, todos los miembros de la comunidad social (llamados a sufragar su parte alícuota del importe indemnizatorio) estén rígidamente obligados a resarcir cualesquiera perjuicios que puedan materializarse con ocasión del desenvolvimiento de una actividad pública. Llevar el vínculo de solidaridad a tal extremo, considerando que las administraciones públicas han de ser responsables de todos los daños en cuya materialización hayan tenido un cierto aporte causal, excede, en todo caso, de la misión constitucional que el artículo 106.2 CE cumple, que es la de excluir, al máximo nivel normativo, el viejo privilegio de la irresponsabilidad del príncipe o soberano, por su posición de preeminencia frente al ciudadano.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resulta constitucionalmente inasumible la premisa según la cual la Administración ha de ser responsable por el mero hecho de estar involucrada en la materialización causal de un daño, siempre que el ciudadano que sufrió aquel daño haya cumplido con sus deberes de conducta.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un desarrollo legislativo de la habilitación conferida por el artículo 106.2 CE a los poderes públicos, que excluya, sin más, la responsabilidad subjetiva de la administración por el funcionamiento de los servicios públicos en un determinado sector de la actividad social, puede resultar inconstitucional, si la denegación de aquella responsabilidad se apoya únicamente en la mera preeminencia del poder público (allí donde un particular habría de resultar responsable), porque en tal caso desaparecería de modo irracional o, si se quiere, incluso arbitrario, la garantía constitucional contenida en el citado artículo 106.2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 mi modo de ver, no vulnera, en cambio, el precepto constitucional de referencia aquella disposición legal que exprese una determinada distribución legislativa de riesgos, prevista para todo tipo de sujetos jurídicos y basada en la propia etiología del evento dañoso, supuesto en el cual la inconstitucionalidad sólo podría deducirse de un precepto distinto al que concretamente aduce el órgano judicial (artículo 106.2 CE), que tendría que ver con la interdicción de la arbitrariedad de los poderes públicos, que consagra el artículo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último es, en mi opinión, el caso del precepto sobre el que se proyecta la duda de constitucionalidad. Los dos primeros párrafos de la disposición adicional novena (actual séptima), introducida por la ley 6/2014, de 7 de abril, proceden a la delimitación normativa de los riesgos concurrentes en una concreta hipótesis fáctica (daños causados por la irrupción de piezas de caza en la vía pública); se contempla, así, de un lado, el riesgo generado por el propio conductor, que circula por una vía pública en la que la posible presencia de animales salvajes debe estar adecuadamente señalizada, y, de otro lado, el riesgo que introduce la actividad cinegética desarrollada en los terrenos adyacentes. El legislador ha optado por perfilar el alcance de este último factor de riesgo de acuerdo con dos pautas fundamentales: (i) la consideración de que el animal salvaje que irrumpe en la carretera no es propiedad del titular del coto de caza sino que, tal y como viene declarando la propia Sala Primera del Tribunal Supremo, ha de tener la consideración de res nullius, razón por la que el precepto descarta la indemnización de cualquier daño verificado en el propio animal, que carece de titular; y (ii) que, por ello, el riesgo generado por la actividad cinegética ha de circunscribirse al directamente provocado por una concreta acción colectiva de caza mayor, acto cinegético que, por su gran escala, puede conectarse racionalmente, sin necesidad de acreditación causal concreta, con el hecho de la irrupción del animal en la calzada pública, delimitación esta última que el legislador ha decidido realizar a través de la fijación de un límite temporal máximo (el propio día de la acción de caza o las doce horas anteriores al accidente).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esta delimitación legislativa de riesgos, el daño que el conductor sufra en sus bienes por la irrupción del animal, fuera del límite temporal delimitado, debe sujetarse, en el caso de autos, al principio general de autorresponsabilidad, de acuerdo con el cual cada uno ha de soportar la carga económica que suponga el deterioro o perjuicio sufrido en los propios bienes.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la regulación legal cuestionada, en cuanto delimitación legislativa de riesgos concurrentes en una concreta hipótesis de daño, no compromete en sí misma el principio general de responsabilidad de los poderes públicos, ni tampoco su concreción como responsabilidad patrimonial de la Administración (art. 106.2 CE), pues no puede verse en ella una decisión legislativa que niegue el resarcimiento, en contradicción o desconocimiento de las titularidades constitucionales del ciudadano y en atención a la supuesta preeminencia de la actividad ejercida por el poder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Cuestión distinta a la suscitada en el caso de autos, como he anticipado, es la de que se pudiera llevar a efecto una valoración, en sede constitucional y desde la perspectiva del artículo 9.3 CE, de la delimitación de riesgos establecida por el legislador en un caso concreto. Perspectiva constitucional ésta que, aun estando sugerida en alguno de los argumentos contenidos en el auto de planteamiento, resulta ajena al precepto constitucional en el que descansaba, de modo exclusivo, el reproche de inconstitucionalidad formulado por el órgano judicial, por lo que quedaba extramuros de nuestro objeto de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según mi parecer, la cuestión de inconstitucionalidad tendría que haber sido desestimada, sin necesidad de haber tenido que acudir a la, a mi juicio, atormentada solución de la interpretación conforme que ha decidido la sentencia, ya que la norma legal sujeta a enjuiciamiento en nada se opone a los mandatos del artículo 106.2 CE, habida cuenta de que, en el ejercicio de la habilitación que el propio precepto constitucional le ha conferido, el poder público ha diseñado un sistema de responsabilidad patrimonial que ha partido de una distribución de los riesgos generados por la actuación de los diferentes actores intervinientes en la producción de un daño, acaecido con ocasión del accidente de circulación propiciado por una especie cinegética que haya irrumpido en la vía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fundamento, pues, en las anteriores consideraciones emito este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