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26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magistrada,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magistrados, y doña María Luisa Balaguer Callejón, magistrada,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593-2017, interpuesto por la Administración General del Estado contra la sentencia recaída en el procedimiento ordinario 1-960-2014, dictada por la Sección Tercera de la Sala de lo Contencioso-Administrativo del Tribunal Supremo en fecha 24 de octubre de 2016 y contra el auto de fecha 14 de diciembre de 2016, de la misma Sala y Sección, que desestima el incidente de nulidad de actuaciones promovido frente a la resolución citada en primer lugar. Ha intervenido el ministerio fiscal. Han comparecido las entidades mercantiles Viesgo Infraestructuras Energéticas, S.L., Endesa, S.A., Gas Natural SDG, S.A., Iberdrola, S.A., Hidroeléctrica del Cantábrico, S.A.U., Hijos de José Bassols, S.A., Serviliano García, S.A., Electra Aduriz, S.A., Electra del Cardener, S.A., Candín Energía, S.L. y Agri-Energía, S.A. Ha sido ponente el magistrado don Pedro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febrero de 2017, la Administración General del Estado (en adelante administración), representada por el abogado del Estado interpuso recurso de amparo contra la sentencia y el auto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Viesgo Infraestructuras Energéticas, S.L., interpuso ante el Tribunal Supremo recurso contencioso-administrativo contra el Real Decreto 968/2014, de 21 de noviembre, por el que se desarrollaba la metodología para la fijación de los porcentajes de reparto de las cantidades a financiar relativas al bono social. Para la mercantil citada, dicho real decreto es contrario a Derecho, pues si bien se acomoda a lo establecido en el artículo 45.4 de la Ley 24/2013, de 26 de diciembre, del sector eléctrico entonces vigente (en adelante LSE), ese precepto legal infringe el Derecho de la Unión Europea; en particular, vulnera lo dispuesto en el artículo 3.2 de la Directiva 2009/72/CE, del Parlamento Europeo y del Consejo, de 13 de julio de 2009, sobre normas para el mercado interior de la electricidad (en adelante Directiva 2009/72/CE). También alegó que el art. 45.4 LSE infringe los arts. 9.3 y 14 CE y, por todo ello, interesó que se declarase inaplicable el aludido precepto y le fueran reintegradas las cantidades pagadas en concepto de bono social. Por otrosí solicitó que, si se estimara necesario por el órgano judicial, se plantease cuestión prejudicial ante el Tribunal de Justicia de la Unión Europea y, en su caso, que se formulara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24 de octubre de 2016, la Sección Tercera de la Sala de lo Contencioso-Administrativo del Tribunal Supremo dictó sentencia, cuyo fallo, a los efectos que interesan al presente recurso,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Estimar el recurso contencioso-administrativo núm. 960-2014 interpuesto en representación de EON contra el Real Decreto 968/2014, de 21 de noviembre, por el que se desarrolla la metodología para la fijación de los porcentajes de reparto de las cantidades a financiar relativas al bono social; 2. Declarar inaplicable el régimen de financiación del bono social establecido en el artículo 45.4 de la Ley 24/2013, de 26 de diciembre, por resultar incompatible con la Directiva 2009/72/CE, del Parlamento Europeo y del Consejo, de 13 de julio de 2009, sobre normas comunes para el mercado interior de la electricidad y por la que se deroga la Directiva 2003/54/CE; 3. Declarar inaplicables y nulos los artículos 2 y 3 del Real Decreto 968/2014, de 21 de noviembre, que desarrollan lo dispuesto en el citado artículo 45.4 de la Ley 24/2013, de 26 de diciembre; 4. Declarar el derecho de EON España S.L.U. a ser indemnizada por las cantidades abonadas en concepto de bono social en aplicación del Real Decreto 968/2014 impugnado hasta la fecha de ejecución de la sentencia, de manera que se reintegren a la demandante todas las cantidades que haya abonado por ese concepto, que se determinarán en ejecución de sentencia, más los intereses legales correspondientes computados desde fecha en que se hizo el pago hasta la fecha de su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7, el órgano judicial expone las razones que le llevan a considerar que la previsión del art. 45.4 LSE es contraria a lo preceptuado en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casi absoluta falta de justificación en que incurría la regulación establecida por el Real Decreto-ley 6/2009, que nuestra sentencia de 7 de febrero de 2012 declaró inaplicable, la regulación de la financiación del bono social establecida en el artículo 45.4 de la Ley 24/2013, de 26 de diciembre, del Sector Eléctrico -y anticipada en el artículo 8 del Real Decreto-ley 9/2013 -, cuenta con la motivación que acabamos de reseñar. Sin embargo, esas razones que ofrece la exposición de motivos del Real Decreto-ley 9/2013, en las que abunda la Abogacía del Estado en su contestación a la demanda, no satisfacen las exigencias de la Directiva 2009/72/CE, de 13 de julio de 2009, de que las obligaciones de servicio público deberán definirse claramente, ser transparentes, no discriminatorias y controlables, y garantizar a las empresas eléctricas de la Comunidad el acceso, en igualdad de condiciones, a los consumidores nacionales (artículo 3.2 de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pronto, una vez decidido por el legislador, entre otras opciones posibles, que el coste del bono social sea asumido por los agentes del sistema eléctrico, no queda debidamente explicado en la norma que de esa carga se exonere a la actividad de transporte, pues no parece justificación suficiente la escueta indicación de que, por tratarse de una actividad regulada, desarrollada en régimen de monopolio legal y exclusividad, al transportista único no le resultaría posible recuperar del mercado el eventual coste que hubiera de asumir en dicho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incluso asumiendo la exoneración que se dispensa al transporte, debe considerarse carente de claridad y de transparencia así como discriminatoria, a falta de una justificación que no hemos encontrado, la decisión de que entre los agentes que intervienen en los otros tres sectores del sistema eléctrico —generación, distribución y comercialización— el coste de la financiación del bono social se haga recaer únicamente sobre las entidades o grupos empresariales que desarrollen simultáneamente las tres actividades y que tengan el carácter de grupos verticalmente integrados, quedando en cambio eximidos de esa carga todas aquellas sociedades o grupos empresariales cuya actividad se centre en sólo uno o incluso en dos de esos sectores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8, la referida sentencia reitera la incompatibilidad del referido art. 45.4 LSE con los requisitos que el art. 3.2 de la Directiva 2009/72/CE establece respecto de las obligaciones de servicio público y, en relación con el planteamiento de la cuestión prejudicial, expone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señalada contradicción de la norma legal y de la disposición reglamentaria directamente impugnada con la Directiva 2009/72/CE obligaría, en principio, a plantear una cuestión prejudicial de interpretación ante el Tribunal de Justicia de la Unión Europea, de conformidad con lo previsto en el artículo 267 del Tratado de funcionamiento de la Unión Europea. Ahora bien, el órgano jurisdiccional que conoce del proceso queda dispensado de esta obligación de plantear cuestión prejudicial cuando la correcta aplicación del derecho comunitario puede imponerse con tal evidencia que no deje lugar a ninguna duda razonable sobre la solución de la cuestión (doctrina del ‘acto claro’ sentada en la STJCE de 6 de octubre de 1982, asunto Cilfit, 283/81; o cuando la cuestión suscitada fuese materialmente idéntica a otra que haya sido objeto de una decisión prejudicial en caso análogo (SSTJCE de 27 de marzo de 1963, asuntos Da Costa y acumulados, 28 a 30/62; de 19 de noviembre de 19991 SIC, asunto Francovich y Bonifaci, C-6 y 9/90; y de 19 de enero de 2010, asunto Kücükdeveci, C-555/07 ), lo que se denominada ‘doctrina del acto aclarado’. Esto último es lo que sucede en el caso que nos ocupa a la vista de la jurisprudencia sentada por el Tribunal de Justicia de la Unión Europea en su sentencia de 20 de abril de 2010 (asunto C-265/08, Federulity) y, muy en particular, en su reciente sentencia de 7 de septiembre de 2016 (asunto C121/15, Anode), a la que seguidamente nos referiremos...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inaplicar la normativa interna, incluso la contenida en norma con rango legal, ya tuvimos ocasión de adoptarla en la sentencia de 7 de febrero de 2012 (recurso 419-2010) a la que tantas referencias llevamos hechas. En aquella ocasión esta Sala declaró inaplicable el artículo 2, apartado 5, y la disposición transitoria segunda, último párrafo, del Real Decreto-ley 6/2009, de 30 de abril, e inaplicables también, como consecuencia de la anterior declaración de inaplicabilidad, las disposiciones adicionales segunda y tercera de la Orden ITC/1723/2009. Tal pronunciamiento de inaplicación, sin necesidad de planteamiento de cuestión prejudicial, se acordó atendiendo a que el Tribunal de Justicia había dictado la sentencia de 20 de abril de 2010 (asunto C-265/08 , Federulity ), que, aunque referida a la Directiva 2003/55, sobre el mercado interior del gas natural, ofrecía una interpretación trasladable al caso que se examinaba, relativo al régimen de financiación del bono social en el sistema eléctrico establecido en el Real Decreto-ley 6/2009, de 30 de abril, dado que el artículo 3, apartados 2 y 5, de la Directiva 2003/54 (sistema eléctrico) y el artículo 3, apartados 2 y 3, de la Directiva 2003/55 (gas natural), establecían una regulación coincidente en cuanto a la posibilidad de imponer obligaciones de servicio público y la protección de los colectivos vulnerables. Las mismas circunstancias concurren ahora en virtud de la reciente sentencia del Tribunal de Justicia de la Unión Europea de 7 de septiembre de 2016 (asunto C-121/15), cuya incidencia para la resolución del presente recurso fue sometida a la consideración de las partes en el trámite de alegaciones que hemos reseñado en los antecedentes noveno y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STJUE de 7 de septiembre de 2016 (asunto C-121/15 ) lleva a cabo una interpretación del artículo 3.2 de la Directiva 2009/73/CE del Parlamento Europeo y del Consejo, de 13 de julio de 2009 , sobre normas comunes para el mercado interior del gas natural y por la que se deroga la Directiva 2003/55/CE, que resulta enteramente trasladable al caso que nos ocupa, al ser plenamente coincidente el contenido de ese artículo 3.2 de la Directiva 2009/73/CE, que la sentencia interpreta, con lo dispuesto en el artículo 3.2 de la Directiva 2009/72/CE , sobre normas comunes para el mercado interior de la electricidad y por la que se deroga la Directiva 2003/54/CE. Así, dada la coincidencia de lo dispuesto en el artículo 3.2 de ambas directivas, las consideraciones que expone la STJUE de 7 de septiembre de 2016 en relación con la intervención estatal en los precios del gas son plenamente trasladables al sector eléctrico que aquí nos ocupa, tanto las referidas a la necesaria observancia del principio de proporcionalidad como las relativas a la exigencia de que las obligaciones de servicio público sean claramente definidas, trasparentes, no discriminatorias y controlables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reproduce algunos fragmentos de la STJUE de 7 de septiembre de 2016 (asunto Anode), concretamente los apartados 53 a 56, 60 a 66 y 70 a 73, relacionados con el principio de proporcionalidad y los principios mencionados en el art. 3.2 de la Directiva 2009/72/CE, así como la respuesta dada a las cuestiones prejudiciales. Finalmente, la reiterada sentencia concluye que el art. 45.4 LSE y la normativa derivada de su contenido debe ser inaplicada: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estas consideraciones al caso que nos ocupa, llegamos a la conclusión de que el régimen de financiación del bono social establecido en el artículo 45.4 de la Ley 24/2013, de 26 de diciembre, debe ser declarado inaplicable por resultar incompatible con la exigencia establecida en artículo 3.2 de la Directiva 2009/72/CE, que establece que las obligaciones de servicio público ‘deberán definirse claramente, ser transparentes, no discriminatorias y controlables, y garantizar a las empresas eléctricas de la Comunidad el acceso, en igualdad de condiciones, a los consumidores nacionales’; e inaplicable también el citado precepto regulador de financiación del bono social por vulnerar el principio de proporcionalidad, en cuanto hace recaer la carga de financiación sobre determinados agentes del sistema eléctrico, con exclusión de otros, de manera indefinida y sin ningún tipo de medida compensatoria. Y como consecuencia de lo anterior, debe declararse asimismo inaplicables y nulos los artículos 2 y 3 del Real Decreto 968/2014, de 21 de noviembre, que desarrollan lo dispuesto en el citado artículo 45.4 de la Ley 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fecha 18 de noviembre de 2016, la administración demandada promovió incidente de nulidad de actuaciones contra la sentencia antes referida, en el cual denunció: i) vulneración del derecho a la tutela judicial efectiva (art. 24.1 CE) y del derecho a un proceso con todas las garantías (art. 24.2 CE), por haber sido inaplicada una norma con rango de ley sin plantear cuestión de inconstitucionalidad; ii) vulneración de los derechos anteriormente indicados por no plantear cuestión prejudicial ante el Tribunal de Justicia de la Unión Europea; iii) y la vulneración del derecho a la tutela judicial efectiva por incongruencia omisiva ya que, al entender de la recurrente, la Sala no se pronunció sobre algunas cuestiones esenciales para enjuiciar el objeto del recurso. En relación con la falta de planteamiento de la cuestión prejudicial ante el Tribunal de Justicia de la Unión Europea, la administración desarrolla una extensa argumentación a fin de explicar cuáles son los requisitos del “acto aclarado”, según doctrina del citado Tribunal, y exponer las razones por las que, de acuerdo a esa doctrina, considera que los supuestos que el órgano judicial toma como referentes como “acto aclarado”, que le dispensa de plantear la referida cuestión prejudicial (las sentencias recaídas en los asuntos Federutility y Anode), no pueden ser tenidos en cuenta a estos efectos, dadas las diferencias existentes entre dichos supuestos y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fue desestimado por auto de fecha 14 de diciembre del 2016. El órgano judicial argumenta que los motivos de nulidad que se aducen en este caso son, en gran medida, coincidentes con los que la abogacía del Estado había esgrimido en el incidente de nulidad que promovió en su día contra la sentencia de la misma sala, de fecha 7 de febrero de 2012, que aparece citada expresamente en el texto de la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 incidente fue desestimado mediante auto, frente al cual se interpuso recurso de amparo que fue inadmitido por providencia de 26 de septiembre de 2012. En relación con la falta de planteamiento de la cuestión prejudicial, el órgano judicial rechaza que se hayan producido las vulneraciones objeto de denuncia, toda vez que en la sentencia se explicitan las causas por las que no resulta precisa su formulación. En concreto, refiere que las “razones por las que esta Sala no ha considerado necesario ni procedente el planteamiento de la cuestión prejudicial las expusimos con algún detenimiento en el fundamento jurídico octavo de la sentencia a la que se refiere este incidente” y tras reproducir el contenido de ese fundamento, concluye que “[c]on estas razones, y las demás que se exponen en el citado fundamento jurídico octavo de nuestra sentencia de 24 de octubre de 2016, queda debidamente justificada la decisión de no plantear cuestión prejudicial ante el Tribunal de Justicia de la Unión Europea; por lo que el motivo de nulidad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se descartan las quejas de lesión por no haber sido planteada cuestión de inconstitucionalidad, pues esa pretensión se formuló con carácter subsidiario y, además, la sentencia consideró que el artículo 45.4 LSE es contrario al Derecho de la Unión Europea; y que para hacer ese pronunciamiento no resultaba necesario el previo planteamiento de cuestión de inconstitucionalidad. Por último, se desecha la queja de haber incurrido en incongruencia omisiva, pues no corresponde a la sala, contrariamente a lo expuesto por la administración, definir qué modelo de financiación del bono social ha de instaurarse en nuestro ordenamiento. Lo que la sentencia afirma es que el ámbito de elección que se reconoce al legislador no puede conducir a fórmulas que vulneren el Derecho de la Unión como sucede con el artículo 45.4 cuestionado. Finalmente, se rechaza el alegato relativo a que en la citada resolución no se haya examinado la cuestión relativa al alcance de la STJUE de 7 de septiembre de 2016 (asunto C-121/15) para decidir la inaplicabilidad del artículo 45.4 LSE. A ese respecto se afirma que la contradicción entre el citado artículo y el Derecho de la Unión Europea (artículo 3.2 de la Directiva 2009/72/CE) constituye precisamente el núcleo de la fundamentación de la sentencia y su ratio decidendi y, en concreto, la incidencia de la citada STJUE de 7 de septiembre de 2016 que es examinada en su fundamento jurídico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representada por el abogado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por considerarlo incompatible con el art. 3.2 de la Directiva 2009/72/CE. Tras destacar los aspectos más relevantes del procedimiento judicial, la recurrente justifica la especial trascendencia constitucional del recurso en los términos que a continuación se exponen: 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ante el Tribunal de Justicia, con base en la existencia del “acto claro” o “acto aclarado”, por la similitud que el supuesto presenta con un caso ya resuelto por el Tribunal de Justicia y poder apreciar directamente que una disposición interna con rango de ley es contraria al Derecho europeo. Esa temática ostenta una clara relevancia pues, conforme así se afirma en la STC 232/2015, dejar de aplicar una ley interna sin previamente plantear cuestión prejudicial ante el Tribunal de Justicia de la Unión Europea,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en la demanda de amparo se aduce que 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esa perspectiva, considera que lo que en esta sede debe resolverse no atañe al eventual acierto del órgano judicial al resolver el litigio, pues lo verdaderamente primordial consiste en delimitar cuál es el alcance de las facultades que esos órganos ostentan y la amplitud del margen de interpretación del que disponen para inaplicar directamente una norma interna con rango de ley, por considerarla contraria al Derecho europeo, sin plantear previamente cuestión prejudicial ante el Tribunal de Justicia de la Unión Europea. Según el demandante, lo novedoso del caso reside en que, por considerar aplicable al presente supuesto la doctrina del “acto aclarado”, la decisión del órgano judicial ha supuesto el apartamiento de una norma con rango de ley de aplicación al caso, de manera que el citado órgano se ha convertido en un “legislador negativo”, cuyas facultades de valoración resultan sumamente trascendentes desde la perspectiva del derecho garantizado por el art. 24 CE. Insiste que sobre este aspecto o cuestión aún no se ha fijado de manera definitiva doctrina por parte del Tribunal Constitucional y la solución que propone es que, en esta sede, se acoten restrictivamente las facultades interpretativas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en primer lugar sintetiza las razones dadas por el órgano judicial para considerar inaplicable el modelo de financiación del bono social que prevé el art. 45.4 LSE; a saber, que es incompatible con el régimen jurídico establecido en el art. 3.2 de la Directiva 2009/72/CE, porque este artículo exige que las obligaciones de servicio público se definan claramente, sean transparentes, no discriminatorias y controlables y garanticen el acceso en igualdad de condiciones a los consumidores nacionales y, a su vez, porque el precepto inaplicado vulnera el principio de proporcionalidad, toda vez que la carga de la financiación se impone solamente a determinados agentes del sector eléctrico, de manera indefinida y sin ninguna compensación. Afirma que la argumentación que ofrece la sentencia impugnada para considerar innecesario el planteamiento de la referida cuestión prejudicial es meramente apodíctica y, por tanto, incurre en manifiesta falta de motivación que lesiona el derecho a la tutela judicial efectiva; y ello, porque el órgano judicial considera que el contenido de la sentencia del Tribunal de Justicia de la Unión Europea de 7 de septiembre de 2016 (asunto Anode), reproducido literalmente en alguno de sus párrafos, es trasladable al caso ahora examinado, pero no dice por qué razón lo es ni expone cuáles son esos criterios que resultan aplicables al presente caso, por lo que no se acierta a ver cuál es la semejanza con los considerandos de la sentencia del Tribunal de Justicia de la Unión Europea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sentencia combatida en esta sede aplica la doctrina del “acto aclarado” para justificar la falta de planteamiento de la cuestión prejudicial, pero estima que el criterio seguido es erróneo, pues no concurren las características o circunstancias que, conforme a la jurisprudencia consolidada del Tribunal de Justicia de la Unión Europea, determinan que resulte innecesaria la formulación de la cuestión prejudicial. Afirma que ni puede imponerse con tal evidencia la similitud entre asuntos, de manera que no quepa albergar duda razonable sobre la solución de la cuestión, ni tampoco la cuestión suscitada es materialmente idéntica a otra anterior que hubiera sido objeto de una decisión prejudicial. Considera que el Tribunal Supremo sustenta la aplicación al caso de la doctrina del “acto aclarado” en las sentencias recaídas en los asuntos Federutility y Anode, que según su criterio constituyen supuestos análogos que, conforme a la “doctrina Cilfit”, justifican la inaplicación del art. 45.4 de la LSE. Sin embargo, respecto de la STJUE de 20 de abril de 2010 —asunto Federutility—, indica que la discriminación a la que se refieren sus parágrafos 45 y 46 nada tiene que ver con el trato peyorativo apuntado por los recurrentes en el caso que nos ocupa; en aquel asunto se planteó la posible discriminación que podría surgir por indiferenciación (que el tribunal remitente debe verificar), al imponer la normativa cuestionada la misma obligación de servicio público (ofrecer el precio de referencia) con independencia de que los suministradores sean o no mayoristas, lo que podría perjudicar a los suministradores de gas al detalle que no son simultáneamente mayoristas y beneficiar, por el contrario, a los suministradores que sí reúnen tal condición, ya que estos últimos podrían verse inclinados a abusar de la ventaja que les proporciona la integración vertical, desplazando los menores ingresos del precio de referencia a los suministradores no mayoristas en las negociaciones entre unos y otros. A juicio de la administración esta cuestión no puede considerarse materialmente idéntica a la que se suscita en el presente caso, pues la supuesta discriminación que aprecia el tribunal a quo no trae causa de la indiferenciación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 En apoyo de su tesis, la demandante cita una sentencia del Pleno de la Sala de lo Contencioso-Administrativo del Tribunal Supremo, concretamente la de fecha de 18 de noviembre de 2013 recaída en el recurso núm. 843-2013, en la que, a propósito del déficit de tarifa, se declaró la inhabilidad sustancial de la sentencia Federutility para ser invocada como supuesto idéntico en relación con la asunción de la financiación de ciertos costes del sector eléctrico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en la demanda la segunda de las sentencias traídas a colación por el Tribunal Supremo, esto es, la STJUE de 7 de septiembre de 2016 —asunto Anode— cuya doctrina tampoco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éstos se refieren a la protección de los consumidores vulnerables, aspecto este que es completamente ajeno a la determinación de los componentes del precio del gas en aquel caso. Al margen de lo expuesto, para la demandante tampoco cabe entender que las consideraciones que se formulan en el parágrafo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 Posteriormente, invoca algunos de los argumentos que figuran en el voto particular formulado por el magistrado disidente; en síntesis, que concurren diferencias sustanciales entre el caso resuelto por el Tribunal de Justicia de la Unión Europea y los presupuestos fácticos y jurídicos examinados en el recurso contencioso administrativo tramitado por el Tribunal Supremo, por lo que no resulta aplicable la doctrina del “acto aclarado” a fin de eludir el planteamiento de la cuestión prejudicial en el presente caso. También se aduce en la demanda que el dictamen de la comisión permanente del Consejo de Estado, de fecha 6 de noviembre de 2014, emitido respecto del inicial proyecto de orden, por la que se desarrolla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se ha vulnerado el art. 24 CE porque: i) al resolver el Tribunal Supremo ha desconocido el sistema de fuentes no aplicando una norma con rango de ley indebidamente, pues previamente debió plantear cuestión prejudicial ante el Tribunal de Justicia de la Unión Europea; ii) incurre en un déficit de motivación, ya que no explica suficientemente las razones por las que considera que concurre la circunstancia del “acto aclarado”, como razón que le excusa de aplicar la norma española sin previamente plantear cuestión prejudicial ante el Tribunal de Justicia de la Unión Europea y iii) el juez nacional ha resuelto el pleito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2017, la Sección Tercera de la Sala Segunda de este Tribunal acordó admitir el presente recurso a trámite apreciando que concurre especial transcendencia constitucional (artículo 50.1 LOTC), porque plantea un problema o una faceta de un derecho fundamental sobre el que no hay doctrina de este Tribunal. [STC 155/2009, FJ 2 a)]. Seguidamente, en aplicación de lo dispuesto en el artículo 51 de la Ley Orgánica del Tribunal Constitucional (LOTC), se acuerda dirigir atenta comunicación a la Sección Tercera de la Sala de lo Contencioso Administrativo del Tribunal Supremo, a fin de que, en plazo que no exceda de diez días, remita certificación o fotocopia adverada de las actuaciones correspondientes al recurso contencioso-administrativo ordinario núm. 1-960-2014, practicando los correspondientes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la presentación de los escritos que a continuación se detallan, las entidades mercantiles que se indican interesaron que se las tuviera por personadas y parte en el presente recurso: por escrito de 2 de junio de 2017, Viesgo Infraestructuras Energéticas, S.L., representada por la procuradora de tribunales doña María Jesús Gutiérrez Aceves y asistida por la letrada doña Nuria Encinar Arroyo; por escrito de 6 de junio de 2017, Endesa, S.A., representada por la procuradora de tribunales doña María del Rosario Victoria Bolívar y asistida por el letrado don Antonio Jesús Sánchez Rodríguez; por escrito de la misma fecha, Gas Natural SDG, S.A., representada por el procurador de tribunales don Germán Marina y Grimau (no consta designación de letrado); por escrito de 9 de junio de 2017, Hidroeléctrica del Cantábrico, S.A.U., representada por el procurador de tribunales don Carlos Mairata Laviña y asistida por la letrada Jorgelina Expósito Blanco; por escrito de 9 de junio de 2017, Iberdrola, S.A., representada por el procurador de tribunales don José Luis Martínez Jaureguibeitia y asistida por el letrado don José Giménez Cervantes; y por escrito de 15 de junio de 2017, Serviliano García, S.A., Agri-Energía, S.A., Candín Energía, S.L., Electra Aduriz, S.A., Electra Cardener, S.A. e Hijos de José Bassols, S.A, todas ellas representadas por la procuradora de tribunales doña Cecilia Díaz-Caneja Rodríguez y asistidas por la letrada doña Irene Bartol 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20 de junio de 2017, la secretaría de justicia de la Sala Segunda tuvo por personados y parte en el procedimiento a los siguientes procuradores de tribunales: doña María Jesús Gutiérrez Aceves, en nombre y representación de Viesgo Infraestructuras Energéticas, S.L.; doña María del Rosario Victoria Bolívar, en nombre y representación de Endesa, S.A.; don Germán Marina y Grimau, en nombre y representación de Gas Natural SDG, S.A.; don Carlos Mairata Laviña, en nombre y representación de Hidroeléctrica del Cantábrico, S.A.U.; don José Luis Martín Jaureguibeitia, en nombre y representación de Iberdrola, S.A., y a doña Cecilia Díaz-Caneja Rodríguez, en nombre y representación de Hijos de José Bassols, S.A., Serviliano García, S.A., Electra Aduriz, S.A., Electra del Cardener, S.A., Candín Energía, S.L. y Agri-Energía, S.A. Asimismo, de conformidad con lo dispuesto en el artículo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mediante escrito registrado el día 17 de julio de 2017. Tras referirse a los principales aspectos de los que trae causa el presente recurso y compendiar las alegaciones expuestas en la demanda de amparo, señala en primer lugar que la Administración General del Estado ostenta legitimación, pues en el recurso de amparo se alega la vulneración de los derechos a la tutela judicial efectiva sin indefensión y al proceso debido, desde la perspectiva de las garantías procesales inherentes a los mismos que le son reconocidas a la administración como parte en los procesos judiciales; esto 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ministerio fiscal pasa a explicar el mecanismo del bono social que, según refiere, opera como una medida de protección de los consumidores de energía que son vulnerables, por cumplir determinadas condiciones sociales, de consumo y poder adquisitivo. Ese bono responde a las previsiones de la Directiva 2009/72/CE, en cuya virtud “los Estados miembros adoptarán las medidas oportunas para proteger a los clientes finales y, en particular, garantizarán una protección adecuada de los clientes vulnerables”. Seguidamente, trae a colación los antecedentes legislativos del bono social, comenzando por el Real Decreto Ley 6/2009, de 30 de abril, por el que se adoptan determinadas medidas en el sector energético y se aprueba el bono social, que en su preámbulo refleja el objeto al que responde esa medida, y que en el art. 2.5 y la disposición transitoria segunda establecen el régimen de financiación del bono social. Esas disposiciones, recuerda el ministerio fiscal, fueron enjuiciadas en la sentencia de la Sala Tercera del Tribunal Supremo de 7 de febrero de 2012, que consideró que ese régimen de financiación no cumplía las exigencias de transparencia, no discriminación, control y proporcionalidad exigidas por las normas de la Unión Europea; en concreto por la Directiva 2003/54/CE. Por ello, el Tribunal Supremo resolvió la inaplicación de las disposiciones pertinentes del Real Decreto-ley citado, así como los de la Orden ITC 1723/2009, de desarrollo de aquel, sin plantear cuestión prejudicial ante el Tribunal de Justicia de la Unión Europea por considerar que el sentido de la Directiva ya había sido aclarado en la sentencia de dicho tribunal europeo de 20 de abril de 2010, dictada en el asunto Federutility. Ello condujo a la Sala Tercera a declarar la inaplicabilidad del régimen de financiación del bono social establecido en las normas españolas citadas. La regulación posterior del bono social se prevé en el artículo 45.4 de la Ley 24/2013, de 26 de diciembre, del sector eléctrico, más tarde modificada por el Real Decreto-ley 7/2016. Afirma el ministerio fiscal que esta disposición se corresponde con las previsiones del Real Decreto-ley 6/2009, pues establece que “será asumido por las matrices de los grupos de sociedades o, en su caso, sociedades que desarrollen simultáneamente las actividades de producción, distribución y comercialización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advierte de que la sentencia impugnada en esta sede considera que los criterios reflejados en la exposición de motivos del Real Decreto-ley 9/2013 no justifican debidamente el sistema de financiación del bono social que, en síntesis, corre a cargo de las sociedades que realizan simultáneamente las actividades de generación, distribución y comercialización en el sector eléctrico. Tampoco, según la referida sentencia, aparece debidamente justificado el carácter no discriminatorio y proporcional de ese nuevo régimen de financiación, atendido el criterio que sostuvo la abogacía del Estado en la contestación a la demanda, que se centraba en la especial posición que tienen, dentro del sector eléctrico, las empresas que constituyen un grupo integrado verticalmente y realizan, simultáneamente, las actividades ya indicadas, lo que les faculta para atemperar la incidencia de las obligaciones de servicio público puestas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a lo preceptuado en el art. 267 del Tratado de funcionamiento de la Unión Europea (TFUE). Ahora bien, lo expuesto no significa que las decisiones judiciales sobre ese particular estén exentas de cualquier control de constitucionalidad pues, por el contrario, están sujetas al canon de control que es propio de cualquier resolución judicial. No obstante, el ministerio fiscal advierte del especial control de constitucionalidad que procede efectuar respecto de aquellas resoluciones judiciales que no aplican una norma legal interna, por su apreciada contrariedad con el Derecho de la Unión, sin plantear cuestión prejudicial ni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a lo expuesto trae a colación la STC 232/2015, FJ 5, para poner de relieve que la inaplicación de una ley interna por entenderla incompatible con el Derecho de la Unión Europea, sin previamente formular cuestión prejudicial ante el Tribunal de Justicia de la Unión Europea, resulta contraria al derecho a un proceso con todas las garantías (art. 24.2 CE) siempre que exista “una duda objetiva, clara y terminante sobre esa supuesta contradicción (STC 58/2004, FFJJ 9 a 14)”. Y añade que el Tribunal Constitucional ha puesto de manifiesto que, en orden a enjuiciar desde la perspectiva del art 24. 1 CE, el carácter fundado de una resolución judicial que inaplica una norma legal vigente por su oposición al Derecho europeo, sin suscitar cuestión prejudicial, habrá que estar a lo establecido por la propia doctrina del Tribunal de Justicia de la Unión Europea acerca de los presupuestos para la formulación de la cuestión prejudicial, correspondiendo a los órganos judiciales apreciar la concurrencia de tales presupuestos (STC 78/2010, FJ 2). En la misma línea el Tribunal Europeo de Derechos Humanos en su sentencia de fecha de 8 de abril de 2014, caso Dhabi contra Italia, también pone de manifiesto, en relación con el derecho al proceso debido reconocido en el art 6.1 del CEDH, que los órganos judiciales nacionales deben justificar, de acuerdo con la doctrina del Tribunal de Justicia de la Unión Europea, los supuestos por los que deciden no plantear cuestión prejudicial. Refiere a continuación que, en los casos en que no se plantea la cuestión prejudicial y se inaplica directamente la norma legal nacional, se incide en la integridad del ordenamiento jurídico, al eludir también el control de la cuestión de inconstitucionalidad, sobre la base de la primacía del Derecho de la Unión. Así en la propia STC 78/2010, el Tribunal Constitucional entró a enjuiciar, en el caso que examinaba, el carácter fundado de la resolución que había inaplicado la norma legal vigente, sin plantear cuestión prejudicial por estimar que ya existía una decisión prejudicial del Tribunal de Justicia de la Unión Europea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 doctrina Cilfit sobre los supuestos de dispensa del planteamiento de la cuestión prejudicial, el ministerio fiscal compendia la argumentación judicial dada a favor de omitir la cuestión prejudicial. Sobre ese particular, pone de relieve que en el fundamento jurídico 8 de la sentencia recurrida se afirma que, en la sentencia de 7 de febrero de 2012, el Tribunal Supremo resolvió que no era necesario plantear esa cuestión respecto de la correcta aplicación del art. 3.2 de la Directiva 2003/54/CE, sobre normas comunes para el mercado interior de la electricidad, puesto que ya existía una decisión prejudicial al respecto, concretamente la STJUE de 20 de abril 2010 recaída en el asunto Federutility, que la referida resolución consideró como “acto aclarado”. En relación con el presente supuesto, el órgano judicial también considera que existen decisiones prejudiciales del Tribunal de Justicia de la Unión Europea en casos análogos; en concreto, la ya citada STJUE de 20 de abril de 2010, dictada en al asunto Federutility, y la de 7 de septiembre de 2016, recaída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que establece el art. 45.4 LSE; y, en base a ello, consideró que dicho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acerca de que el Tribunal Supremo no ha justificado realmente que concurra un supuesto de “acto aclarado”. Según manifiesta, el citado Tribunal se ha limitado a expresar una declaración de voluntad, que es la de estimar que la decisiones del Tribunal de Justicia de la Unión Europea en esas sentencias son plenamente trasladables a la cuestión controvertida sobre la nueva regulación del régimen de financiación del bono social, pero no ofrece ninguna explicación sobre cuáles son los criterios que le permiten considerar que pueden ser aplicables, para resolver la cuestión controvertida, unas decisiones prejudiciales del Tribunal de Justicia de la Unión Europea que se pronuncian sobre la interpretación de la Directivas relativas al mercado del gas —y no sobre las del mercado de la electricidad— y además se refieren a otro tipo de obligaciones de servicio público distintas del bono social. Añade que la sentencia del caso Anode versa sobre un supuesto en el que la norma legal controvertida impone a determinadas empresas suministradoras de gas un precio regulado a clientes finales, a fin de garantizar el suministro y la cohesión territorial; por el contrario, en el caso que aquí nos ocupa el supuesto versa sobre una norma que regula el régimen de financiación por parte del sector eléctrico, de una medida destinada a favorecer al consumidor vulnerable. Por ello, el ministerio fiscal entiende que no se ha apreciado correctamente la doctrina del “acto aclarado”, pues el objeto de la decisión prejudicial que fue resuelta por el Tribunal de Justicia de la Unión Europea (caso Anode) no puede ser considerado idéntico o análogo al actual; que se trata de Directivas distintas cuya aplicación se proyecta sobre los mercados interiores de dos productos energéticos diferentes (gas y energía); y que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afirmado sobre la falta de explicación de las razones por las que concurren los requisitos del “acto aclarado”, el ministerio fiscal reitera que el tribunal a quo no ha apreciado correctamente la doctrina del “acto aclarado”.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tal y como pone de relieve la sentencia Cilfit. También incide en favor de esas dudas la existencia de un voto particular contra la sentencia impugnada en esta sede, amén del dictamen del Consejo de Estado relativo al proyecto de orden por el que se desarrolla la metodología para la fijación de los porcentajes de reparto de las cantidades a financiar respecto del bono social. En ese dictamen, dicho órgano consultivo manifestó que el régimen de financiación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estima que se han vulnerado los derechos fundamentales a la tutela judicial efectiva sin indefensión y al proceso debido (arts. 24. 1 y 2 CE), pues se ha incurrido en un exceso de jurisdicción al pronunciarse la Sala Tercera del Tribunal Supremo sobre la incompatibilidad de la norma legal con el Derecho europeo al margen del proceso debido, vulnerando el sistema de fuentes al inaplicar directamente la norma legal vigente eludiendo indebidamente el mecanismo de control. Ello lleva a la fiscalía a interesar una sentencia estimatoria del amparo solicitado que anule las resoluciones impugnadas, con retroacción de actuaciones, al objeto de que por la Sala Tercera del Tribunal Supremo se dicten nuevas resoluciones respetuosas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mercantil Viesgo Infraestructuras Energéticas, S.L. (en adelante Viesgo, S.L.), presentó su escrito de alegaciones en fecha 20 de julio de 2017. En primer lugar trae a colación los aspectos más relevantes de la normativa reguladora de la financiación del bono social entonces en vigor, de los que colige que, si bien los sujetos obligados a financiar esa medida no han sido designados nominativamente por la ley, tal obligación no recae sobre todos los agentes del sector eléctrico, sino sobre un reducido grupo de ellos. Por otro lado, también rechaza el alegato de la administración recurrente, que sostiene que la financiación del bono social no es una carga que se imponga de manera definitiva; una cosa es que la cuantía de esa financiación se calcule anualmente y otra distinta que sus destinatarios estén obligados indefinidamente a cumplirla. A continuación refuta algunas de las censuras que la demandante dirige a la sentencia combatida en esta sede; en concreto, considera que la falta de proporcionalidad que aprecia el Tribunal Supremo no trae causa de la imposición de la obligación a algunos de los agentes del sector eléctrico (esa circunstancia vulnera el principio de no discriminación), sino porque la obligación no se establece con carácter excepcional ni con un alcance temporal limitado, sino de forma indefinida y sin derecho a retorno o composición alguna. Tampoco yerra la sentencia, por las razones ya expuestas, cuando estima que la obligación de financiar tiene carácter indefinido. Y por último, a juicio de la codemandada, dicha resolución tampoco incurre en la falta de motivación que se le reprocha, al igual que tampoco adolece de ese déficit el auto que resuelve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apartado nominado “Fundamentos jurídicos”, en primer lugar plantea, como óbice a la admisibilidad del recurso, la falta de especial trascendencia constitucional. Al respecto, invoca la reiterada doctrina constitucional que permite apreciar en sentencia tanto la insuficiente justificación de la especial trascendencia constitucional (art. 49.1 LOTC) como la ausencia de especial trascendencia constitucional del recurso ex art. 50.1 b) LOTC (STC 31/2017, de 27 de febrero). Para la codemandada, las razones dadas por la recurrente para afirmar la especial trascendencia constitucional se reconducen a que el Tribunal Constitucional debe aclarar o matizar la doctrina del Tribunal de Justicia de la Unión Europea sobre el “acto aclarado”; un motivo que carece notoriamente de esa especial trascendencia, pues se proyecta sobre un ámbito que forma parte del Derecho europeo pero no del derecho constitucional interno, habida cuenta de que la cuestión prejudicial europea es una institución propia de la normativa de la Unión Europea, cuya función es garantizar la eficacia y autonomía de ese ordenamiento respecto de los ordenamientos nacionales. Por tanto, a su juicio el asunto que ahora ocupa podría tener “trascendencia europea”, pero carece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codemandada añade que lo hasta ahora expuesto no significa descartar que el proceso aplicativo del Derecho europeo carezca de relevancia constitucional, pues es evidente que tal proceso puede dar lugar a la vulneración de los derechos fundamentales, como así lo recoge la doctrina constitucional cuando afirma que el incumplimiento de la obligación de plantear cuestión prejudicial en los términos establecidos por el Derecho europeo puede vulnerar el derecho a la tutela judicial efectiva. Sin embargo, la demandante no ha identificado la especial trascendencia constitucional de su recurso con la necesidad de matizar o aclarar esa doctrina, sino con un elemento propio del Derecho europeo sujeto a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la codemandada interesa la desestimación del recurso porque las resoluciones impugnadas no han vulnerado los derechos fundamentales a la tutela judicial efectiva (art. 24.1 CE) y al proceso con todas las garantías (art. 24.2 CE). En relación con la falta de motivación que se reprocha a la sentencia, la codemandada pone de manifiesto que ese vicio no fue denunciado en el incidente de nulidad de actuaciones. Basa ese aserto en que, como así se refleja en el fundamento jurídico cuarto del auto impugnado en esta sede, el incidente de nulidad de actuaciones versó sobre la incongruencia omisiva porque “la sentencia viene a afirmar que podría haber otras opciones para elegir financiadores del bono social que a su juicio serían más adecuadas, no afirma cuál sería la mejor […] pero concluye que la elegida por el legislador no le gusta”. Y pese a lo expuesto, en la demanda de amparo no se denuncia una pretendida incongruencia omisiva, sino que lo que se reprocha a la misma es que no está debidamente motivada, lo cual no fue objeto de queja formal en el incidente de nulidad de actuaciones. Seguidamente, sostiene que las resoluciones combatidas sí contienen una motivación adecuada; y ello porque la sentencia exterioriza todos los motivos en que se funda lo resuelto en ella, tras tomar en consideración los argumentos de las partes y realizar una exégesis sobre la normativa europea y nacional de aplicación al caso, y pone de manifiesto las razones por las que considera que la norma interna es contraria al Derecho europeo, amén de dilucidar sobre la procedencia de formular cuestión prejudicial ante el Tribunal de Justicia de la Unión Europea. Y llega a la conclusión de que no es necesario tal planteamiento pues, tras analizar la doctrina expuesta en los asuntos Federutility y Anode, considera que en el presente caso resulta de aplicación la doctrina del Tribunal de Justicia de la Unión Europea sobre el “acto aclarado”, lo que le exonera de la obligación de plantearla.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que el hecho de no haber planteado cuestión prejudicial no vulnera el derecho a la tutela judicial efectiva de la demandante. Sobre ese particular invoca la doctrina constitucional que, según refiere, establece que las decisiones relativas al planteamiento de las cuestiones prejudiciales ante el Tribunal de Justicia de la Unión Europea están sujetas al canon de control constitucional que es propio de las resoluciones judiciales, que solamente exige constatar que aquellas no incurren en arbitrariedad o falta de razonabilidad, pues al Tribunal Constitucional no le corresponde pronunciarse sobre el eventual acierto de la decisión adoptada. Desde esa perspectiva, la codemandada refiere que la sentencia dictada por el órgano judicial sí exterioriza el razonamiento que le lleva a descartar el planteamiento de la cuestión prejudicial, pese a reconocer que la regla general exige su planteamiento; y ese razonamiento toma en consideración la jurisprudencia del Tribunal de Justicia de la Unión Europea sobre el “acto aclarado” que, en el presente caso, se aprecia en relación con las sentencias recaídas en los asuntos Federutility y Anode, de las cuales lleva a cabo un análisis detallado para, finalmente, explicar por qué la doctrina establecida en esas sentencias es aplicable al caso sujeto a su enjuiciamiento. Esa argumentación, concluye la codemandada, podrá gustar o no al recurrente pero no deja de constituir una motivación razonada, razonable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censura la tesis que sobre el contenido y alcance del “acto aclarado” sustenta la administración demandante de amparo. Afirma que, según doctrina del Tribunal de Justicia de la Unión Europea, lo relevante no es que se trate de casos iguales sino de que el citado Tribunal haya asentado jurisprudencia sobre una norma europea. En suma, para ponderar la concurrencia del “acto aclarado” resulta decisivo constatar que la jurisprudencia asentada por el Tribunal de Justicia de la Unión Europea sea aplicable y no que los casos enjuiciados sean iguales. En las sentencias recaídas en los asuntos Federutility y Anode, el Tribunal de Justicia de la Unión Europea interpreta los límites y las prohibiciones que el art. 3 de las Directivas 2009/72/CE y 2009/73/CE (cuya redacción es idéntica) imponen a las normativas nacionales en lo relativo al establecimiento de obligaciones del servicio público; en particular la delimitación de los criterios que se fijan para verificar si esas obligaciones cumplen con los estándares de no discriminación, proporcionalidad, objetividad, transparencia y verificación que, dentro de ese contexto, corresponde efectuar a los jueces nacionales. Por tales motivos, considera que el Tribunal Supremo sí estaba habilitado para aplicar al caso el art. 3.2 de la Directiva 2009/72/CE y la jurisprudencia europea que lo interpreta, sin necesidad de recabar la intervención del Tribunal de Justicia de la Unión Europea; y de ahí que resolviera el recurso contencioso-administrativo mediante la estricta aplicación de la jurisprudencia del indicado Tribunal. Por último, rechaza que aspectos tales como la decisión de no condenar en costas, la formulación de un voto particular o el dictamen del Consejo de Estado sobre la regulación de la financiación del bono social corroboren la necesidad del planteamiento de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24 de julio de 2017 presentó sus alegaciones Hidroeléctrica del Cantábrico, S.A.U. En primer lugar, la codemandada lleva a cabo un compendio sobre la evolución legislativa en relación con la financiación del bono social, hasta llegar a la Ley 24/2013, de 26 de diciembre, del sector eléctrico, cuyos arts. 8 y 45.4 regulan en la actualidad el sistema de reparto del coste del indicado bono, para a continuación señalar que esa entidad ha corrido con parte de la financiación de ese bono durante los años 2014 a 2016. Acto seguido manifiesta que la Administración carece de legitimación para interponer recurso de amparo, ya que sus alegaciones contradicen abiertamente lo defendido durante todo el debate procesal previo, pues en todos los procedimientos relativos a la financiación del bono social en que intervino, como parte demandada, se opuso expresamente al planteamiento de la cuestión prejudicial. También afirma que la administración ya ha cumplido voluntariamente el fallo del Tribunal Supremo, lo que le priva del interés legítimo para obtener la tutela judicial en relación a la pretensión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expone que la sentencia recurrida no ha vulnerado ningún derecho fundamental reconocido en el artículo 24 CE. A este respecto, sostiene que el Tribunal Supremo resolvió con fundamento en la doctrina del “acto aclarado”, a la vista de la jurisprudencia asentada por el Tribunal de Justicia de la Unión Europea en los asuntos Federutility y Anode, con estricto acatamiento de la doctrina constitucional (SSTC 194/2006, de 19 de junio, FJ 2, y 212/2014, de 18 de diciembre, FJ 3) que, en relación con la decisión de no plantear cuestión prejudicial, establece que al Tribunal Constitucional solo le corresponde ponderar si la resolución judicial está fundada en derecho y es fruto de una exégesis racional de la legalidad ordinaria. Y en el presente caso, afirma, las justificaciones contenidas en los fundamentos jurídicos 7 y 8 de la sentencia cuestionada son más que suficientes para constatar que se ha respetado ese canon, pues el órgano judicial motiva de forma razonada y razonable la decisión, con base en la propia doctrina del Tribunal de Luxemburgo sobre el “acto aclarado”, de no plantear cuestión prejudicial ante el Tribunal de Justicia de la Unión Europea. Por todo ello, la codemandada interesa la íntegra desestimación del recurso de amparo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fechado el 24 de julio de 2017, la mercantil Iberdrola, S.A. presenta sus alegaciones oponiéndose a la demanda de amparo. En primer lugar explica el contexto y los antecedentes relevantes de la controversia judicial, en particular la Directiva 2009/72/CE y las normas nacionales que regulan el bono social. Resume después el contenido de la sentencia impugnada y los motivos de amparo expuestos por la administración. Posteriormente trae a colación la doctrina del Tribunal Constitucional según la cual no cabe cuestionar, con base en el art. 24.1 CE, la decisión del tribunal ordinario de no plantear la cuestión prejudicial, siempre que esa decisión sea el fruto de una exégesis racional de la legalidad ordinaria. No obstante, reconoce que existen dos matizaciones a esa doctrina, como así se señala en la STC 232/2015: cuando el tribunal nacional toma una decisión contraria a la doctrina ya establecida por la Unión Europea, lo que no concurre en el caso que nos ocupa; y en aquellos supuestos en que “dejar de aplicar una ley interna, sin plantear cuestión de inconstitucionalidad, por entender un órgano jurisdiccional que esa ley es contraria al derecho de la Unión Europea, sin plantear tampoco cuestión prejudicial ante el Tribunal de Justicia de la Unión Europea, es contrario al derecho a un proceso con todas las garantías (art. 24.2 CE) si existe una ‘duda objetiva, clara y terminante’ sobre esa supuesta contradicción (STC 58/2004, FFJJ 9 a 14)”. No obstante, tras invocar las SSTC 212/2014 y 99/2015 afirma que, desde la perspectiva del mencionado art. 24.2 CE, es suficiente con que al órgano judicial no se le planteen dudas sobre el alcance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la codemandada lleva a cabo una exposición sobre la argumentación dada en la STC 58/2004 acerca del alcance y finalidad de la cuestión prejudicial ante el Tribunal de Justicia de la Unión Europea que, según afirma, no consiste en aclarar la aplicación al caso concreto del Derecho de la Unión, sino en concretar cuál es su interpretación y alcance, para seguidamente afirmar que el recurso de amparo ha perdido su objeto. Tal aserto trae causa de la entrada en vigor del Real Decreto-ley 7/2016, de 23 de diciembre, que regula el mecanismo de financiación del coste del bono social y otras medidas de protección al consumidor vulnerable de energía eléctrica, norma esta que fue promulgada tras el dictado de la sentencia recurrida en amparo. Según sostiene, en la exposición de motivos de la mencionada norma se contemplan los principios que deben regir la financiación del bono social, con el mismo alcance que se fija en la sentencia dictada por el Tribunal Supremo; y ello porque la selección de las empresas comercializadoras de energía eléctrica para costear el bono social constituye una medida basada en razones objetivas, transparentes y no discriminatorias, que no quiebran el principio de proporcionalidad conforme a la doctrina establecida en esa sentencia. Siendo así, en el presente recurso no se plantea ningún debate sustantivo sobre lo dicho por el Tribunal Supremo acerca de cuál debe ser la interpretación y aplicación del derecho de la Unión, ni sobre lo que podría haber dicho de forma distinta el Tribunal de Justicia de la Unión Europea de haberse planteado la cuestión prejudicial. De ahí que la actual controversia sea puramente formal y en cierto sentido bizantina, pues pretende que el Tribunal Supremo plantee una cuestión prejudicial para resolver una cuestión de fondo que ya no es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afirma que el recurso de amparo carece de especial trascendencia constitucional, pues la que expresamente aduce la administración recurrente no es tal. Señala que no corresponde al Tribunal Constitucional clarificar cuáles son los supuestos que han de concurrir para aplicar la doctrina del “acto claro” o del “acto aclarado”, ya que esa cuestión se anuda a la interpretación del art. 267 TFUE y de la jurisprudencia dictada en su desarrollo por el Tribunal de Justicia de la Unión Europea. Por otro lado, aunque sí corresponde al Tribunal Constitucional analizar, desde la perspectiva del art. 24 CE, la interpretación que el tribunal ordinario haga del art. 267 TFUE, pone de relieve que sobre ese aspecto la doctrina constitucional es inequívoca y pétrea, como ha quedado expuesto. Asimismo, recuerda que en un caso que considera idéntico, concretamente el resuelto por la sentencia del Tribunal Supremo de fecha 7 de febrero de 2012, que declaró inaplicable el sistema de financiación del bono social regulado en el Real Decreto-ley 6/2009, el Tribunal Constitucional acordó la inadmisión de la demanda de amparo interpuesta por la abogacía del Estado, por providencia de 26 de septiembre de 2012, al apreciar la manifiesta inexistencia de violación de un derecho fundamental tutelable. Añade que, pese a los esfuerzos de la administración demandante para poner de relieve las diferencias entre el modelo de financiación seguido por el Real Decreto-ley 6/2009 (el coste se distribuía entre una lista de entidades cerrada e inamovible) y establecido por el art. 45.4 LSE (sistema no definitivo ni nominal, sino contingente), lo cierto es que las diferencias que refiere la demandante no son tales, por lo que procede adoptar la misma decisión que la acordada en la providencia indicada. Además, añade que la administración carece de legitimación para recurrir, pues aunque el recurso de amparo también se encuadra formalmente en el artículo 24.2 CE, lo que realmente se invoca es un déficit de motivación que debe encontrar encaje en el artículo 24.1 CE. Y esa dimensión del derecho a la tutela judicial efectiva sin indefensión no protege a las personas jurídico-públicas cuando, como acontece en el presente, la administración actúa en el ejercicio de sus potestades jurídico-públicas.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niega que las resoluciones impugnadas hayan vulnerado el art. 24 CE. Tras detallar exhaustivamente los diferentes argumentos que ofrece la sentencia para desmontar las razones contenidas en la exposición de motivos del Real Decreto-ley 9/2013 acerca del sistema de financiación del bono social, así como las que ofrece para justificar el no planteamiento de la cuestión prejudicial ante el Tribunal de Justicia de la Unión Europea, de todo ello colige: i) que en el presente supuesto no existe una duda objetiva, clara y terminante sobre la contradicción entre el Derecho de la Unión y el Derecho nacional, pues así lo expresa el Tribunal Supremo en su razonamiento; ii) que la decisión adoptada por ese órgano judicial es fruto de una exégesis racional de la legalidad ordinaria y no resulta ser, por tanto, manifiestamente arbitraria o injustificada. Y ello porque la referida resolución explica de manera detallada los hechos del caso y los principios y la normativa aplicable; expone la doctrina del Tribunal de Justicia de la Unión Europea que considera de aplicación en relación con los límites impuestos a las obligaciones de servicio público (asuntos Federutility y Anode), constata que esa doctrina coincide con la interpretación del art. 3 de la Directiva 2009/72/ CE y, por todo ello, se considera dispensado de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apoyo de la decisión adoptada por el Tribunal Supremo considera que entre la obligación de financiar el déficit de tarifa y financiar el bono social existen sustanciales diferencias, principalmente porque esta última es una obligación de servicio público. También refiere que, datos tales como la formulación de un voto particular proclive al planteamiento de la cuestión prejudicial, que el dictamen en Consejo de Estado no opusiera reparos a la compatibilidad del sistema de financiación del bono social con el Derecho de la Unión o que se excluyera la imposición de costas porque la controversia suscita suficientes dudas de Derecho para considerar improcedente la condena en costas, no engendran una “duda razonable” que determine la necesidad de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24 de julio de 2017 presentó sus alegaciones la mercantil Serviliano García, S.A. En ellas identifica el interés legítimo que le asiste en el pleito y, tras delimitar el objeto del recurso de amparo y la pretensión impugnatoria ejercida de adverso, interesa que el recurso se inadmita por falta de especial transcendencia constitucional. En primer lugar alega que la especial transcendencia aducida por la abogacía del Estado no es más que una mera reiteración de la lesión invocada y, además, el Tribunal Constitucional ya se ha pronunciado en reiteradas ocasiones sobre la vulneración constitucional derivada del no planteamiento de una cuestión prejudicial por los tribunales ordinarios. Tras reflejar la alegación dada por la administración recurrente, sostiene a continuación que la justificación de la especial transcendencia constitucional requiere de una argumentación específica y autónoma respecto de la que se ofrece para justificar la lesión, lo que la demandante no ha cumplido. Por otro lado, considera que sobre la temática referida al planteamiento de cuestiones prejudiciales ante el Tribunal de Justicia de la Unión Europea existe una consolidada doctrina de este Tribunal, expuesta entre otras en las SSTC 78/2010; 145/2012; y 232/2015, cuyo contenido sintetiza; y de todo ello colige que en el presente recurso no concurre ninguno de los supuestos de especial transcendencia constitucional enunciados en el fundamento jurídico 2 de la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las vulneraciones denunciadas, la referida entidad interesa la desestimación del recurso, pues considera que las resoluciones impugnadas no han vulnerado el derecho a la tutela judicial efectiva ni el derecho a un proceso con todas las garantías. En primer lugar sostiene que la sentencia dictada por el tribunal a quo está suficientemente motivada, pues en su fundamentación jurídica se reflejan los elementos que han llevado al Tribunal Supremo a concluir que resulta innecesario plantear cuestión prejudicial con base en la existencia de un “acto aclarado” A ello añade que la simple discrepancia de las partes no puede ser invocada como fundamento de una pretendida falta de motivación de la resolución citada. En ese sentido, entiende que la administración confunde el concepto de “acto claro” y el de “acto aclarado”, ya que este último concurre cuando el Tribunal de Justicia de la Unión Europea ya se ha pronunciado sobre una cuestión materialmente idéntica a otra que haya sido objeto de una decisión prejudicial en un caso análogo. Y eso es lo que sucede en presente supuesto, porque las sentencias Federutility y Anode habían precisado los requisitos para considerar que una obligación de servicio público es discriminatoria. En este sentido, lleva a cabo un análisis de los aspectos que considera más relevantes de la sentencia dictada en el asunto Anode, para concluir que el supuesto que ha dado origen al presente recurso de amparo presenta una identidad sustancial con el enjuiciado por el Tribunal de Justicia de la Unión Europea, de suerte que la conculcación de los principios de proporcionalidad y no discriminación apreciados por el Tribunal Supremo, por parte de la normativa nacional inaplicada por dicho órgano judicial, no vulnera los derechos fundamentales invocados por la demandante. En suma, la decisión del Tribunal Supremo está suficientemente motivada y adecuadamente fundada en Derecho por lo que, en el fondo, lo planteado por la administración no es más que es una simple discrepancia con lo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las entidades mercantiles Electra del Cardener, S.A., Agri-Energía, S.A., Candín Energía, S.L., Hijos de José Bassols, S.A., y Electra Aduriz, S.A. formularon sus escritos de alegaciones en fecha de 24 de julio de 2017, cuyo contenido es sustancialmente coincidente con el de las alegaciones presentadas por la mercantil Serviliano García, S.A. Por ello, nos remitimos al resumen que se expone en el antecedente anterior. No han presentado alegaciones la administración recurrente ni las entidades mercantiles Endesa, S.A., y Gas Natural SDG,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Viesgo, S.L., presentó un escrito el 8 de noviembre de 2017, en el que solicita que se declare la pérdida sobrevenida de objeto de este recurso y subsidiariamente, que se inadmita o se desestime en los términos suplicados en el escrito de alegaciones de 20 de julio de 2017. Según afirma, para la administración recurrente el objeto de la controversia radica en el hecho de que la sentencia objeto del presente recurso “genera una obligación para la administración de resarcir (a la entidad Viesgo)”. Y ese objeto ha desaparecido puesto que, tanto el ATS de fecha 15 de septiembre de 2017 como la Orden ET/929/2017, resuelven que la indemnización a abonar a Viesgo, S.L., no corre a cargo de los presupuestos de la administración sino por cuenta del superávit del sistema eléctrico. Así pues, como se ha imputado la referida indemnización a ese superávit, que no forma parte del patrimonio de la administración, no existe una obligación para esta última de resarcir a la parte demandante en el procedimiento judicial, y, por esa razón, habría desaparecido de manera sobrevenida 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22 de noviembre de 2017, la Sala Segunda de este Tribunal acordó dar traslado del citado escrito al resto de las partes personadas, a fin de que, en plazo no superior a diez días, pudieran alegar sobre la pérdida sobrevenida de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de fecha 30 de noviembre de 2017, la administración interesa que no sea apreciada la pérdida de objeto del presente recurso. Resumidamente, sostiene que la sentencia combatida en esta sede anuló una norma emanada del Estado con rango de ley, de manera directa y por su sola autoridad, con motivo de una supuesta contradicción con una norma de Derecho europeo. Ello ha dado lugar a que en la demanda de amparo se alegara la vulneración de los derechos a la tutela judicial efectiva y al proceso justo, por las razones ya expuestas. Señala que la resolución recurrida ha dado lugar a una frustración de una determinada política legislativa en materia de financiación del bono social y, a su vez, ha generado una obligación de resarcir a la parte recurrente en vía judicial, lo cual supondría la permanencia de los efectos perniciosos de la vulneración de esos derechos, para el caso de mantenerse la validez y eficacia de la resolución judicial causante de dicha lesión. Por tanto, a su juicio sigue viva la controversia surgida en los términos en que ha sido planteada en el recurso de amparo. Señala también que el dictado de una nueva normativa no repara la referida frustración, habida cuenta de que, en sede judicial, la administración defendió la aplicación de la legalidad originaria, respecto de la cual debió haberse planteado cuestión prejudicial si se consideraba contraria al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de fecha 7 de diciembre del 2017, EDP España (antes Hidroeléctrica del Cantábrico, S.A.U.) se adhiere, sin mayores consideraciones, a la solicitud de pérdida de objeto interesada por la entidad mercantil Viesgo.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ministerio fiscal evacuó el traslado conferido por escrito de fecha 15 de diciembre de 2017, oponiéndose a la petición de pérdida sobrevenida de objeto. En síntesis, alega que el reintegro de las cantidades que fueron abonadas por las empresas eléctricas para subvenir a la financiación del bono social no constituye el objeto directo de este recurso de amparo, pues ese reintegro es la consecuencia que se produce al no aplicar directamente las normas que sustentaban la obligación de financiar el bono social a cargo de esas empresas. Lo que realmente es objeto de este recurso son las quejas de vulneración de los derechos a la tutela judicial efectiva y al proceso debido. A lo dicho añade que la circunstancia de que esos reintegros corran a cargo del superávit del sistema eléctrico no es más que la consecuencia, como así se indica en el auto de fecha 15 de septiembre de 2017, de que las cantidades que abonaban las empresas en concepto de bono social se ingresaban en una cuenta gestionada por el organismo liquidador del sistema eléctrico, cuyos fondos se destinaban a ese sistema, dada la finalidad y el mecanismo del bono social. También afirma que el hecho de que una sentencia se ejecute en sede jurisdiccional no acarrea la pérdida de objeto del recurso de amparo, habida cuenta de que la suspensión de la ejecución mientras se sustancia dicho recurso es excepcional. Finalmente, trae a colación el rechazo de la petición de pérdida sobrevenida de objeto que figura en el fundamento jurídico 2 de la STC 91/2016, de 9 de mayo, que entonces formuló la abogacía del Estado, al haber sido reintegrada la empresa eléctrica demandante de las cantidades que en concepto de déficit de tarifa estaba obligada a pagar. Como allí se razonó, la lesión del derecho a la tutela judicial efectiva por la inadmisión del recurso contencioso-administrativo no queda reparada por la devolución de tales cantidades.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fecha 16 de octubre de 2018, el Pleno, a propuesta de su presidente acordó recabar para sí el conocimiento de este recurso de amparo, conforme a lo establecido en el art. 10.1 n)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providencia de fecha 26 de marzo de 2019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dictada el 24 de octubre de 2016 por la Sección Tercera de la Sala de lo Contencioso-Administrativo del Tribunal Supremo y el auto de 14 de diciembre de 2016, del mismo órgano judicial, por el que se desestimaba el incidente de nulidad de actuaciones promovido frente a aquella. Para la administración demandante, que actúa representada por el abogado del Estado, se han vulnerado los apartados 1 y 2 del artículo 24 CE; es decir, el derecho a la tutela judicial efectiva sin indefensión y el derecho a un proceso con todas las garantías. Y ello, porque el órgano judicial ha inaplicado el artículo 45.4 de la Ley 24/2013, de 26 de diciembre, del sector eléctrico (LSE) entonces en vigor, que establece el régimen de financiación del bono social eléctrico, al considerar que es incompatible con el artículo 3.2 de la Directiva 2009/72/CE; y ha adoptado esa decisión sin previamente plantear cuestión prejudicial ante el Tribunal de Justicia de la Unión Europea, ofreciendo una motivación manifiestamente insuficiente para justificar ese proceder, pues alega que resulta aplicable la doctrina sobre el “acto aclarado”, con base en las sentencias recaídas en los asuntos Federutility y Anode, pero no dice cuáles son las razones y motivos por los que cabe apreciarla. Además, para la administración se aplica inadecuadamente la doctrina del Tribunal de Justicia de la Unión Europea sobre el “acto aclarado”, que permite preterir una norma estatal por incompatibilidad con el Derecho de la Unión sin plantear cuestión prejudicial. Esa errónea apreciación se produce porque no hay identidad material entre los casos ya resueltos por el Tribunal de Justicia y el que se enjuicia en la sentencia impugnada, sin que tampoco los supuestos cotejados sean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mercantil Viesgo, S.L., solicita la inadmisión del presente recurso por falta de especial transcendencia constitucional, toda vez que el motivo invocado por la recurrente se limita a plantear que el Tribunal Constitucional debe aclarar o matizar la doctrina del Tribunal de Justicia de la Unión Europea sobre el “acto aclarado”, lo cual constituye un aspecto completamente ajeno al derecho constitucional interno. También sostiene que la falta de motivación de la sentencia no fue alegada en el incidente de nulidad de actuaciones. En cuanto al fondo, interesa la desestimación del presente recurso, al entender que el canon de constitucionalidad de las decisiones relativas al no planteamiento de una cuestión prejudicial es el mismo que el aplicable al resto de las decisiones judiciales que son fruto de la interpretación y aplicación del Derecho al caso concreto. Por ello, solo se vulneraría el derecho reconocido en el artículo 24.1 CE, cuando la decisión de no planteamiento carezca de la suficiente motivación o la que se ofrezca sea arbitraria, irrazonable o no esté fundada en Derecho. Y en el presente caso, a juicio de la codemandada, la resolución combatida está suficientemente motivada y fundada. Además, añade que no se debe confundir la doctrina del “acto claro” con la del “acto aclarado”, pues para la aplicación de esta segunda no es necesario que los asuntos sobre los que se haya pronunciado el Tribunal de Justicia sean iguales, sino que se haya sentado una jurisprudencia que sea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S.A., también interesa la inadmisión del recurso por pérdida sobrevenida de objeto, ya que el contenido de la exposición de motivos del Real Decreto-ley 7/2016 demuestra que la financiación del bono social debe acometerse conforme a los principios que establece el art. 3 de la Directiva 2009/72/CE en el sentido interpretado por la sentencia impugnada en este recurso; porque el asunto carece de especial transcendencia constitucional, ya que la delimitación de los supuestos en que procede la aplicación de la doctrina del “acto aclarado” queda fuera de las competencias del Tribunal Constitucional; y porque la administración carece de legitimación para invocar la lesión del derecho a la tutela judicial efectiva a fin de defender sus actos y potestades. En cuanto al fondo, solicita la desestimación del presente recurso, pues no cabe cuestionar la decisión del tribunal ordinario de no plantear la cuestión prejudicial al amparo del artículo 24.1 CE, si, como acontece en el presente caso, esa decisión es el fruto de una exégesis racional de la legalidad ordinaria. Afirma que tampoco cabe apreciar la concurrencia de una “duda objetiva, clara y terminante” sobre la contradicción entre la ley en cuestión y el Derecho de la Unión Europea, teniendo en cuenta que esa duda ha de versar sobre la interpretación del Derecho de la referida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Serviliano García, S.A., solicita la inadmisión del recurso por falta de transcendencia constitucional, habida cuenta de que la recurrente justifica esa transcendencia reiterando los argumentos propios de la lesión y, además, el Tribunal Constitucional ya ha asentado doctrina sobre el canon de control sobre las decisiones relativas al no planteamiento de cuestiones prejudiciales ante el Tribunal de Justicia de la Unión Europea. En cuanto al fondo, afirma que la sentencia está suficientemente motivada, ya que se contienen en la misma los elementos que han llevado al Tribunal Supremo a concluir la innecesaridad de promover cuestión prejudicial. A ello añade que existe una confusión entre el concepto de “acto claro” y el de “acto aclarado”, ya que este último concurre cuando el Tribunal de Justicia ya se ha pronunciado sobre una cuestión materialmente idéntica a otra que haya sido objeto de una decisión prejudicial en un caso análogo, lo que sucede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las mercantiles personadas, salvo las entidades Endesa, S.A., y Gas Natural SDG, S.A., que no han presentado alegaciones, formulan argumentos sustancialmente idénticos y los mismos coinciden esencialmente con los que ofrece la mercantil Serviliano García,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que detalladamente se han relatado en los antecedentes solicita, por el contrario, la estimación del recurso de amparo, al considerar que se han vulnerado los derechos fundamentales de la demandante a la tutela judicial efectiva sin indefensión y al proceso debido (art. 24.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expuestos los fundamentos de los escritos de las partes personadas, debemos pronunciarnos prioritariamente sobre la solicitud de pérdida sobrevenida de objeto de este recurso, que ha sido interesada por Viesgo, S.L., y que también planteó la entidad Iberdrola, S.A., en su escrito de alegaciones. En síntesis, la referida petición se sustenta en los siguientes argumentos: en primer lugar, que la obligación de resarcir no corre a cargo de los presupuestos de la administración, toda vez que el Tribunal Supremo acordó la ejecución de la sentencia con cargo al sistema de compensación del déficit de la tarifa eléctrica; y, en segundo término, porque en la actualidad la norma cuya inaplicación acordó la indicada resolución ha sido sustituida por el Real Decreto-ley 7/2016, cuya exposición de motivos enuncia unos postulados de financiación del bono social que son conformes con los criterios interpretativos que el Tribunal Supremo establece, lo que demuestra la aceptación de esos principios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pérdida de objeto del recurso debe ser rechazada. Como señala el fiscal en su escrito, el objeto de este recurso son las quejas de vulneración de los derechos a la tutela judicial efectiva y al proceso debido, que trae causa de la inaplicación de una norma nacional que, sin previo planteamiento de cuestión prejudicial ante el Tribunal de Justicia de la Unión Europea, el órgano judicial consideró contraria a la normativa de la Unión Europea. Por ello, el reintegro de las cantidades que fueron abonadas por las empresas eléctricas para subvenir a la financiación del bono social no constituye el objeto directo de este recurso de amparo, pues tal circunstancia no es más que una consecuencia derivada de la inaplicación de la norma que regulaba la obligación de financiar el bono social. Cumple recordar que este Tribunal también rechazó una petición de pérdida sobrevenida de objeto, alegada entonces por la abogacía del Estado, por el hecho de haber sido reintegrada la empresa eléctrica demandante de las cantidades que, en concepto de déficit de tarifa, estaba obligada a satisfacer (STC 91/2016, de 9 de mayo, FJ 2). En ese supuesto afirmamos que “lo que se discute en este proceso constitucional es si las resoluciones judiciales impugnadas han incurrido en la lesión del derecho a la tutela judicial efectiva que denuncia la demandante, por haber inadmitido su recurso contencioso-administrativo contra la referida liquidación provisional. Esa alegada lesión constitucional no ha quedado reparada por la devolución de la demandante, a través del cauce de la titulización del déficit del sistema eléctrico, de sus derechos derivados del abono de la liquidación provisional 14-2011, por lo que no cabe entender que el recurso de amparo haya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tampoco el dictado de la nueva normativa que sustituye a la que anteriormente regulaba el modelo de financiación del bono social priva a este recurso de su razón de ser. La cuestión a dilucidar no es si el contenido del art. 45.4 LSE es contrario o no a lo dispuesto en el art. 3.2 de la Directiva 2009/72/CE, sino si la inaplicación por el órgano judicial del primero de los preceptos citados, invocando para excusarse de plantear cuestión prejudicial ante el Tribunal de Justicia de la Unión Europea la doctrina del “acto aclarado”, lesiona los derechos fundamentales anteriormente mencionados. Desde esa perspectiva, tiene razón la demandante cuando afirma que la modificación legal operada no priva de objeto al presente recurso, pues la sentencia a la que se atribuyen las lesiones de los derechos fundamentales, por las razones ya expuestas, impidió la aplicación de la entonces vigente legalidad ordinaria, cuya conformidad con el Derecho de la Unión Europea defendió la demandante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la anterior cuestión, procede seguidamente dar respuesta a los óbices que han sido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ha alegado la falta de legitimación de la administración demandante para recurrir en amparo las resoluciones cuestionadas. En concreto, Hidroeléctrica del Cantábrico, S.A.U., afirma que la queja fundada en la falta de planteamiento de la cuestión prejudicial ante el Tribunal de Justicia de la Unión Europea resulta contradictoria con lo defendido por aquella durante el debate procesal previo, al haber sostenido que no era necesario plantear tal cuestión prejudicial, amén de poner de relieve el voluntario cumplimiento de la ejecución de la sentencia dictada por el Tribunal Supremo. Por su parte, Iberdrola, S.A., también cuestiona la legitimación de la recurrente. A ese respecto, afirma que si bien el recurso formalmente se encuadra en el artículo 24.2 CE, realmente solo se invoca un déficit de motivación cuyo encaje radica en el artículo 24.1 CE; y esa dimensión del derecho no protege a las personas jurídico públicas en los procesos en los que actúan en el ejercicio de potestades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objeciones expuestas deben ser rechazadas. La administración alega tanto la vulneración del derecho a la tutela judicial efectiva sin indefensión como el derecho al proceso debido desde la perspectiva de las garantías procesales inherentes al mismo. De esta forma, la administración vincula su queja a la defensa al servicio del interés general, que se concreta en la preservación de la integridad del ordenamiento jurídico y la correcta aplicabilidad de las normas legales dictadas por las Cortes Generales, que representan la voluntad popular. En casos similares hemos reconocido la legitimación de la administración; concretamente, en la STC 58/2004, de 19 de abril, FJ 5, al afirmar que “así pues, se está ante la inaplicación de las disposiciones legales vigentes que daban cobertura a ese acto, por lo cual lo que en realidad late en este proceso constitucional no es sólo la defensa del interés general, cuya tutela le corresponde a la administración demandante, sino la protección de los principios básicos de un sistema democrático encarnados en la dignidad de unas leyes aprobadas por unos Parlamentos, estatal y autonómico, que representan la voluntad del pueblo, español y catalán, en la medida en que han sido inaplicadas por un tribunal ordinario sin acudir al proceso establecido al efecto. Ello legitima activamente a la administración recurrente para impetrar la defensa de su limitado derecho a la tutela judicial efectiva, así como la defensa de su derecho a un proceso con todas las garantías”. Ya en la STC 175/2001, de 26 de julio, FJ 8, se reconoció que las personas públicas son titulares del derecho a un proceso público con todas las garantías, al afirmar que “[c]orrelato lógico del derecho a no sufrir indefensión es el disfrute, por las personas públicas, de las singulares garantías procesales que se enuncian en el art. 24.2 CE, y cuya esencial vinculación con la prohibición de indefensión viene siendo destacada por este Tribunal en numerosas sentencias, desde la STC 46/1982, de 12 de julio, FJ 2”. Y en un supuesto en el que la administración ya invocó, en sede constitucional, la vulneración del derecho a un proceso con todas las garantías por haber acordado el órgano judicial, sin plantear previamente cuestión prejudicial ante el Tribunal de Justicia de la Unión Europea, la inaplicación de una ley por ser contraria al Derecho de la Unión, este Tribunal sostuvo que “el derecho a un proceso con todas las garantías constituye una de las manifestaciones del derecho a la tutela judicial efectiva de la que, por excepción, son titulares las personas jurídico-públicas” (STC 78/2010, de 20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debe desecharse que la invocada ejecución voluntaria de la sentencia del Tribunal Supremo obste la legitimación de la recurrente, debiéndose dar aquí por reproducidas las razones tenidas en cuenta para rechazar la pérdida sobrevenida de objeto. Tampoco merece acogida la objeción fundada en el contradictorio posicionamiento que, en relación con el planteamiento de la cuestión prejudicial ante el Tribunal de Justicia de la Unión Europea, se atribuye a la administración demandante. Basta con evocar, como así se refleja en los antecedentes de esta sentencia, que en el escrito de interposición del incidente de nulidad de actuaciones expresamente se denunció la falta de planteamiento de esa cuestión, como motivo determinante de la vulneración de los derechos fundamentales, y que esa queja fue objeto de respuesta por el órgano judicial en los términos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ha objetado la falta de especial transcendencia constitucional del recurso. Sustancialmente, las razones ofrecidas para justificar la inadmisión por este motivo inciden en que no le corresponde al Tribunal Constitucional delimitar el alcance y contenido de la doctrina sobre el “acto aclarado”, de manera que tampoco le compete dilucidar cuándo el órgano judicial puede, conforme a esa doctrina, considerarse excusado de la obligación de plantear cuestión prejudicial ante el Tribunal de Justicia de la Unión Europea, amén de afirmar que ya existe una consolidada doctrina constitucional sobre esta 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reforma operada por la Ley Orgánica 6/2007, de 24 de mayo, el último inciso del art 49.1 de la Ley Orgánica del Tribunal Constitucional (LOTC) impone al recurrente el gravamen relativo a que “en todo caso, la demanda justificará la especial trascendencia constitucional del recurso”; mientras que el art. 50.1 b) LOTC condiciona la admisión del recurso de amparo, a que “el contenido del recurso justifique una decisión sobre el fondo por parte del Tribunal Constitucional en razón de su especial trascendencia constitucional, que se apreciará atendiendo a su importancia para la interpretación de la Constitución, para su aplicación o general eficacia, y para la determinación del contenido y alcance de los derechos fundamentales”. Este Tribunal ha tenido ocasión, a tal efecto, de pronunciarse sobre esta materia; y así hemos distinguido entre la justificación de la especial trascendencia constitucional, como requisito procesal que debe cumplir toda demanda (art. 49.1 LOTC), y la existencia misma de la especial trascendencia constitucional, cuya apreciación corresponde al Tribunal. Respecto del requisito procesal, reiteradamente hemos señalado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77/2016, de 25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concurrencia de especial transcendencia constitucional, hemos advertido que “[e]l carácter notablemente flexible e indeterminado tanto del concepto de ‘especial trascendencia constitucional’ como de los tres criterios que la propia Ley ofrece para su caracterización (‘su importancia para la interpretación de la Constitución, para su aplicación o para su general eficacia, y para la determinación del contenido y alcance de los derechos fundamentales’) ha llevado a este Tribunal a realizar un esfuerzo de concreción en la STC 155/2009, de 25 de junio, en la que se identifican, sin ánimo exhaustivo, determinados supuestos, como propiciadores de la apreciación de esa especial trascendencia constitucional; en el bien entendido de que esa enumeración no ha de ser considerada como un elenco definitivamente cerrado de casos en los que un recurso de amparo tiene especial trascendencia constitucional, pues a ello se opone el carácter dinámico del ejercicio de la jurisdicción constitucional, en cuyo desempeño no puede descartarse, a partir de la casuística que se presente, la necesidad de perfilar o depurar conceptos, redefinir supuestos contemplados, añadir otros nuevos o excluir alguno inicialmente incluido” [STC 1/2019, de 14 de enero, FJ 2 c)]. Asimismo, este Tribunal ha afirmado que “aun cuando resulta patente que la especial trascendencia constitucional constituye un requisito de admisión de la demanda de amparo, que es objeto de valoración en el trámite de admisión del recurso de conformidad con los criterios que al efecto establecimos en la STC 155/2009, de 25 de junio, constituye una exigencia de certeza que este Tribunal explicite el cumplimiento de este requisito, haciendo así recognoscibles los criterios de aplicación empleados al respecto por este Tribunal (STEDH de 20 de enero de 2015, asunto Arribas Antón c. España). Bien entendido que no existe una correlación simétrica entre la fase de admisión y la de decisión, ni mucho menos vinculación del Tribunal a que las cuestiones que dotaron de especial trascendencia constitucional al recurso se traduzcan forzosa y miméticamente en el núcleo de la decisión que finamente se adopte, toda vez que la estructura del razonamiento, el orden conforme al cual han de estudiarse las quejas ante nosotros esgrimidas, u otras razones pueden impedirlo” (STC 9/2015,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esta resolución, para la administración demandante la especial trascendencia constitucional del presente recurso reside en la oportunidad que brinda a este Tribunal de fijar el canon de control respecto del ejercicio, por parte de los órganos judiciales, de la facultad de inaplicar una ley interna por su eventual contradicción con la normativa de la Unión Europea, sin plantear previamente cuestión prejudicial ante el Tribunal de Justicia de la Unión Europea. Añade, asimismo, que la singularidad del presente caso radica en lo novedoso que resulta, con base en la aplicación de la doctrina del “acto aclarado”, que el órgano judicial haya inaplicado una norma con rango de ley, convirtiéndose, así, en una suerte de “legislador negativo”. De lo anterior se desprende que la recurrente no pretende que este Tribunal se pronuncie sobre el contenido y el alcance de la doctrina del “acto aclarado”. Lo que en esencia pone de relieve la administración es la novedad del supuesto, ya que este Tribunal no ha tenido ocasión de pronunciarse específicamente sobre el control que le corresponde ejercer, desde la perspectiva del art. 24 CE, en un caso en que la inaplicación de una norma interna con rango de ley, por su contrariedad al Derecho de la Unión Europea, deriva de la aplicación de la doctrina sobre el “acto aclarado”. A la vista de lo expuesto, no cabe apreciar la objeción que plantean las codemandadas. La administración ha cumplimentado adecuadamente el gravamen de justificar la especial transcendencia constitucional, ofreciendo al respecto una argumentación disociada de aquella que ofrece para explicar las lesiones que denuncia. Además, esa justificación se anuda a una temática que no es ajena al cometido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favor de la apreciación del óbice ahora analizado también se alega que un recurso de amparo sustancialmente igual al presente fue inadmitido por este Tribunal, por providencia de 26 de septiembre de 2012, “dada la manifiesta inexistencia de violación de un derecho fundamental tutelable”. El recurso de amparo al que se refieren las codemandadas fue registrado con el número 4099-2012, en el cual, la administración general del Estado dedujo impugnación ante esta sede contra la sentencia de la Sala Tercera del Tribunal Supremo, de fecha 7 de febrero de 2012, recaída en el recurso ordinario núm. 4919-2010, y contra el auto que desestimó el incidente de nulidad entablado contra la indicada sentencia. Como así lo refieren aquellas, la reiterada sentencia declaró inaplicable el sistema de financiación del bono social establecido por el Real Decreto-ley 6/2009, por su incompatibilidad con lo dispuesto en el art. 3.2 de la Directiva 2003/54/CE, sobre normas comunes para el mercado interior de la electricidad. Y esa decisión fue adoptada por el tribunal a quo sin formular previamente cuestión prejudicial ante el Tribunal de Justicia de la Unión Europea, al considerar aplicable como “acto aclarado” la STJUE de 20 de abril de 2010 (asunto Federutility).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Concretados los aspectos esenciales del precedente invocado, hemos de poner de manifiesto, sin perder de vista el óbice que se nos suscita, que la especial trascendencia alegada entonces fue distinta de la que en el presente recurso expone la administración demandante. En aquel recurso se adujo, en síntesis, la necesidad de que el Tribunal Constitucional aclarara su doctrina sobre las relaciones entre el procedimiento interno de control incidental de la constitucionalidad (cuestión de inconstitucionalidad) y el procedimiento incidental de conformidad con el Derecho europeo (cuestión prejudicial), a la luz de la STJUE de 22 de junio de 2010 en el asunto Melki y Abdeli; [(letra b)] del fundamento jurídico 2 STC 155/2009; así como cuestión jurídica de relevante y general repercusión social y económica que plantea el asunto [letra f) del fundamento jurídico 2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tal y como figura en el tenor de la providencia en cuya virtud acordamos su admisión a trámite, este recurso plantea un problema o faceta de un derecho fundamental sobre el que no hay doctrina de este Tribunal [STC 155/2009, FJ 2 a)], en la medida, añadimos ahora, en que permite que este Tribunal pueda perfilar el canon constitucional del control de las decisiones judiciales que, no siendo susceptibles de ulterior recurso ordinario según el Derecho interno, dejan de aplicar una ley nacional por entender que es incompatible con el Derecho de la Unión Europea, sin plantear previamente cuestión prejudicial ante el Tribunal de Justicia de la Unión Europea. En el presente caso, el órgano judicial ha fundamentado su decisión en el contenido de una o varias sentencias del referido Tribunal de Justicia que, aun cuando este las considera constitutivas de un “acto aclarado”, sin embargo no se refieren específicamente a la ley inaplicada. Y en todo caso, a lo dicho añadimos que “es a este Tribunal a quien corresponde apreciar si el contenido del recurso justifica una decisión sobre el fondo en razón de su especial trascendencia constitucional, que ‘encuentra su momento procesal idóneo en el trámite de admisión contemplado en el art. 50.1 LOTC’ (STC 192/2012, de 29 de octubre, FJ 2)” (STC 21/2015,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aun cuando no se haya invocado formalmente como óbice por la codemandada Viesgo, S.L., procede dar respuesta en este apartado a la queja que esta entidad dirige contra la administración demandante, por no haber denunciado en el incidente de nulidad de actuaciones la falta de motivación de la sentencia que, sin embargo, ulteriormente plantea en la demanda de amparo. En relación con este alegato, procede compendiar la doctrina que hemos establecido en relación con el requisito de la invocación formal de la lesión en el proceso a que se refiere el art. 44.1 c) LOTC; y así, entre otras resoluciones, en la STC 41/2005, de 17 de enero, FJ 4, sostuvimos que “el requisito de invocación previa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(por todas, SSTC 310/2000, de 28 de diciembre, FJ 2; 14/2001, de 29 de enero, FJ 11; 222/2001, de 5 de noviembre, FJ 2, y 133/2002, de 3 de junio, FJ 3). El cumplimiento de este requisito no exige que en el proceso judicial se haga una mención concreta y numérica del precepto constitucional en el que se reconozca el derecho vulnerado o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15/2002, de 28 de enero, FJ 2; 133/2002, de 3 de junio, FJ 3; 136/2002, de 3 de junio, FJ 2, y 29/2004, de 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esta resolución, en el incidente de nulidad de actuaciones la demandante fundó las vulneraciones de los derechos fundamentales en la indebida apreciación, por parte del tribunal a quo, de la concurrencia de los presupuestos del “acto aclarado” como factor de dispensa de la obligación de plantear cuestión prejudicial, ofreciendo al respecto una profusa argumentación tendente a neutralizar la razones expuestas por el órgano judicial. Y la respuesta dada en el auto resolutorio del incidente se contrae a ratificar lo ya manifestado en el fundamento jurídico octavo de la sentencia, en la consideración de que con los razonamientos allí expuestos queda debidamente justificada la decisión de no plantear cuestión prejudicial. Conforme a estas premisas cabe entender que, en el seno del procedimiento judicial, la demandante reprodujo los aspectos sustanciales de la vulneración de los derechos fundamentales que entendió haber padecido permitiendo, de ese modo, que el órgano judicial ofreciera una respuesta al respecto. Por tanto, debe entenderse que la demandante ha agotado las posibilidades de reparación en vía judicial, al igual que ha quedado preservada la subsidiaridad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Despejados los anteriores aspectos, procede abordar las cuestiones de fondo suscitadas en el presente recurso. En relación con el planteamiento de la cuestión prejudicial, cuya regulación figura en el art. 267 TFUE, este Tribunal se ha pronunciado en diferentes ocasiones sobre la relevancia de la decisión judicial de plantear o no la referida cuestión, desde la perspectiva de los derechos fundamentales reconocidos en el art. 24 CE. En la STC 58/2004, de 19 de abril, FJ 10, tras traer a colación diferentes resoluciones anteriores, este Tribunal concluyó que “la decisión de no plantear una cuestión prejudicial al amparo del art. 234 TCE —al igual que ocurre con la decisión de no plantear cuestión de inconstitucionalidad al abrigo del art. 163 CE— no implica per se la lesión de las garantías previstas en el art. 24 CE, ni de quien pretendía dicho planteamiento y no obtuvo satisfacción a su pretensión, ni de quien, sin haberlo solicitado, pueda verse perjudicado por su no planteamiento”. Por su parte, en la STC 212/2014, de 18 de diciembre, FJ 3, queda expuesto el parámetro de control que en sede constitucional cabe ejercer respecto de esas decisiones de los órganos jurisdiccionales: “desde la perspectiva del art. 24.1 CE, el canon de control establecido respecto del planteamiento de cuestiones prejudiciales ante el Tribunal de Justicia de la Unión Europea no difiere del que este Tribunal ha fijado, con carácter general, para las decisiones judiciales que son fruto de la interpretación y aplicación del Derecho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la citada STC 58/2004, FJ 14, también se refleja una perspectiva de control distinta de la anteriormente apuntada, cual es la del derecho a un proceso con todas la garantías (art. 24.2 CE). En concreto, este Tribunal sostuvo que “cuando se trata de inaplicar una ley, el planteamiento de la cuestión de inconstitucionalidad, si contradice la Constitución española, o el de la cuestión prejudicial, si es contraria al Derecho comunitario (eso sí, siempre y cuando, respecto de esta última y como ocurre en el presente caso, se den las circunstancias para tal planteamiento), debe convertirse en una de las garantías comprendidas en el derecho al proceso debido frente a inaplicaciones judiciales arbitrarias o insuficientemente fundadas de la ley española basadas en una pretendida inconstitucionalidad de la misma o utilizando como excusa la primacía del Derecho comunitario. En el asunto que nos ocupa era insoslayable para inaplicar la disposición de ley al caso concreto, por causa de su posible inconstitucionalidad o de su posible contradicción con el Derecho comunitario, la promoción de la correspondiente cuestión de inconstitucionalidad o cuestión prejudicial (arts. 163 CE y 234 TCE), sin las cuales, las normas legales no podían ser, en manera alguna, inaplicadas o preteridas”. Y la referida resolución continuaba su argumentación del siguiente modo: “[l]os jueces y tribunales, en definitiva, sólo son garantes y dispensadores de la tutela que exige el art. 24 CE cuando deciden secundum legem y conforme al sistema de fuentes establecido. El Poder Judicial es, al margen de la legalidad, nudo poder que, al resolver así, no respeta ni asegura las garantías inherentes al procedimiento. Es, pues, evidente, que el art. 117.3 CE no faculta al juez, una vez seleccionada la única norma legal aplicable al caso concreto, simplemente a inaplicarla, soslayando el procedimiento expresamente establecido para ello en nuestro ordenamiento jurídico tanto para el planteamiento de la cuestión de inconstitucionalidad prevista en el art. 163 CE como para el de la cuestión prejudicial recogida en el art. 234 TCE. Tal actuación es contraria al principio de legalidad inherente al Estado de Derecho que la Constitución enuncia en su título preliminar (art. 9.3 CE), y que se instituye en un límite no sólo de la actuación administrativa (art. 103.1 CE) sino también de la judicial (art. 117.1 CE; STC 137/1997,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la STC 194/2006, de 19 de junio, FJ 5, puso de relieve la importancia del planteamiento de la cuestión prejudicial como garantía de ciertos principios constitucionales: “[p]or otra parte (siempre que concurran los presupuestos fijados al efecto por el propio Derecho comunitario, cuya concurrencia corresponde apreciar a los jueces y tribunales de la jurisdicción ordinaria), el planteamiento de la cuestión prejudicial para dejar de aplicar una norma legal vigente por su contradicción con el Derecho comunitario resulta imprescindible para el respeto al sistema de fuentes establecido como garantía inherente al principio de legalidad, al que están sometidas las actuaciones de la administración (art. 103 CE) y de los tribunales (art. 117.1 CE). Es más, en la medida en que la actuación de los tribunales de justicia no encuentra otro límite normativo que el constituido por las normas de rango legal, la sujeción y el respeto a este límite configuran la frontera de la competencia judicial en la cual el juez encuentra su legitimidad democrática”. En relación con el caso enjuiciado, en el mencionado fundamento jurídico 5 de la citada resolución se consideró necesario el planteamiento de la cuestión prejudicial cuando la resolución dictada por el Tribunal de Justicia de la Unión Europea, aun presentando similitud de contenido, no concierna a la misma norma interna aplicable al caso. Doctrina esta que sería extensible a los casos en que la resolución del indicado Tribunal de Justicia de la Unión Europea no venga referida al mismo precepto de la normativa de la Unión Europea que resulta de aplicación en el proceso, salvo que nos encontremos ante un caso de “acto claro” o “acto aclarado”, en los términos que después se expondrán.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232/2015, de 5 de noviembre, FJ 4, quedó reflejado ese doble canon de enjuiciamiento, en los términos que a continuación se transcriben: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el general del derecho a la tutela judicial efectiva sin indefensión, que comprende, por lo que aquí importa, el derecho a obtener de los jueces y tribunales una resolución motivada y fundada en derecho sobre el fondo de las pretensiones oportunamente deducidas en el proceso, sin que por esta vía pueda llegar a examinarse el acierto o desacierto último de la decisión, ámbito este último ajeno a esta jurisdicción constitucional (así, para un caso semejante, STC 27/2013, de 11 de febrero, FJ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este Tribunal debe valorar también el canon más específico del derecho a un proceso con todas las garantías, del que forma parte el derecho a que los jueces y tribunales resuelvan ‘conforme al sistema de fuentes establecido’ (STC 58/2004, FJ 14, y, en el mismo sentido, STC 173/2002, de 9 de octubre, FJ 10). Porque, como recuerda la STC 58/2004 primeramente citada, ‘no cabe duda de que, conforme al art. 96 de nuestra Constitución, el Tratado de la Comunidad Europea —y concretamente, en este caso, su art. 234 [actual art. 267 TFUE]— forma parte del ordenamiento interno; por ello la cuestión prejudicial prevista en dicho precepto configura un instrumento más al servicio de los jueces y tribunales para la depuración del ordenamiento jurídico’ (STC 58/2004, FJ 10), y de conformidad con ese instrumento, ‘ante una duda en la aplicación del Derecho comunitario, el juez o tribunal interno está facultado para consultar al Tribunal de Justicia de las Comunidades Europeas, salvo que se trate de un órgano judicial cuya resolución no sea susceptible de recurso ordinario en la vía interna, en cuyo caso, la facultad se torna, en principio, en obligación, en orden a preterir un Derecho en beneficio del otro’. ‘Ahora bien’, matizábamos inmediatamente, ‘esta obligación de plantear la cuestión prejudicial desaparece, aun tratándose de decisiones de órganos jurisdiccionales nacionales que no son susceptibles de un recurso judicial conforme al Derecho interno, tanto cuando la cuestión planteada fuese materialmente idéntica a otra que haya sido objeto de una decisión prejudicial en caso análogo (SSTJCE de 27 de marzo de 1963, asuntos Da Costa y acumulados, 28 a 30/62; y de 19 de noviembre de 1991, asunto Francovich y Bonifaci, C-6 y 9/90), como cuando la correcta aplicación del Derecho comunitario puede imponerse con tal evidencia que no deje lugar a ninguna duda razonable sobre la solución de la cuestión planteada (STJCE de 6 de octubre de 1982, asunto Cilfit, 283/81)’ [STC 58/2004, FJ 9, y, en el mismo sentido, STC —del Pleno— 78/2010,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en su fundamento jurídico 5 este Tribunal concluyó del siguiente modo: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dejar de aplicar una ley interna, sin plantear cuestión de inconstitucionalidad, por entender un órgano jurisdiccional que esa ley es contraria al Derecho de la Unión Europea, sin plantear tampoco cuestión prejudicial ante el Tribunal de Justicia de la Unión Europea, es contrario al derecho a un proceso con todas las garantías (art. 24.2 CE) si existe una ‘duda objetiva, clara y terminante’ sobre esa supuesta contradicción (STC 58/2004, FFJJ 9 a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dejar de plantear la cuestión prejudicial y aplicar una ley nacional supuestamente contraria al Derecho de la Unión (según la parte) no vulnera el derecho a la tutela judicial efectiva si esa decisión es fruto de una exégesis racional de la legalidad ordinaria, pues solo estos parámetros tan elevados forman parte de los derechos consagrados en el art. 24 CE (así, SSTC 27/2013, de 11 de febrero, FJ 7; 212/2014, de 18 de diciembre, FJ 3, y 99/2015,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Ahora bien, sí corresponde a este Tribunal velar por el respeto del principio de primacía del Derecho de la Unión cuando, como aquí ocurre según hemos avanzado ya,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dimensión constitucional de la duda sobre la contradicción entre la normativa interna y el Derecho de la Unión a que se hace mención en la fundamentación transcrita, quedó ya delimitada en el fundamento jurídico 13 de la citada STC 58/2004 del siguiente modo: “Debe tenerse en cuenta, al efecto, que la existencia o inexistencia de una duda —a los efectos ahora considerados— no puede entenderse en términos de convicción subjetiva del juzgador sobre una determinada interpretación del Derecho comunitario (una apreciación subjetiva) sino como inexistencia objetiva, clara y terminante, de duda alguna en su aplicación. No se trata, pues, de que no haya dudas razonables sino, simplemente, de que no haya duda alguna. Por ello el criterio expuesto por el Tribunal Supremo, unido al de los restantes órganos judiciales que se pronunciaban de forma concurrente en contra de la incompatibilidad, debía sembrar (sobre quién podía entender lo contrario) la duda suficiente en la materia como para generar la obligación de, antes de inaplicar el derecho interno por su supuesta contradicción, plantear la cuestión prejudicial prevista en el art. 234 TCE. Cabe afirmar, en el mismo sentido, que la existencia de una previa sentencia interpretativa del Tribunal de Justicia de las Comunidades Europeas no excusa del nuevo planteamiento de la cuestión prejudicial, cuando un órgano judicial utiliza los criterios interpretativos fijados en un sentido que conduce a una conclusión contraria a la expresada por los restantes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 manera sintética, nuestra doctrina quedaría así expresada: a) Resulta contrario al derecho a un proceso con todas las garantías (art. 24.2 CE), dejar de aplicar una norma interna (tenga esta rango de ley o no) sin plantear cuestión prejudicial ante el Tribunal de Justicia de la Unión Europea, cuando exista una “duda objetiva, clara y terminante” sobre esa supuesta contradicción [SSTC 58/2004, FFJJ 9 a 14; 232/2015, FJ 5 a)]. Tal duda objetiva puede derivar (i) del hecho de existir un criterio generalizado de los tribunales españoles acerca de la compatibilidad entre ambas normas, que el órgano judicial no desvirtúa mediante una motivación específica en la resolución impugnada en amparo; (ii) porque pese a haberse dictado una o más resoluciones por el Tribunal de Justicia de la Unión Europea referentes a dicha norma nacional, ninguna se ha pronunciado directamente sobre las cuestiones que ahora se suscitan; (iii) o bien por la conjunción de ambas circunstancias (STC 58/2004, FFJJ 13-14); b) Resulta igualmente contrario al derecho a un proceso con todas las garantías (art. 24.2 CE), por alteración del sistema de fuentes: inaplicar una norma interna sin plantear cuestión prejudicial ante el Tribunal de Justicia de la Unión Europea cuando se fundamente dicha decisión en la doctrina del “acto aclarado”, en los casos en que tal doctrina no puede ser invocada; es decir, cuando no sea posible afirmar que “la cuestión planteada es materialmente idéntica a una que ya fue objeto anteriormente de una decisión con carácter prejudicial en un asunto análogo” (STJUE de 6 de octubre de 1982, asunto 283/81, Cilfit, apartado 13) como, por ejemplo, se examinó en la ya citada STC 194/2006; c) En sentido contrario a lo anterior, “dejar de plantear la cuestión prejudicial y aplicar una ley nacional supuestamente contraria al Derecho de la Unión no vulnera el derecho a la tutela judicial efectiva si esa decisión es fruto de una exégesis racional de la legalidad ordinaria, pues solo estos parámetros tan elevados forman parte de los derechos consagrados en el art. 24 CE” [STC 232/2015, FJ 5 b), con cita de las anteriores SSTC 27/2013, de 11 de febrero, FJ 7; 212/2014, de 18 de diciembre, FJ 3, y 99/2015, de 25 de mayo, FJ 3]; d) Asimismo, cumpliéndose con los requisitos de la doctrina del “acto aclarado”, también hemos dicho que “corresponde a este Tribunal velar por el respeto del principio de primacía del Derecho de la Unión cuando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232/2015, FJ 5 c), con cita de las anterior STC 145/2012, de 2 de julio, FFJJ 5 y 6; en igual sentido, SSTC 148/2016, de 19 de septiembre, FJ 5 b); 162/2016, de 3 de octubre, FJ 2, y 75/2017,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reflejada la doctrina constitucional de referencia, no resulta ocioso traer a colación la normativa interna y de la Unión Europea que la Sala Tercera del Tribunal Supremo ha tenido en cuenta para dirimir el litigio, así como la doctrina sobre “el acto aclarado” elaborada por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preceptos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contenido del art. 3.2 de la Directiva 2009/72/CE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pleno respeto de las disposiciones pertinentes del Tratado, y en particular de su artículo 86, los Estados miembros podrán imponer a las empresas eléctricas, en aras del interés económico general, obligaciones de servicio público que podrán referirse a la seguridad, incluida la seguridad del suministro, a la regularidad, a la calidad y al precio de los suministros, así como a la protección del medio ambiente, incluidas la eficiencia energética, la energía procedente de fuentes renovables y la protección del clima. Estas obligaciones de servicio público deberán definirse claramente, ser transparentes, no discriminatorias y controlables, y garantizar a las empresas eléctricas de la Comunidad el acceso, en igualdad de condiciones, a los consumidores nacionales. En relación con la seguridad del suministro, la eficiencia energética y la gestión de la demanda, y con miras al cumplimiento de objetivos medioambientales y de objetivos en materia de energía procedente de fuentes renovables, mencionados en el presente apartado, los Estados miembros podrán establecer una planificación a largo plazo, teniendo en cuenta la posibilidad de que terceros quieran acceder a 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reproduce lo preceptuado en el art. 45.4 LSE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bono social será considerado obligación de servicio público según lo dispuesto en la Directiva 2009/72/CE del Parlamento Europeo y del Consejo, de 13 de julio de 2009, sobre normas comunes para el mercado interior de la electricidad y por la que se deroga la Directiva 2003/54/CE y será asumido por las matrices de los grupos de sociedades o, en su caso, sociedades que desarrollen simultáneamente las actividades de producción, distribución y comercialización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se exponen los aspectos esenciales que identifican el “acto aclarado”, según la sentencia del Tribunal de Justicia de la Unión Europea de 6 de octubre de 1982, asunto 283/1981, Cilfit: “un órgano jurisdiccional cuyas decisiones no son susceptibles de ulterior recurso judicial de Derecho interno, cuando se suscita ante él una cuestión de Derecho comunitario ha de dar cumplimiento a su obligación de someter dicha cuestión al Tribunal de Justicia, a menos que haya comprobado […] que la cuestión comunitaria de que se trata fue ya objeto de interpretación por el Tribunal de Justicia” (apartado 21); esto ocurre “cuando la cuestión planteada es materialmente idéntica a una que ya fue objeto anteriormente de una decisión con carácter prejudicial en un asunto análogo” (apartado 13) o cuando exista “jurisprudencia ya asentada del Tribunal de Justicia que hubiera resuelto la cuestión de derecho de que se trata, cualquiera que sea la naturaleza de los procedimientos que dieron lugar a dicha jurisprudencia, incluso en defecto de una estricta identidad de las cuestiones debatidas” (apartado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recapitulamos el contenido de las quejas que se esgrimen contra las decisiones adoptadas por la Sala Tercera del Tribunal Supremo. La administración recurrente y el ministerio fiscal coinciden así sustancialmente en las censuras que dirigen a la sentencia impugnada. En primer término, alegan que el órgano judicial invoca la doctrina sobre el “acto aclarado” para excusarse de plantear cuestión prejudicial ante el Tribunal de Justicia de la Unión Europea, pero no explicita las razones que le llevan a considerar que las sentencias recaídas en los asuntos Federutility y Anode constituyen el presupuesto de un “acto aclarado”, que permita considerar que el modelo de financiación del bono social regulado en el art. 45.4 LSE es contrario al contenido del art. 3.2 de la Directiva 2009/72/CE. En segundo término, demandante y ministerio fiscal también sostienen que el órgano judicial erró al considerar procedente la aplicación de la doctrina del “acto aclarado”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procede retomar la argumentación expuesta en el fundamento jurídico 8 de la sentencia recurrida, que refleja lo que cabría considerar una conclusión de lo razonado en el fundamento anterior: que la financiación del bono social se hace recaer, entre otros, sobre algunos agentes del sector eléctrico con muy escaso peso específico, quedando exentas de esa obligación otras entidades o grupos empresariales con mayor relevancia, bien sea por su volumen de negocios, su importancia relativa en algunos de los sectores de actividad o porque desarrollan de forma simultánea e integrada dos actividades, sin que se haya ofrecido una justificación plausible de ese trato diferenciado, ni en la normativa cuestionada ni por la administración demandada. Por otra parte, el tribunal a quo anticipa que el modelo de financiación establecido en el art. 45.4 LSE no es compatible con las exigencias que impone el art. 3.2 de la Directiva 2009/72/CE respecto de las obligaciones de servicio público, entre las que se incluye la financiación del bono social. Señalada de esta forma la contradicción entre la Directiva y la normativa interna, el órgano judicial afirma ser consciente de que ello obligaría, en principio, a plantear cuestión prejudicial ante el Tribunal de Justicia de la Unión Europea, conforme a lo dispuesto en el art. 267 TFUE. Sin embargo, de acuerdo a la doctrina del propio Tribunal de Justicia de la Unión Europea —que expresamente cita— considera que cuando la correcta aplicación del Derecho europeo pueda imponerse con tal evidencia que no deje lugar a duda razonable sobre la solución de la cuestión (acto claro) o cuando la cuestión suscitada fuese materialmente idéntica a otra que haya sido objeto de una decisión prejudicial en un caso análogo (acto aclarado), dicho órgano queda dispensado de plantear cuestión prejudicial, incluso cuando no aplique una norma interna de rango legal en virtud del principio de primacía del Derecho de la Unión Europea. En el presente caso, se invoca la concurrencia del “acto aclarado”, vista la jurisprudencia sentada por el Tribunal de Justicia de la Unión Europea en las reiteradas SSTJUE de 26 de abril de 2010 (asunto C-265/208, Federutility) y de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la sentencia de 7 de febrero de 2012 (recurso 419-2010), el órgano judicial ya adoptó la decisión de inaplicar una norma interna de rango legal, concretamente el art. 2.5 y la disposición transitoria segunda, último párrafo, del Real Decreto-ley 6/2009, de 30 de abril, en relación con el régimen de financiación del bono social, al apreciar su contradicción con el art. 3, apartados 2 y 3 de la Directiva 2003/55, sobre el mercado interior del gas natural, de acuerdo con la interpretación dada por la STribunal de Justicia de la Unión Europea de 20 de abril de 2010 (asunto Federutility). Tras afirmar que estas mismas circunstancias también concurren tras el dictado de la STribunal de Justicia de la Unión Europea de 7 de septiembre de 2016 (asunto Anode), el órgano judicial analiza el contenido de esta última sentencia, transcribe sus apartados 53 a 56, 60 a 66 y 70 a 73 y, a modo de conclusión, afirma que el régimen de financiación del bono social establecido en el art. 45.4 LSE no debe ser aplicado por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constata, en la argumentación dada por la Sala Tercera del Tribunal Supremo se reflejan las razones por las que se estima que el régimen jurídico de financiación del bono social es incompatible con lo dispuesto en el art. 3.2 de la Directiva 2009/72/CE, en relación con las obligaciones de servicio público. Ahora bien, como el órgano judicial afirma que, para dirimir las eventuales contradicciones entre la normativa interna y el Derecho de la Unión Europea debe acudirse, con carácter general, al mecanismo de la cuestión prejudicial, regulado en el art. 267 TFUE; pero en el presente caso se consideró dispensado de plantearla con base en la doctrina del “acto aclarado”, la referida fundamentación jurídica también debería haber incluido una explicación sobre los concretos motivos por los que se considera que concurre el referido “acto aclarado”. Por ello, al no haberse argumentado en el sentido expuesto, cabe afirmar que el órgano judicial no ha justificado, desde la perspectiva propia del “acto aclarado” que se configura en la sentencia Cilfit, por qué se debe considerar que el presente caso es análogo a los asuntos Federutility y Anode; cuáles son las circunstancias que permiten entender que la cuestión que ahora se suscita es sustancialmente idéntica a la que se planteó en los asuntos antes indicados; o cuál es la concreta doctrina fijada por el Tribunal de Justicia de la Unión Europea que, en relación con la presente controversia, sustenta el “acto aclarado” que el tribunal a quo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lo cual, este Tribunal considera procedente abordar, desde la perspectiva propia del derecho a un proceso con todas las garantías (art. 24.2 CE), la queja relativa a la errónea consideración de inaplicar la norma nacional sin necesidad de plantear cuestión prejudicial ante el Tribunal de Justicia de la Unión Europea. Por ello, en este fundamento nos aprestamos a dar respuesta a esa denuncia, de cuyo resultado dependerá si la referida cuestión prejudicial debe o no ser planteada por el órgano jurisdiccional. Ahora bien, debe quedar claro que nuestro pronunciamiento se va a limitar a ese aspecto, pues no nos corresponde resolver si existe o no contradicción entre la normativa inaplicada por el tribunal a quo y el precepto de la Directiva ya indicada; ni tampoco establecer doctrina o interpretación alguna en relación con la cuestión prejudicial regulada en el art. 267 TFUE, por ser este cometido de la exclusiva incumbencia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queda dicho, tanto la administración recurrente como el ministerio fiscal alegan que el órgano judicial se equivocó al considerar procedente la aplicación de la doctrina del “acto aclarado” al caso, pues ambos niegan que concurran las circunstancias que, conforme a la consolidada doctrina del Tribunal de Justicia de la Unión Europea, permiten prescindir del planteamiento de la cuestión prejudicial; y ello, porque ni los supuestos presentan el grado de similitud exigida ni la controversia actual es materialmente idéntica a la que se suscitó en los asuntos que han dado lugar a las sentencias que el órgano judicial invoca como presupuesto para exonerarse de plantear cuestión prejudicial. En relación con la sentencia dictada en el asunto Anode inciden en que el objeto de la cuestión prejudicial resuelta por el Tribunal de Justicia de la Unión Europea no puede ser considerado idéntico o análogo al que ahora nos ocupa. Advierten que las Directivas sujetas a valoración son distintas, pues su ámbito de aplicación se proyecta sobre los mercados interiores de dos productos energéticos diferentes (gas y energía); y, además, la norma legal de referencia impone un precio regulado a determinadas suministradoras de gas, a fin de garantizar el suministro y la cohesión social (asunto Anode), mientras que, en el presente recurso de amparo, el precepto controvertido se refiere al régimen de financiación del bono social. Por ello, consideran que concurren dudas razonables y objetivas sobre la interpretación de la normativa europea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reflejar, siquiera de manera sucinta, el objeto principal de las dos sentencias del Tribunal de Justicia de la Unión Europea que la Sala Tercera del Tribunal Supremo toma en consideración para afirmar la concurrencia del “acto aclarado”. El asunto Federutility versa sobre el precio del suministro del gas natural mediante la fijación de precios de referencia, que se aplica de modo idéntico al conjunto de las empresas suministradoras de gas, sin tener en cuenta si estas son o no mayoristas. El Tribunal de Justicia de la Unión Europea toma en consideración, de cara a su pronunciamiento, la necesidad de salvaguardar el principio de proporcionalidad de las medidas adoptadas y los requisitos establecidos en el art. 3.2 de la Directiva 2003/55/CE, porque considera que “respecto del carácter no discriminatorio de dichas obligaciones, corresponde al órgano jurisdiccional remitente comprobar si, habida cuenta del conjunto de medidas que puede adoptar en ese ámbito el Estado miembro de que se trata, la fijación de precios de referencia para el suministro de gas natural, como los controvertidos en el litigio principal, que se aplica de modo idéntico al conjunto de las empresas de suministro de gas natural, debe no obstante considerarse discriminatoria” (apartado 45); lo que “[a]sí ocurriría si una intervención de ese tipo hiciera recaer la carga financiera resultante de la misma principalmente en algunas de esas empresas, en el caso concreto las que no ejercen igualmente actividad de producción/importación de gas natural” (apartado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recaída en el asunto Anode, atañe a la imposición a determinados suministradores de gas, entre ellos el suministrador histórico, de la obligación de proponer al consumidor final unas tarifas de gas reguladas, a fin de garantizar la seguridad del suministro y la cohesión territorial. La medida es, por tanto, objeto de análisis desde la perspectiva de la libre competencia, el interés económico general, el principio de proporcionalidad y de los requisitos que el art. 3.2 de la Directiva 2009/73/CE establece en relación con las obligaciones de servicio público en el sector del gas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ya dirimir si, como sostienen la administración demandada y el ministerio fiscal, las sentencias traídas a colación no configuran un supuesto de “acto aclarado” que, en relación con el presente caso, permita prescindir del planteamiento de la cuestión prejudicial ante el Tribunal de Justicia de la Unión Europea (art. 267 TFUE). Y al respecto, hemos de convenir que las disimilitudes apuntadas por aquellos efectivamente concurren. Los preceptos de la normativa europea tenidos en consideración están ubicados en Directivas distintas: la sentencia dictada en el asunto Federutility interpreta la Directiva 2003/55/CE del Parlamento Europeo y del Consejo, de 26 de junio de 2003, sobre normas comunes para el mercado interior del gas natural; y la sentencia recaída en el asunto Anode interpreta la Directiva 2009/73/CE del Parlamento Europeo y del Consejo, de 13 de julio de 2009, sobre normas comunes para el mercado interior del gas natural. Por el contrario, el precepto que concierne al pleito resuelto por el Tribunal Supremo se encuentra en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 resuelto por el Tribunal de Justicia de la Unión Europea en esos supuestos no solo atañe a Directivas distintas sino que, además, incide sobre casos de muy dudosa analogía. En el asunto Federutility se planteó la posible discriminación de suministradores de gas al detalle que no eran simultáneamente mayoristas, toda vez que estos últimos podrían abusar de la ventaja que les proporciona la integración vertical, desplazando los menores ingresos del precio de referencia a los suministradores minoristas en las negociaciones entre unos y otros, mientras que, en el caso sometido al conocimiento del Tribunal Supremo, se cuestiona una norma legal que hacía recaer la financiación del bono social eléctrico sobre las matrices de determinados grupos empresariales que desarrollasen simultáneamente las actividades de producción, distribución y comercialización en el sector eléctrico. Otro tanto acontece con el supuesto a que se refiere la STJUE de 7 de septiembre de 2016 (asunto Anode). En este caso, la normativa francesa pretende garantizar “la seguridad del suministro y la cohesión territorial”, que son finalidades distintas del propósito perseguido con el bono social español. Hacemos hincapié en esta última consideración, que estimamos de crucial interés en el presente caso: la temática sobre la que versan las sentencias que se invocan como constitutivas de un “acto aclarado” es diferente de la que atañe al caso enjuiciado por 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el precepto interpretado por el Tribunal de Justicia de la Unión Europea tuviera el mismo contenido tanto en la Directiva del sector eléctrico como en la relativa al sector del gas, no se trataba de las mismas Directivas, ni del mismo sector ni los problemas abordados, respectivamente, por las sentencias Federutility y Anode y por la sentencia impugnada son exactamente iguales. Por ello, no puede concluirse que, mediante las referidas sentencias, el Tribunal de Justicia de la Unión Europea hubiera aclarado una cuestión idéntica y suscitada en un caso análogo al enjuiciado por el Tribunal Supremo, que son los requisitos fijados por el Tribunal de Justicia para apreciar la concurrencia del “acto aclarado” y enervar la obligación que tienen los tribunales nacionales de plantear cuestión prejudicial. No está de más recordar que, contra la sentencia impugnada se formuló un voto particular y que el dictamen del Consejo de Estado, de 6 de noviembre de 2014, al que se ha hecho referencia en los antecedentes de esta resolución, no planteó objeciones respecto de la compatibilidad del sistema de financiación del bono social con 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el procedimiento a quo no concurrían los presupuestos necesarios para apreciar que la doctrina emanada en las referidas sentencias del Tribunal de Justicia de la Unión Europea constituía un “acto aclarado” respecto del problema interpretativo suscitado y, por tanto, el órgano judicial no estaba dispensado de plantear cuestión prejudicial ante el mencionado Tribunal de Justicia. Así pues, debemos afirmar que se ha lesionado el derecho a un proceso con todas las garantías (art. 24.2 CE), toda vez que el órgano judicial ha inaplicado la normativa nacional por considerarla incompatible con el art. 3.2 de la Directiva 2009/72/CE, sin previamente recabar un pronunciamiento prejudicial del Tribunal de Justicia. Ello ha dado lugar a una preterición del sistema de fuentes, con desconocimiento de las garantías que integran el proceso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apreciada la vulneración anteriormente indicada, la insuficiente motivación acerca de las razones por las que se aprecia la concurrencia del “acto aclarado”, dato este en el que la demandante funda la vulneración del derecho a la tutela judicial sin indefensión, carece ya de virtualidad, como queja de lesión autónoma, al haberse reconocido, por las razones expuestas, que el tribunal a quo no estaba exonerado de plantear la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ello, procede estimar el recurso de amparo por vulneración del derecho a un proceso con todas las garantías (art. 24.2 CE). El otorgamiento del amparo debe comportar, conforme a lo dispuesto en el art. 55.1 LOTC, el reconocimiento del derecho fundamental vulnerado, la declaración de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la Administración General del Estado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24 de octubre de 2016, de la Sección Tercera de la Sala de lo Contencioso-Administrativo del Tribunal Supremo y el auto de 14 de diciembre de 2016,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para que el indicado órgano judicial dicte nueva resolución que sea respetuosa con el derecho fundamental vulnerado, en los términos expresados en el fundamento jurídico sexto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del Pleno de 26 de marzo de 2019 dictada en el recurso de amparo avocado núm. 593-2017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(LOTC), y con el máximo respeto a la opinión de mis compañeros, formulo el presente voto particular a la sentencia recaída en el recurso de amparo núm. 593-2017, por discrepar de su fundamentación y fallo en los términos que defendí en la deliberación del Pleno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término, quiero dejar constancia de mi posición discrepante respecto a la debatida legitimación de la Administración General del Estado para solicitar en amparo la protección de sus derechos fundamentales (fundamento jurídico tercero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amparo constitucional está concebido en nuestro sistema como una acción de naturaleza extraordinaria y subsidiaria para proteger a los ciudadanos contra la vulneración de sus derechos fundamentales que pueda ocasionar la actuación de los poderes públicos (art. 53.2 CE y art. 41.2 LOTC, y STC 64/1988, de 12 de abril, FJ 1, por todas). La justificación última de que esto sea así se halla en la propia noción de derechos fundamentales, concebidos histórica y dogmáticamente como instrumentos de defensa de los particulares frente a los abusos del poder. Por este motivo existen importantes dificultades para reconocer la titularidad de derechos fundamentales a las entidades de Derecho público; puesto que “la noción misma de derecho fundamental que está en la base del art. 10 CE resulta poco compatible con entes de naturaleza pública” (STC 91/1995, de 19 de junio, FJ 2, citada a su vez por la STC 164/2008, de 15 de diciembre,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poderes públicos “tienen competencias y potestades fiduciarias”, pero no son propiamente titulares de “derechos fundamentales” (SSTC 111/2017, de 5 de octubre, FJ 5, citando la STC 175/2001, de 26 de julio, FFJJ 4 a 8); se entienden estos como garantías de “libertad en un ámbito de la existencia” (SSTC 25/1985, de 14 de julio, FJ 5, y 81/1998, de 2 de abril, FJ 2). La doctrina constitucional ha admitido, por excepción, que las personas jurídico-publicas puedan hacer valer por la vía del recurso de amparo el relativo a un proceso con todas las garantías reconocido por el art. 24.2 CE (STC 175/2001, de 26 de julio, FJ 8, y las que en ella se citan, y STC 78/2010, de 20 de octubre, FJ 7, por todas).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sin embargo que tal excepción habría de admitirse únicamente cuando la actuación administrativa sometida al control judicial no implicara el ejercicio de prerrogativas o potestades públicas. En tales ocasiones las entidades públicas actúan como tales, investidas de poder o autoridad, como sucede en el caso que nos ocupa. Es evidente que la Administración General del Estado ejerció poder público al imponer el régimen de financiación del llamado bono social eléctrico. Su decisión fue enjuiciada por la Sala de lo Contencioso-Administrativo del Tribunal Supremo, que resolvió la controversia planteada mediante una sentencia fundada en Derecho, con una motivación suficiente y no incursa en irrazonabilidad, arbitrariedad o error patente. Si se hubiera seguido la interpretación restrictiva que suscribo acerca de la legitimación de las administraciones públicas para interponer demandas de amparo constitucional, se habría acordado la inadmisión del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fundamento jurídico cuarto de la sentencia de la que respetuosamente discrepo fija la doctrina que ha de aplicarse en lo sucesivo para valorar si la decisión de un órgano judicial —incluido el tribunal Supremo— contraria al planteamiento de cuestión prejudicial ante el Tribunal de Justicia de la Unión Europea vulnera el derecho a un proceso con todas las garantías reconocido por el art. 24.2 CE. Se recupera así una doctrina de doble canon de enjuiciamiento establecida por la sentencia de la Sala segunda 58/2004, de 19 de abril, rectificada luego por la de Pleno 78/2010, de 20 de octubre. De acuerdo con aquella, ante una posible vulneración del artículo 24.1 CE, el Tribunal Constitucional habría de emplear un canon flexible —el de mera razonabilidad— si el órgano judicial o la resolución administrativa, al enjuiciar la decisión y pese a no tratarse de un caso claro, no hubiera planteado la cuestión prejudicial soslayando así la eventual contradicción con el Derecho europeo. Por el contrario correspondería aplicar un canon más incisivo si el órgano judicial en similar circunstancia inaplicó la norma por entenderla desplazada por el Derecho europeo sin suscitar tampoco la citada cuestión, poniendo así en duda la existencia de un proceso con todas las garantías.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significaría, respecto al caso que nos ocupa, que se recurre al canon de razonabilidad cuando se aplica la ley nacional y en cambio correspondería aplicar un canon más estricto si el órgano judicial la inaplica sin plantear la cuestión prejudicial, por entenderla desplazada por el Derecho europeo. En tal caso, el Tribunal Constitucional no se limitaría, con arreglo a lo expuesto, a controlar la razonabilidad de la resolución sino que habría que verificar con detalle su cumplimiento de la jurisprudencia del Tribunal de Justicia de la Unión Europea, en particular, de la recaída en la sentencia del asunto Cilfit. Podrá así determinar si está justificado el no planteamiento de la cuestión prejudicial, bien porque el Tribunal de Justicia hubiera resuelto ya casos considerados similares (“acto aclarado”), bien porque la aplicación de la norma europea no plantea dudas razonables (“acto claro”).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justificar este segundo canon, específico y más exigente, la sentencia se apoya en el paralelismo trazado en las SSTC 58/2004, de 19 de abril, y 194/2006, de 19 de junio, entre la cuestión de inconstitucionalidad y la cuestión prejudicial. La inaplicación de la ley nacional sin plantear la cuestión prejudicial pondría en riesgo el derecho a un proceso con todas las garantías (art. 24.2 de la Constitución) de la misma manera que la inaplicación de una norma legal sin plantear la cuestión de inconstitucionalidad. En uno y otro caso la preterición de la aplicación de la norma legal, realizada al margen del sistema de fuentes, produciría una vulneración cualificada del derecho al debido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criterio del doble canon de enjuiciamiento suscita varios problemas, que paso a exponer. Para empezar, no resulta de la jurisprudencia constitucional, en contra de lo que la sentencia da a entender. Afirma en sus fundamentos jurídicos cuarto y quinto que, al enunciarlo ahora bajo esa denominación, el Tribunal se limita a reflejar el criterio que ya venía aplicando desde la ya citada STC 58/2004 y de la 194/2006, también de la Sala segunda; pero no es así.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del Pleno 78/2010, en su fundamento jurídico 2, rectificó expresamente la doctrina de aquellas sentencias, subrayando la diferencia esencial entre la cuestión de inconstitucionalidad y la cuestión prejudicial: “La cuestión de inconstitucionalidad —art. 163 CE— y la cuestión prejudicial del Derecho comunitario —arts. 19.3 b) del Tratado de la Unión Europea (TUE) y 267 del Tratado sobre el funcionamiento de la Unión Europea (TFUE), antiguo art. 234 del Tratado de la Comunidad Europea, están sujetas a regímenes jurídicos, que, en lo que ahora importa, se ajustan a exigencias diferentes”. La contradicción de la ley con la Constitución plantea un problema de validez que solo puede resolver este Tribunal, por lo que el juez que inaplica la ley por inconstitucional sin elevar cuestión vulnera el art. 24.2 CE. En cambio, la contradicción de la ley con el Derecho europeo plantea un problema de estricta aplicabilidad que debe resolver el juez ordinario.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sobre si en un caso resulta aplicable la norma europea o la nacional y si resulta procedente la formulación de la cuestión prejudicial es de legalidad ordinaria y por tanto reservada a los jueces y tribunales (art. 117.3 CE). Por eso, de acuerdo con la STC 78/2010, FJ 2, “para dejar de aplicar una norma legal vigente por su contradicción con el Derecho comunitario el planteamiento de la cuestión prejudicial sólo resulta preciso, con la perspectiva del art. 24 CE, en caso de que concurran los presupuestos fijados al efecto por el propio Derecho comunitario, cuya concurrencia corresponde apreciar a los jueces y tribunales de la jurisdicción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Después, la STC 27/2013, de 11 de febrero, fijó la doctrina sobre el art. 24 CE que el Tribunal ha venido aplicando sin fisuras a los supuestos de falta de planteamiento de la cuestión prejudicial. Rechazó deliberadamente la doctrina de las SSTC 58/2004 y 194/2006 afirmando a las claras un único canon de razonabilidad. De modo que la infracción del art. 267 TFUE no afecta al art. 24 CE, salvo que el juez ordinario haya realizado una aplicación arbitraria, manifiestamente irrazonable o fruto de un error patente con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ciertamente referencias posteriores al “doble canon de enjuiciamiento”, pero son, a mi juicio, citas esporádicas de arrastre que no alteran el canon de razonabilidad como canon único de enjuiciamiento constitucional en esta materia. Se hallan esas citas en sentencias que declaran la vulneración del derecho a la tutela judicial efectiva (art. 24.1 CE) por la resistencia del órgano judicial a tener en cuenta lo decidido por el Tribunal de Justicia de la Unión Europea en casos idénticos al enjuiciado, pese a que las partes lo introdujeron oportunamente en el debate (SSTC 232/2015, de 5 de noviembre, FJ 4, y 22/2018, de 22/2018,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problema no es solo que la sentencia de la que discrepo establezca una doctrina nueva haciéndola pasar por antigua y consolidada; es que la doctrina establecida es, a mi juicio, rechazable por varias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sentido o función de la doctrina Cilfit del Tribunal de Justicia de la Unión Europea sobre el acto claro o aclarado es asegurar la uniformidad en la interpretación del Derecho europeo, tanto cuando el órgano judicial va a aplicar la ley nacional, descartando la contradicción con la normativa europea, como cuando va a inaplicarla por considerarla desplazada por el Derecho europeo). En cambio, la sentencia acaba utilizando la doctrina Cilfit a otros efectos: para favorecer la aplicación de la ley nacional en detrimento del Derecho de la Unión Europea. El resultado es una doctrina lógicamente inconsistente. Lo única solución coherente es la que somete todos los supuestos de falta de promoción de la cuestión prejudicial a un mismo canon; bien sea el suave de razonabilidad o el estricto de verificación de los requisitos de la jurisprudencia Cilfit.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aplicar el canon estricto y más exigente de verificación de los requisitos de la doctrina Cilfit, el Tribunal Constitucional se verá abocado a descender a cuestiones de mera legalidad, con la consiguiente invasión de la reserva de jurisdicción (art. 117 CE). Quien ha de aplicar tales requisitos a fin de decidir si procede o no promover la cuestión prejudicial es el juez ordinario; al Tribunal Constitucional le corresponde únicamente verificar que la decisión judicial es motivada y razonable. Por eso, a mi modo de ver, solo si el órgano judicial decidiera no promover la cuestión con argumentos manifiestamente irrazonables, podría entenderse vulnerado el art. 24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Establecida la doctrina del doble canon, la sentencia procede a aplicarla en sus fundamentos jurídicos quinto y sexto. Con carácter previo introduce en el sexto la siguiente cautela: “no nos corresponde resolver si existe o no contradicción entre la normativa inaplicada por el tribunal a quo y el precepto de la Directiva ya indicada; ni tampoco establecer doctrina o interpretación alguna en relación con la cuestión prejudicial regulada en el art. 267 Tribunal de Justicia de la Unión Europea, por ser este cometido de la exclusiva incumbencia del Tribunal de Justicia de la Unión Europea”. No deja de ser muy significativo que no se diga lo mismo respecto de “si la cuestión prejudicial debe o no ser planteada por el órgano jurisdiccional”.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Consecuentemente, la sentencia entra a examinar si en el supuesto enjuiciado concurrían las circunstancias que, de acuerdo con la jurisprudencia del Tribunal de Justicia de la Unión Europea, liberaban a la Sala Tercera del Tribunal Supremo del planteamiento de la cuestión prejudicial. Emprende así un minucioso análisis de los asuntos resueltos por el Tribunal de Justicia que cita la sentencia impugnada en amparo (Federutility y Anode) que, por referirse a una norma europea análoga a la relevante en el caso (art. 3.2 de la Directiva 2009/72/CE), permitirían —según el Tribunal Supremo— inaplicar la normativa nacional sobre la financiación del bono social eléctrico sin plantear la cuestión prejudicial. Concluye que “en el procedimiento a quo no concurrían los presupuestos necesarios para apreciar que la doctrina emanada en las referidas sentencias del Tribunal de Justicia de la Unión Europea constituía un ‘acto aclarado’ respecto del problema interpretativo suscitado y, por tanto, el órgano judicial no estaba dispensado de plantear cuestión prejudicial ante el mencionado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del doble canon conduce pues a que el Tribunal Constitucional, por la vía del art. 24.2 CE, pueda a partir de ahora analizar la jurisprudencia y la legalidad ordinarias (nacional y europea) a fin de valorar si la formulación de la cuestión prejudicial es procedente o improcedente. Con ello por lo demás acaba actuando como última instancia, en cuyo caso le correspondería a él —con arreglo al Derecho europeo— y no al Tribunal Supremo formular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he razonado ya, considero que el Tribunal Constitucional no debe analizar analogías y diferencias entre los asuntos resueltos por el Tribunal de Justicia de la Unión Europea y el que tenía entre manos el Tribunal Supremo para constatar la existencia de dudas objetivas en los términos de la doctrina Cilfit. Si lo hace, contradice doctrina constitucional previa e incurre en incoherencia y en riesgo de invasión de la reserva de jurisdicción. Por eso, a mi modo de ver, la sentencia debió aplicar a este caso el canon de razonabilidad propio del enjuiciamiento constitucional de las resoluciones judiciales, pues solo si las razones dadas para no formular la cuestión prejudicial fuesen arbitrarias o manifiestamente irrazonables podría imputarse al órgano judicial la vulneración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Madrid, a veintiséis de marzo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