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926/88, interpuesto por don Tomás Alonso Colino en nombre y representación de doña Angela Mohorte Arquero, contra la Sentencia del Tribunal Central de Trabajo (TCT) de 24 de marzo de 1988. Han comparecido el Ministerio Fiscal y el Instituto Nacional de la Seguridad Social (INSS), representado por el Procurador de los Tribunales don Luis Pulgar Arroyo.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1988 tuvo entrada en el registro de este Tribunal un escrito de don Tomás Alonso Colino, quien en nombre y representación de doña Angela Mohorte Arquero, interpone recurso de amparo contra la Sentencia del TCT de 24 de marzo de 1988, dictada en autos sobre pensión de viudedad. Invocan los arts. 9, 14, 39, 41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Angela Mohorte Arquero, convivió maritalmente con don Bonifacio Ayllón Abarca, desde el año 1948 hasta septiembre de 1985. </w:t>
      </w:r>
    </w:p>
    <w:p w:rsidRPr="00C21FFE" w:rsidR="00F31FAF" w:rsidRDefault="00356547">
      <w:pPr>
        <w:rPr/>
      </w:pPr>
      <w:r w:rsidRPr="&lt;w:rPr xmlns:w=&quot;http://schemas.openxmlformats.org/wordprocessingml/2006/main&quot;&gt;&lt;w:lang w:val=&quot;es-ES_tradnl&quot; /&gt;&lt;/w:rPr&gt;">
        <w:rPr/>
        <w:t xml:space="preserve">Tras el fallecimiento de don Bonifacio Ayllón Abarca, acaecido el 12 de septiembre de 1985, la hoy recurrente en amparo, solicitó ante el INSS el reconocimiento de una pensión de viudedad. Dicha solicitud fue denegada. Frente a ello reaccionó la recurrente interponiendo reclamación previa y, tras su desestimación, demanda ante jurisdicción laboral, siendo su pretensión estimada por Sentencia de la Magistratura núm. 1 de Gerona de 28 de mayo de 1986. La parte demandada interpuso recurso de suplicación ante el TCT. Por Sentencia de 24 de febrero de 1987, el Tribunal declaró la existencia de litisconsorcio pasivo necesario con la esposa del causante y anuló las actuaciones. </w:t>
      </w:r>
    </w:p>
    <w:p w:rsidRPr="00C21FFE" w:rsidR="00F31FAF" w:rsidRDefault="00356547">
      <w:pPr>
        <w:rPr/>
      </w:pPr>
      <w:r w:rsidRPr="&lt;w:rPr xmlns:w=&quot;http://schemas.openxmlformats.org/wordprocessingml/2006/main&quot;&gt;&lt;w:lang w:val=&quot;es-ES_tradnl&quot; /&gt;&lt;/w:rPr&gt;">
        <w:rPr/>
        <w:t xml:space="preserve">b) Celebrado nuevo juicio, la Magistratura antes citada dictó Sentencia el 17 de septiembre de 1987, desestimando la pretensión de la hoy recurrente de amparo por no reunir los requisitos para ello al no ser la esposa del causante. Contra dicha Sentencia interpuso la demandante recurso de suplicación ante el TCT, que fue desestimada en Sentencia de 24 de marzo de 1988, que confirmó la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de amparo considera que las Sentencias impugnadas vulneran el derecho a obtener la tutela judicial efectiva reconocido en el art. 24.1 C.E., e impiden el beneficio del principio de igualdad, alegando, de un lado, que ha existido incongruencia, pues con base en los mismos hechos probados la Magistratura ha dictado dos Sentencias distintas; y, de otro, que la recurrente tiene derecho a percibir la pensión de jubilación, puesto que está acreditado que la misma estuvo conviviendo con el causante durante casi cuarenta años, habiendo tenido seis hijos con él, y que el causante sufrió enfermedad desde el año 1981, fecha de promulgación de la Ley de divorcio, hasta su fallecimiento en 1985, con imposibilidad para obtener el divorcio de su esposar Por ello, solicita de este Tribunal que anule las Sentencias impugnadas, reconociendo expresamente a la recurrente el derecho a percibir la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1988, la Sección Tercera (Sala Segunda) acuerda tener por interpuesto recurso de amparo por el Procurador don Tomás Alonso Colinor en nombre y representación de dona Angela Mohorte Arquero. Asimismo, y de conformidad con lo dispuesto en el art. 50.3 de la Ley Orgánica del Tribunal Constitucional (LOTC), se concede al Ministerio Fiscal y al recurrente en amparo un plazo de diez días para formular alegaciones en relación con la posible concurrencia del supuesto previsto en el apartado c) del art. 50.1 LOTC: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29 de julio de 1988, la representación de la recurrente solicita la admisión de la demanda, alegando que hay una clara conculcación de los derechos y libertades establecidas en los arts. 9 y 14 C.E., pues ante una convivencia de hecho equiparable a la matrimonial, la denegación de la pensión de viudedad a la recurrente de amparo supone darle un tratamiento discriminatorio, máxime cuando el hecho de no haber contraído matrimonio, después de la entrada en vigor de la Ley 30/1981, fue debida a causa de fuerza mayor por encontrarse el causante gravemente enfermo. De otra parte, reitera que ha existido una clara incongruencia en la Sentencia de instancia, pues, con arreglo a unos mismos hechos probados, el Magistrado dictó dos Sentencias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18 de agosto de 1988, el Ministerio Fiscal solicita que se dicte Auto de inadmisión por concurrir el motivo puesto de manifiesto en nuestra providenciar En primer lugar, respecto de la supuesta violación del art. 14 alega que en la demanda no se suministra término alguno de comparación referente a una desigualdad en la ley ni mucho menos de desigualdad en la aplicación de la ley. En segundo lugar, considera que tampoco ha existido incongruencia alguna, ya que no se aprecia distonía alguna entre las pretensiones deducidas por la demandante y lo debatido y resuelto por las Sentencias, y la primera Sentencia dictada por la Magistratura de Trabajo en fecha 28 de mayo de 1986, que acogió inicialmente las pretensiones de la parte demandante, carece de virtualidad jurídica al haber quedado revocada y anulada por 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enero de 1989, la Sección Tercera de este Tribunal admitió a trámite la demanda, acordando de conformidad con el art. 51 de la Ley Orgánica del Tribunal Constitucional (LOTC) requerir al TCT y a la Magistratura núm. 1 de Gerona para que en el plazo de diez días remitieran testimonio del expediente de los autos núm. 689/86 y del recurso de suplicación núm. 1338/88,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febrero de 1989, la Sección acordó tener por recibidas las actuaciones remitidas por el TCT y la Magistratura núm. 1 de Gerona. Mediante providencia de 23 de febrero de 1989 se tuvo por personado y parte, en nombre y representación del INSS, al Procurador de los Tribunales don Luis Pulgar Arroyo.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concedió un plazo común de veinte días al Ministerio Fiscal y a los Procuradores Sres. Alonso Colino y Pulgar Arroyo,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por escrito que tuvo entrada en este Tribunal el 25 de mayo de 1989, reiteró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escrito presentado el 22 de marzo de 1989, sostiene que no se ha producido vulneración del art. 24.1 C.E. en cuanto que la demanda centra su alegato en la discrepancia existente entre la Sentencia dictada por la Magistratura de Trabajo el 28 de septiembre de 1986 -que fue revocada por el TCT y la nueva Sentencia -que ahora se recurre- olvidando que la primera Sentencia devino inexistente al revocarla el TCT, por lo que no puede esgrimirse como término de comparación o de referencia alguna. Alega asimismo la imposibilidad, en sede constitucional, de revisión de los argumentos y razonamientos jurídicos efectuados por los órganos judiciales, al no ser el recurso de amparo una nueva instancia, ni poder entrar en terreno que el art. 117.3 C.E. reserva en exclusividad a Jueces y Tribunales. Por último, sostiene que no ha existido vulneración del principio de igualdad al carecer la demanda en amparo de término de comparación bastante que permita al Tribunal realizar el juicio de ponderación que la aplicación de dicho principio exige.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INSS, por escrito presentado en este Tribunal el 22 de mayo de 1989, se opone a la estimación de la demanda. Entiende que aunque la recurrente en amparo parte del hecho de que existen dos Sentencias distintas, en realidad solamente existe una, en cuanto que, la anterior fue anulada y por tanto carece de efecto jurídico alguno. Sostiene asimismo, que la Sentencia impugnada no incurre en el vicio de incongruencia denunciado en la demanda de amparo, pues la incongruencia no se produce entre las pretensiones de las partes y las apreciaciones fácticas ni los razonamientos jurídicos que hiciera el juzgador para estimar o desestimar tales pretensiones, sino que la discordia ha de darse entre las pretensiones de las partes y los pronunciamientos del fallo. Por último, alega la validez del juicio de legalidad efectuado en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enero de 1991 el Pleno acordó avocar para sí el conocimiento del presente recurso, y por otra de 12 de febrero de 1991 se acordó señalar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consiste en determinar si, como se alega en la demanda, la denegación de la pensión de viudedad a la recurrente por no haber contraído matrimonio con el causante, no obstante acreditar una convivencia durante casi cuarenta años, vulnera los derechos a obtener la tutela judicial efectiva y a la igualdad reconocidos en los arts. 24.1 y 14 C.E. Así, para delimitar el objeto del presente recurso de amparo, ha de comenzarse por señalar que, los arts. 9, 39.1 y 42 C.E. quedan fuera de los derechos protegidos por el recurso de amparo, no siendo por sí solos, susceptibles de fundar dicho recurso (art. 53.2 C.E. y 41.1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poner de manifiesto, desde este momento, que, tanto la Magistratura de Trabajo como el Tribunal Central han considerado, de forma razonada, que la actora no tenía derecho a percibir la pensión solicitada, conforme a lo dispuesto en el art.  160.1 de la Ley General de la Seguridad Social en relación con la Disposición transitoria d¨cima de la Ley 30/1981, de 7 de julio, porque no era cónyuge del causante ni tampoco conviviente en forma marital que no hubiera podido contraer matrimonio, ya que desde la promulgación de la Ley de Divorcio de 1981 hasta el momento del fallecimiento del causante, ocurrido en el año 1985, podían haberse acogido a la nueva regulación del matrimonio. Resulta evidente, por tanto, que la pretensión de la recurrente ha sido resuelta en resoluciones debidamente motivadas, sin que la interpretación y aplicación que los órganos judiciales han hecho de la legislación ordinaria pueda tacharse de irrazonada. Tampoco puede tomarse en consideración, la alegada incongruencia de las Sentencias impugnadas, pues, como pone de manifiesto el Ministerio Fiscal, la Sentencia dictada el 28 de mayo de 1986 por la Magistratura de Trabajo, favorable a las pretensiones deducidas por la hoy recurrente, carece de virtualidad jurídica al haber quedado anulada por el Tribunal Central de Trabajo, por estimar la concurrencia de la excepción de litis consorcio pasivo, y no puede por ello servir de fundamento para una hipotética incongruencia, por lo que las alegaciones de la recurrente sobre la vulneración del art. 24.1 C.E. carecen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de 15 de noviembre, resolutoria de la cuestión de inconstitucionalidad núm. 1419/1988,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C.D., ni por si mismo ni en relación al art. 39.1 del texto constitucional, a lo que ha de añadirse que tampoco se lesiona el art. 14 C.E. en conexión con el art. 41 C.E., toda vez que, en su configuración actual la pensión de viudedad no tiene por estricta finalidad atender una situación de necesidad o de defensa económica. Cuestión distinta es que el supérstite no debe quedar desprotegido por el régimen público de Seguridad Social (arts. 41 y 50 C.E.). Pero tal protección -como se dice igualmente en la STC 184/1990- no tiene necesariamente que prestarse a través de la actual pensión de viudedad.</w:t>
      </w:r>
    </w:p>
    <w:p w:rsidRPr="00C21FFE" w:rsidR="00F31FAF" w:rsidRDefault="00356547">
      <w:pPr>
        <w:rPr/>
      </w:pPr>
      <w:r w:rsidRPr="&lt;w:rPr xmlns:w=&quot;http://schemas.openxmlformats.org/wordprocessingml/2006/main&quot;&gt;&lt;w:lang w:val=&quot;es-ES_tradnl&quot; /&gt;&lt;/w:rPr&gt;">
        <w:rPr/>
        <w:t xml:space="preserve">En suma la obligada aplicación del art. 160 de la L.G.S.S., cuya constitucionalidad ha declarado este Tribunal en la SIC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Angela Mohorte Arquero.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Carlos de la Vega Benayas en el recurso de amparo núm. 926/88,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1419/88, propuesta por la Magistratura de Trabajo (hoy Juzgado de lo Social) núm. 1 de Alava, al respeto del art. 160 de la Ley General de Seguridad Social (L.G.S.S.)  y adicional décima, dos, de la Ley 30/1981, por entender el Magistrado que dichos preceptos podían contrariar o vulnerar el contenido del art.  14 C.E., en relación con los arts. 10 y 39 de la misma. por cuanto dicho art. 160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de la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del Pleno, STC 184/1990, me permiten, y obligan en cierto modo, a indicar, siquiera sea concisamente, las razones de mi disparidad en cuanto a esta última para, en definitiva, aplicarlas también a la Sentencia de amparo y sostener que debió estimarse el recurso porque el Tribunal Central de Trabajo, en su Sentencia de 14 de marzo de 1988,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existencia del vínculo matrimonial formal -o que la pensión de viudedad (que es la prestación aquí en juego) ha sido prevista en función de la existencia del vínculo matrimonial entre causante y beneficiario -(fundamento jurídico 3 °,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184/1990, y fundamento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específicas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(hábeas corpus); 10 de la Ley 5/1984 (derecho de asilo); 391 L.O.P.J., y 101 del Código Civil, en los que se habla, de una u otra forma, de parejas unidas de forma permanente por relación de afectividad análoga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etcétera,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 viudo o viuda acreedor a la pensión y la del «compañero» o conviviente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si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perdida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a lege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sería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absoluta, que permitiera la aplicación del art. 160 L.G.S.S. a cada situación concreta y en méritos de la misma. Solución que, además, sería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dio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en la Sentencia dictada en el recurso de amparo núm. 926/88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926/88.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1419/88.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de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C.E.,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