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3916/97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3916/97, promovida por la Sección Cuarta de la Sala de lo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septiembre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28 de mayo de 1997, mediante el que se acuerda elevar a este Tribunal cuestión de inconstitucionalidad en relación con el art. 61.2 de la Ley General Tributaria (en adelante, LGT), en su redacción dada por la Disposición adicional 14ª.2 de la Ley 18/1991, de 6 de junio, del Impuesto sobre la Renta de las Personas Físicas (IRPF, desde ahora), por entender que dicho precepto vulnera los arts. 24 y 25.1, en relación con el 9.3, todos ellos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trae causa del recurso contencioso-administrativo núm. 412/94 planteado por don Jordi Casanovas Juyá contra la Resolución de 16 de noviembre de 1993 del Tribunal Económico-Administrativo Regional de Cataluña, desestimatoria de la reclamación económico-administrativa instada contra la liquidación de un recargo del 50 por 100 por el ingreso fuera de plazo de la cuota tributaria del IRPF correspondiente al segundo trimestre de 1992, dictada por la Agencia Estatal de Administración Tributaria (Delegación de Girona).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Una vez concluso el procedimiento, la Sala, al amparo del art. 35.2 LOTC, acordó, mediante providencia de 23 de abril de 1997, oír a las partes y al Ministerio Fiscal por plazo de diez días acerca de la procedencia de plantear cuestión de inconstitucionalidad sobre el citado art. 61.2 LGT en su redacción dada por la Disposición adicional 14ª.2 de la Ley 18/1991, de 6 de junio, del Impuesto sobre la Renta de las Personas Físicas. Dentro del plazo conferido, el recurrente estimó oportuno que se elevase la correspondiente cuestión, pretensión a la que, por el contrario, se opusieron el Abogado del Estado y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Comienza en primer lugar la Sala destacando la necesidad de dilucidar cuál es la verdadera naturaleza del recargo del 50 por 100 liquidado al actor en el recurso contencioso-administrativo núm. 412/94 por el ingreso extemporáneo del IRPF correspondiente al segundo trimestre de 1992, dado que si se tratara de una sanción habría que decretar la nulidad de dicha liquidación por su contradicción con los arts. 24 y 25.1, en relación y combinación con el 9.3, todos ellos de la CE, «al haberse prescindido de cualquier tipo de procedimiento sancionador y tratarse, en suma, de una sanción de plano».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b) Seguidamente, después de transcribir el art. 61.2 LGT cuestionado,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 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contencioso-administrativo que pende ante este Tribunal», tal y como requiere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 conformidad con el Auto de planteamiento, también violarían los recargos cuestionados los arts. 25.1 y 9.3, ambos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1997, la Sección Cuarta de este Tribunal acordó admitir a trámite la cuestión registrada con el núm. 3916/97;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anteriormente mencionadas para que, en el mismo plazo de traslado, expusieran lo que consideraran conveniente acerca de la acumulación de esta cuestión a la 662/97 y otras ya acumuladas, todas ellas sobre el mismo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de10 de noviembre de 1997, el Abogado del Estado pone de manifiesto que por Auto de este Tribunal de 14 de octubre de 1997 se decidió la acumulación de las cuestiones de inconstitucionalidad núms. 662/97, 1740/97, 1757/97 y 1758/97, planteadas por la Sección Cuarta del Tribunal Superior de Justicia de Cataluña sobre el art. 61.2 LGT en su redacción dada por la Disposición adicional 14ª de la Ley 18/1991, de 6 de junio. Dado que, a su juicio, los Autos de planteamiento de dichas cuestiones y los de las cuestiones de inconstitucionalidad núms. 3915/97, 3916/97, 3917/97, 3919/97, 3928/97 y 3929/97, coinciden plenamente en su fundamentación, en el precepto cuestionado y en las normas constitucionales que se entienden vulneradas, el Abogado del Estado suplica la acumulación de todas las cuestiones de inconstitucionalidad citadas, así como que se den por reproducidas las alegaciones aducidas en los escritos obrantes en las cuestiones núms. 662/1997 y acumuladas.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de entrada el día 14 de noviembre de 1997, el Presidente del Senado traslada el acuerdo de la Mesa por el que se ruega se tenga por personada a la Cámara y ofrecida su colaboración a los efectos del art. 88.1 LOTC. Asimismo, en escrito presentado en la misma fecha, el Presidente del Congreso de los Diputados comunica que, aun cuando la Cámara no se personará en el procedimiento ni formulará alegaciones, pone a disposición del Tribunal las actuaciones de aquélla que pueda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conferido mediante escrito registrado de entrada el día 27 de noviembre de 1997, en el que interesa que, de conformidad con lo dispuesto en los arts. 86.1 y 80 , ambos LOTC, y 372 LEC, se dicte por este Tribunal Sentencia declarando la incompatibilidad del art. 61.2, inciso primero, LGT, en su redacción dada por la Ley 18/1991, con los arts. 24.1 y 24.2 CE. Comienza en dicho escrito transcribiendo el citado art. 61.2 LGT y precisando que, a juicio de la Sala cuestionante, dicho precepto encubriría bajo el nomen iuris de recargo una verdadera sanción que, al imponerse de plano, contravendría tanto las garantías del art. 24 CE como los principios de legalidad y tipicidad de las infracciones administrativas consagrados en el art. 25.1 en relación con el 9.3, ambos CE. Seguidamente, tras aclarar que el precepto de la LGT aplicable al proceso contencioso-administrativo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fundamentos jurídicos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Mediante otrosí señala que la presente cuestión de inconstitucionalidad es sustancialmente igual a la planteada por el mismo órgano jurisdiccional contra idéntico precepto, registrada bajo el núm. 662/97 (y las ya acumuladas), también admitida a trámite y pendiente ante el Pleno de este Tribunal, por lo que, en aplicación de lo previsto en el art. 83 LOTC, interesa su acumulación, por tratarse de procesos con objetos conexos, para su tramitación y decisión conjuntas.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w:t>
      </w:r>
    </w:p>
    <w:p w:rsidRPr="00C21FFE" w:rsidR="00AD51A7" w:rsidRDefault="00AD51A7">
      <w:pPr>
        <w:rPr/>
      </w:pPr>
      <w:r w:rsidRPr="&lt;w:rPr xmlns:w=&quot;http://schemas.openxmlformats.org/wordprocessingml/2006/main&quot;&gt;&lt;w:lang w:val=&quot;es-ES_tradnl&quot; /&gt;&lt;/w:rPr&gt;">
        <w:rPr/>
        <w:t xml:space="preserve">		Único. La Sección Cuarta de la Sala de lo Contencioso-Administrativo del Tribunal Superior de Justicia de Cataluña ha planteado cuestión de inconstitucionalidad respecto del art. 61.2 de la Ley General Tributaria (LGT), en su redacción dada por la Disposición adicional 14.2 de la Ley 18/1991, de 6 de junio, del Impuesto sobre la Renta de las Personas Físicas, por entender que el recargo del 50 por 100 establecido en el inciso primero del párrafo primero dicho precepto vulnera los arts. 24 y 25.1, en relación con el 9.3, todos ellos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Pues bien, la STC 276/2000, de 16 de noviembre, resolutoria de las cuestiones de inconstitucionalidad núms. 662/97, 1740/97, 1757/97 y 1758/97, promovidas por el mismo órgano judicial respecto del mismo precepto legal, ha declarado ya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Así pues, hay que concluir que se ha producido la extinción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(ATC 14/1996, de 17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3916/97, promovida por la Sección Cuarta de la Sala de lo Contencioso-Administrativo del Tribunal Superior de Justicia de Cataluña, respecto del art. 61.2 de la Ley General Tributaria, en su redacción dada por la Disposición adicional 14ª.2 de la Ley 18/1991, de 6 de junio, del Impuesto sobre la Renta de las Personas Físicas.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