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16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4538-2013, promovida por la Sección Segunda de la Sala de lo Contencioso-Administrativo del Tribunal Supremo, respecto de los arts. 2, 6 y 8 de la Ley 7/1997, de 29 de mayo, de la Asamblea de Extremadura, de medidas fiscales sobre la producción y transporte de energía que incidan sobre el medio ambiente, en la redacción dada a los mismos por la Ley 8/2005, de 27 de diciembre, que regulan el impuesto sobre instalaciones que incidan en el medio ambiente, por posible vulneración de los arts. 133.2, 156.1 y 157.3 CE, en relación con el art. 6.3 de la Ley Orgánica 8/1980, de 22 de septiembre, de financiación de las Comunidades Autónomas. Han comparecido el Abogado del Estado, los Letrados de la Junta y de la Asamblea de Extremadura y el Fiscal General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julio de 2013 tuvo entrada en el Registro General de este Tribunal Constitucional un escrito de la Sección Segunda de la Sala de lo Contencioso-Administrativo del Tribunal Supremo, al que se acompaña, junto al testimonio del correspondiente procedimiento, el Auto de la referida Sala de 4 de junio de 2013, por el que se plantea una cuestión de inconstitucionalidad en relación con el impuesto sobre instalaciones que incidan en el medio ambiente, regulado en la Ley 7/1997, de 29 de mayo, de medidas fiscales sobre la producción y transporte de energía que incidan sobre el medio ambiente, en la redacción dada por la Ley 8/2005, 27 diciembre, de reforma de tributos propios de la Comunidad Autónoma de Extremadura. Se considera por el órgano promotor de la cuestión que los arts. 2 a), 6 y 8 de la Ley 7/1997, en la redacción dada a los mismos por la Ley 8/2005, vulneran los arts. 133.2, 156.1 y 157.3 CE, en relación con el art. 6.3 de la Ley Orgánica 8/1980, de 22 de septiembre, de financiación de las Comunidades Autónomas (LOFCA, en adelante) en su redacción originaria y aplicable al caso (esto es, previa a su reforma mediante Ley Orgánica 3/2009, de 18 de diciembre, de modificación de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Unión Fenosa Generación, S.A., solicitó la rectificación de la autoliquidación y la devolución de la cuota tributaria ingresada en relación con el impuesto sobre instalaciones que incidan en el medio ambiente, siendo la cuantía del procedimiento de 2.293.579,09 €. Agotada la vía administrativa, se interpuso recurso ante la Sala de lo Contencioso-Administrativo del Tribunal Superior de Justicia de Extremadura, que fue desestimado mediante la Sentencia de 27 de julio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la anterior Sentencia, se interpuso recurso de casación. Concluso el proceso, el día 30 de abril de 2013 la Sección Segunda de la Sala de lo Contencioso-Administrativo del Tribunal Supremo dictó providencia por la que acuerda oír a las partes comparecidas y al Ministerio Fiscal, en el plazo de diez días, acerca de la pertinencia de plantear la cuestión de inconstitucionalidad en relación con los arts. 2 a), 6 y 8 de la Ley 7/1997, de 29 de mayo, de medidas fiscales sobre la producción y transporte de energía que incidan sobre el medio ambiente, en su redacción otorgada mediante la Ley 8/2005, de 27 diciembre, de reforma de tributos propios de la Comunidad Autónoma de Extremadura. Se considera en la providencia que los citados preceptos podrían infringir los arts. 133.2, 156.1 y 157.3 CE en relación con el art. 6.3 LOFCA (con arreglo a su redacción originaria).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cumplimiento del trámite de alegaciones conferido, la parte actora presentó su escrito de alegaciones fechado el 17 de mayo de 2013 manifestando su conformidad con el planteamiento de la cuestión de inconstitucionalidad. Por escrito registrado el mismo día, el Letrado de la Junta de Extremadura, manifestó su oposición al planteamiento de la misma. Finalmente, el Ministerio Fiscal, por escrito registrado en la Sala el día 3 de junio de 2013, manifestó su conformidad al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4 de junio de 2013 se dictó el Auto de planteamiento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promoción de la cuestión se razona, en esencia,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hechos de los que trae causa la presente cuestión, el órgano judicial formula el juicio de relevancia a partir del fundamento cuarto del Auto, en el que cita detalladamente la doctrina contenida, en relación con el art. 6.3 LOFCA, en las SSTC 289/2000, de 20 de noviembre; 179/2006, de 13 junio; 196/2012, de 31 de octubre, y 60/2013, de 13 de marzo, que avalaría la inconstitucionalidad de los artículos respecto de los que se plantea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primer lugar, según se expone en el fundamento quinto, porque es evidente la duplicidad entre el impuesto sobre actividades económicas (IAE) y el impuesto sobre instalaciones que incidan en el medio ambiente, según se desprende del examen de la estructura de cada uno de ellos, con cita del Real Decreto Legislativo 1175/1990, de 28 de septiembre, por el que se aprueban las tarifas y la instrucción del impuesto sobre actividades económicas, en cuyo grupo 151 de la sección primera se contemplan las actividades de “producción, transporte y distribución de energía eléctrica”. Se concluye así, tras exponer los elementos esenciales de ambos impuestos, que “existen inequívocas concomitancias en la configuración estructural de ambos impuestos, el autonómico y el local”, infringiéndose así el citado art. 6.3 LOFCA. Ambos tributos inciden así sobre actividades económicas, ambos gravan a quienes realizan aquéllas y ambos tributos, en fin, contemplan cuotas tributarias para la actividad de producción de energía eléctrica. Se añade que precisamente “uno de los votos particulares a la Sentencia del Tribunal Constitucional 179/2006, que resolvió la cuestión de inconstitucionalidad de la Ley 7/1997, de la Asamblea de Extremadura, manifestaba precisamente que más clara parecía la inconstitucionalidad del tributo por la coincidencia con el impuesto de actividades económicas, en cuanto que el impuesto extremeño, en definitiva, lo que viene es a gravar una determinada actividad ya sometida a tributación por el impuesto de actividades económicas”. Adicionalmente, se cita la STC 60/2013, que se refiere al similar tributo regulado en la Ley de las Cortes de Castilla-La Mancha 16/2005, de 29 de diciembre, del impuesto sobre determinadas actividades que inciden en el medio ambiente, habiéndose declarado inconstitucionales y nulos los artículos. 2.1 b), 5 b) y 8 b)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Concluido que existe un evidente solapamiento entre las materias imponibles gravadas por el IAE y el impuesto sobre instalaciones que incidan en el medio ambiente, se razona que el tributo extremeño tampoco reviste carácter extrafiscal, con cita de la STC 289/2000 (sobre la Ley del Parlamento de las Islas Baleares 12/1991, de 20 de diciembre, creó también un impuesto sobre las instalaciones que inciden sobre el medio ambiente). El impuesto sobre instalaciones que incidan en el medio ambiente no puede considerarse extrafiscal, ya que recae sobre actividades de producción, almacenaje o transformación de energía eléctrica, de suerte que no grava directamente la actividad contaminante sino el mero ejercicio de actividades económicas relacionadas con la producción de energía eléctrica, lo que confirma que se incurre en la prohibición prevista en el artículo 6.3 LOFCA, en su redacción previa a la modificación operada por la Ley Orgánica 3/2009, al solaparse con la materia imponible del impuesto sobre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enerva lo anterior la parcial afectación del impuesto, especialmente porque la misma no fue considerada suficiente en la STC 179/2006, FJ 10, sin que precisamente la modificación acometida por la Ley 8/2005, haya modificado la disposición adicional primera de la Ley 7/1997. Por tanto, debe entenderse vigente lo establecido en la citada STC 179/2006, por la que se declaró la inconstitucionalidad de la redacción anterior del impuesto sobre instalaciones que incidan en el medio ambiente, bastando con cambiar la referencia que allí se hace al Impuesto sobre bienes inmuebles, por la mención al impuesto sobre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Tercera, acordó mediante providencia de 6 de mayo de 2014 admitir a trámite la cuestión de inconstitucionalidad planteada. De conformidad al art. 10.1 c) de la Ley Orgánica del Tribunal Constitucional (LOTC) deferir a la Sala Segunda, por turno objetivo, el conocimiento de la presente cuestión. Conforme establece el art. 37.3 LOTC, procedió a dar traslado de las actuaciones recibidas, al Congreso de los Diputados y al Senado, por conducto de sus Presidentes, al Gobierno, por conducto del Ministerio de Justicia, y al Fiscal General del Estado, así como a la Junta y a la Asamblea de Extremadura, por conducto de sus Presidentes, al objeto de que, en el improrrogable plazo de quince días, pudieran personarse en el proceso y formular las alegaciones que estimaran convenientes. Asimismo acordó publicar la incoación de la cuestión en el “Boletín Oficial del Estado” (“BOE” núm. 116, de 13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19 de mayo siguiente, se recibió comunicación del Presidente del Congreso de los Diputados conforme a la cual se ponía en conocimiento de este Tribunal la personación de dicha Cámara y su ofrecimiento de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28 de mayo de 2014, el Presidente del Senado solicitó a este Tribunal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29 de mayo de 2014 el Letrado de la Junta de Extremadura suplicó que se le tuviera por personado en el procedimiento y concediera una prórroga por el plazo máximo legal para la realización de las alegaciones, habida cuenta de la situación de baja por incapacidad temporal en la que se encuentra el Letrado director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30 de mayo de 2014 la Sala Segunda acordó incorporar a las actuaciones el anterior escrito del Letrado de la Junta de Extremadura, a quien se tiene por personado en nombre del Gobierno de esta Comunidad, sin que haya lugar a la prórroga solicitada por ser el plazo improrrogable con arreglo al art. 37.3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30 de mayo se registra el escrito de alegaciones del Abogado del Estado. Comienza el escrito recordando que la Comunidad Autónoma de Extremadura ostenta competencia para la protección del medio ambiente, así como para aprobar normas adicionales de protección del mismo y del régimen energético, de suerte que esta Comunidad Autónoma no sólo tiene la competencia material para dictar normas de desarrollo legislativo en esta materia sino que también, como se afirmó en la STC 60/2013, de 13 de marzo, FJ 2, tiene atribuida la competencia financiera para adoptar esas medidas en forma de tributos tanto de carácter fiscal como extrafiscales dentro del marco y límites establecidos por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partir de lo anterior examina los límites generales previstos en el art. 6.3 LOFCA, con cita de la doctrina contenida entre otras en la citada STC 60/2013 y en la anterior STC 197/2012, de 6 noviembre, FJ 7, en la que se recuerda que la prohibición de duplicidad impositiva contenida en la dicción originaria, aplicable a este caso, del art. 6.3 LOFCA conducía a una prohibición de equivalencia en relación la materia efectivamente gravada por el tributo, con independencia del modo en que se articule por el legislador el hecho imponible “por lo que resulta vedado cualquier solapamiento, sin habilitación legal previa, entre la fuente de riqueza gravada por un tributo local y por un tributo autonómico”. Sin perjuicio de lo anterior, recuerda que en todo caso es preciso, como ha establecido la doctrina de este Tribunal, realizar una comparación de todos los elementos del tributo que se encuentran conectados con el hecho imponible, tales como los supuestos de no sujeción o exención, los sujetos pasivos, la base imponible, los elementos de determinación de la deuda tributaria y finalmente la posible concurrencia de una posible finalidad extrafiscal que se refleje efectivamente en la estructura del impuesto (SSTC 122/2012, de 5 de junio, FJ 4; 210/2012, de 14 de noviembre, y 60/2013, de 13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recordada de este modo la jurisprudencia constitucional, examina los elementos esenciales del impuesto de actividades económicas y del impuesto sobre instalaciones que incidan en el medio ambiente impugnado, para concluir que se está en ambos casos ante el mismo objeto o materia imponible —la actividad económica— y ante dos configuraciones jurídicas distintas de esa misma materia imponible, añadiendo que en lo que se refiere a la actividad empresarial consistente en la producción, transporte y distribución de energía eléctrica, que constituye el hecho disponible del impuesto sobre instalaciones que incidan en el medio ambiente, la misma está clasificada en el grupo 151 de la sección primera de las tarifas del impuesto, reguladas por el Real Decreto Legislativo 1175/1990, de 28 septiembre, por el que se aprueban las tarifas y la instrucción del impuesto sobre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uno y otro impuesto afectan a la misma materia imponible, con coincidencia del hecho imponible como factor decisivo, de lo que cabe deducir la existencia de vulneración del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Añade además que el tributo cuestionado no tiene finalidad extra fiscal, pues no se dirige ni a disuadir del incumplimiento de ninguna obligación ni busca tampoco estimular actuaciones protectoras del medio ambiente, en cumplimiento del art. 45 CE. Tampoco tiene ninguna relevancia la circunstancia de que el rendimiento del impuesto se haya afectado en los términos de la disposición adicional primera de la Ley autonómica 7/1997, dado que la afectación no es más que uno de los varios indicios, y no precisamente el más importante, a tener en cuenta para determinar la naturaleza del tributo, de acuerdo con la jurisprudencia contenida en las SSTC 179/2006, de 13 junio, FJ 10, y 60/2013, de 13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finalizar, afirma que las exenciones previstas en el art. 4 de la Ley autonómica impugnada no se vinculan con la finalidad medioambiental declarada, sin que se advierta tampoco una efectiva relación entre la cuantía del tributo y la perturbación del medio ambiente que ocasiona la actividad gravada, por ejemplo porque no se discrimina entre auténticas plantas o instalaciones que por su tecnología en el proceso de producción, antigüedad u obsolescencia, puedan ser más determinantes en el perjuicio al medio ambiente que la sola fuente energética primaria, desconociendo además la situación de las productoras de energía de origen termonuclear que resulta sometida, sin más, a un gravamen mayor sin alternativa facilitada por la regulación misma que les permitiera adoptar medidas o comportamientos con menor riesgo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así que el impuesto sobre instalaciones que incidan en el medio ambiente es un impuesto de naturaleza fiscal que coincide con el IAE y resulta contrario al art. 6.3 LOFCA, en su redacción previa a la modificación operada por la Ley Orgánica 3/2009, lo que determina que los preceptos impugnados resulten inconstitucionales al infringir los arts. 133.2, 156.1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 de junio de 2014 se registra un breve escrito de la Asamblea de Extremadura, a través de su representación letrada, en la que se interesa la desestimación de la presente cuestión de inconstitucionalidad afirmando que la norma impugnada no ha incurrido en vicio de inconstitucionalidad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3 de junio de 2014 tiene entrada el escrito del Letrado de la Junta de Extremadura, en la representación que legalmente ostenta, en el que manifiesta su oposición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con la exposición de los antecedentes de la redacción de la Ley que se cuestiona, que fue modificada mediante la Ley 8/2005, de 27 diciembre, de reforma de tributos propios de la Comunidad Autónoma de Extremadura precisamente para dar cumplimiento a lo establecido en la STC 179/2006, de 13 de junio, que había declarado la inconstitucionalidad de la redacción anterior del precepto. Resalta así que de hecho el texto mismo de la Ley 8/2005 es fruto del acuerdo de la Comisión Bilateral de Cooperación de la Administración general del Estado y la Comunidad Autónoma de Extremadura, en su reunión celebrada el día 13 de abril de 2005, publicado en el “BOE” núm. 40, de 16 de febrero de 2006 y en el que se incluía, como anexo, el propio texto de la norma ahora impugnada, lo que debe ser tenido en cuenta en aras de la lealtad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zanjó así el conflicto de competencias que subyace a este recurso, y que no procede ser reabierto por la vía de la cuestión de constitucionalidad. Esta norma se recoge después en el Decreto Legislativo 2/2006, de 12 de diciembre, por el que se aprueba el texto refundido de las disposiciones legales de la Comunidad Autónoma de Extremadura en materia de tributos propios, norma a la que se refiere el escrito de alegaciones del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refiere a continuación a la doctrina del Tribunal Constitucional sobre el alcance del art. 6.3 LOFCA en su redacción originaria (SSTC 289/2000, de 30 de noviembre, FJ 4; y 168/2004, de 5 de octubre, FJ 6; y ATC 417/2005, de 22 de noviembre, FJ 5). A partir de esta doctrina, examina las diferencias entre el impuesto sobre instalaciones que incidan en el medio ambiente y el impuesto sobre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considera que las bases imponibles de uno y otro impuesto son diferentes. En efecto, la base imponible del impuesto sobre instalaciones que incidan en el medio ambiente se calcula directamente sobre la producción energética del sujeto pasivo, agravando la tarifa en función de si hay producción termonuclear. Además en el impuesto sobre instalaciones que incidan en el medio ambiente hay una relación directa entre la actividad productiva y la exacción del impuesto, lo que lo diferencia del IAE, cuya exacción no depende de la producción sino de la capacidad de operar en el mercado. El tributo se diferencia así sustancialmente del declarado inconstitucional mediante la STC 179/2006. Finalmente, se invoca la STC 53/2014, de 10 de abril, que corrobora la falta de identidad del impuesto sobre instalaciones que incidan en el medio ambiente  con el IAE, toda vez que este último sólo grava la actividad económica potencial, mientras que el tributo autonómico recae sobre la producción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Añade, en fin, que en todo caso el impuesto sobre instalaciones que incidan en el medio ambiente tiene finalidad extrafiscal, estando afectados los ingresos, además de preverse una finalidad disuasoria al no estar sujeto el autoconsumo. Avala lo anterior la doctrina contenida STC 196/2012, de 31 de octubre, sobre la Ley 11/2000, de 26 de diciembre, del impuesto sobre determinadas actividades que inciden en el medio ambiente. En esta Sentencia se anulaba uno de los hechos imponibles, el referido a la producción termonuclear. Sin embargo, hay sustanciales diferencias entre el impuesto sobre instalaciones que incidan en el medio ambiente reformado en 2005 y el regulado en la Ley 11/2000, de 26 de diciembre, del Impuesto sobre determinadas actividades que inciden en el medio ambiente, declarado inconstitucional. Así, en primer lugar, el hecho imponible del impuesto extremeño, impuesto sobre instalaciones que incidan en el medio ambiente, es distinto al de aquél porque se refiere a los elementos patrimoniales afectos, susceptibles de incidir en el medio ambiente. En segundo lugar, la STC 196/2012 se centra en la no extrafiscalidad del impuesto, lo que solo sucederá cuando éste desmotive conductas negativas para el medio ambiente, incentive conductas positivas o afecte su recaudación (fundamento jurídico 5). A partir de ahí, razona que concurre en el impuesto extremeño una finalidad extrafiscal que salva la equivalencia con el impuesto sobre actividades económicas, dándose los tres supuestos exigidos por la doctrina constitucional, desmotivando la instalación de tendidos, incentivando las energías limpias y afectando la totalidad de la recaudación.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 El 5 de junio de 2014 se registra el escrito del Fiscal General del Estado, que sostiene la inconstitucionalidad de los preceptos impugnados a partir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recogiendo de forma sucinta los antecedentes de hecho, los elementos esenciales de la norma impugnada y los principales argumentos del Auto que plantea la cuestión de inconstitucionalidad. Centra la cuestión en la impugnación sobre algunos preceptos, de suerte que no se cuestiona el tributo que recae sobre las actividades de transporte de energía eléctrica, telefonía y telemática [arts. 2 b), 7 y 9 de la Ley 7/1997].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recuerda el iter legislativo de la norma y los preceptos cuestionados, resaltando que una primera versión del tributo fue objeto de recurso de inconstitucionalidad por parte del Presidente del Gobierno, recurso número 3892-1997, en el que se imputó a la norma cuestionada la vulneración del art. 6.3 LOFCA en cuanto que se gravaban los elementos materiales que también se sujetaban a gravamen ya por el impuesto sobre bienes inmuebles. Finalmente se interesó el desistimiento del Presidente del Gobierno, lo que se acordó mediante ATC 375/2005, de 25 de octubre, a consecuencia del acuerdo de la Comisión bilateral de cooperación Administración general del Estado-Comunidad Autónoma de Extremadura de fecha 13 de abril de 2005, plasmado en la resolución de la Secretaría de Estado de cooperación territorial del 9 de mayo de 2005, publicada en el “BOE” del día 26 de mayo de 2005. Resalta que precisamente la promoción del desistimiento se había condicionado a la introducción por parte de la Junta de Extremadura de una serie de modificaciones en la redacción inicial de la Ley 7/1997 con el objeto de pasar a configurar el impuesto como un tributo que gravara la incidencia, alteración o riesgo de deterioro que ocasionará al medio ambiente la realización de determinadas actividades. De esta manera, la Ley 8/2005, de 27 de diciembre, fue fruto de dicho compromiso. Mientras tanto, la Sala de lo Contencioso-Administrativo del Tribunal Superior de Justicia de Extremadura había planteado ante el Tribunal Constitucional cuestión relativa a la norma originaria, que dio lugar a la STC 179/2006, de 13 de junio, que declaró inconstitucional y nula dicha norma, esto es la redacción anterior a la Ley 8/2005, de 29 de mayo, objeto parcialmente de la presente cuestión. Resalta también que la regulación del impuesto se encuentra recogida ahora en el texto refundido aprobado por Decreto Legislativo 2/2006, de 12 de diciembre, que ha sufrido algunas modificaciones posteriores, ninguna de las cuales afecta al objeto del proceso, toda vez que lo único determinante es que la norma siga resultando o no aplicable al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 lo anterior, examina el escrito los elementos esenciales de ambos tributos, impuesto sobre instalaciones que incidan en el medio ambiente e IAE, a la luz de la jurisprudencia, y muy en particular la contenida en la STC 196/2012, de 31 de octubre, FJ 2. Concluye que es evidente que el IAE y el impuesto sobre instalaciones que incidan en el medio ambiente tienen inequívocas concomitancias, pues ambos inciden sobre actividades económicas que suponen la ordenación por cuenta propia de medios de producción, gravando a quienes las realizan y contemplando cuotas tributarias para la actividad de producción de energía eléctrica. Por tanto, siendo tan evidente la duplicidad de ambos tributos únicamente si se concluyera que el impuesto sobre instalaciones que incidan en el medio ambiente tiene carácter extrafiscal podría determinarse que no se incurre en la prohibición del artículo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Examina por último la posible finalidad extrafiscal del impuesto sobre instalaciones que incidan en el medio ambiente, juicio que concluye en sentido negativo ya que la no sujeción de la producción de energía eléctrica es sólo un apunte indiciario del carácter extrafiscal. Sin embargo, avala la falta de finalidad extrafiscal el dato de que la Ley renuncia a gravar todas las actividades capaces de poner en riesgo el medio ambiente de la Comunidad Autónoma de Extremadura, centrándose únicamente en algunas de ellas. Añade que tampoco las exenciones previstas en el impuesto sobre instalaciones que incidan en el medio ambiente se vinculan con la finalidad medioambiental declarada, y que la modulación de la cuantía del gravamen para lograr dicha finalidad es, sino inexistente, demasiado tenue, de suerte que no hay una relación directa entre la cuantía del tributo y la preservación del medio ambiente que ocasiona la actividad gravada.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lo anterior la inconstitucionalidad de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12 de febrero de 2015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de lo Contencioso-Administrativo del Tribunal Supremo plantea cuestión de inconstitucionalidad en relación con los arts. 2 a), 6 y 8 de la Ley 7/1997, de 29 de mayo, de medidas fiscales sobre la producción y transporte de energía que incidan sobre el medio ambiente, en su redacción otorgada mediante la Ley 8/2005, de 27 de diciembre, de reforma de tributos propios de la Comunidad Autónoma de Extremadura, que se refieren al impuesto sobre instalaciones que incidan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analizar la cuestión de fondo planteada es necesario realizar una serie de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primero que debe señalarse, como hiciéramos en la STC 60/2013, de 13 de marzo, es que el canon de constitucionalidad aplicable a las normas de las Comunidades Autónomas es el contenido en sus respectivos Estatutos de Autonomía y en las leyes estatales que, dentro del marco constitucional, se hubieran dictado para delimitar las competencias entre el Estado y las Comunidades Autónomas así como, por supuesto, en las reglas y principios constitucionales aplicables a todos los poderes públicos que conforman el Estado en sentido amplio así como en las reglas y principios constitucionales específicamente dirigidos a las Comunidades Autónomas [SSTC 7/2010, de 27 de abril, FJ 4; 74/2011, de 19 de mayo, FJ 3; y 196/2012, de 31 de octubre, FJ 1 c)]. Junto a otros preceptos constitucionales, entre esas leyes delimitadoras de las competencias tributarias entre el Estado y las Comunidades Autónomas, se encuentra la Ley Orgánica 8/1980, de 22 de septiembre, de financiación de las Comunidades Autónomas (LOFCA) [SSTC 289/2000, de 30 de noviembre, FJ 2; 179/2006, de 13 de junio, FJ 2; 196/2012, FJ 1 c); 60/2013, de 13 de marzo, FJ 1; y 53/2014, de 10 de abril, FJ 1 a); y el ATC 456/2007, de 12 de diciembre, FJ 4], cuyo art. 6.3 constituye en el presente caso, el canon de constitucionalidad del impuesto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debe precisarse que la circunstancia de que el art. 6 LOFCA haya sido modificado por la Ley Orgánica 3/2009, de 18 de diciembre, no afecta al juicio de constitucionalidad que hemos de efectuar sobre los preceptos impugnados, pues se conectan con su aplicación a un concreto proceso, en el que el órgano judicial proponente de la cuestión ha de resolver sobre la pretensión ejercitada a la luz de la normativa vigente y aplicable en el concreto momento en el que se suscitó el proceso a quo, razón por la cual, la reforma introducida por la citada Ley Orgánica 3/2009 no puede ser de aplicación a situaciones que, como ésta, son anteriores a su entrada en vigor [por todas, SSTC 53/2014, de 10 de abril, FJ 1 a); y 196/2012, FJ 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terminar con estas precisiones, es necesario reiterar que tampoco afecta al objeto de esta cuestión el hecho de que la norma de cuya constitucionalidad se duda, la Ley 7/1997, en la redacción que le otorgó la Ley 8/2005, haya sido parcialmente modificada mediante el Decreto Legislativo 2/2006, de 12 de diciembre, por el que se aprueba el texto refundido de las disposiciones legales de la Comunidad Autónoma de Extremadura en materia de tributos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señalan acertadamente tanto el Abogado del Estado como el Fiscal General del Estado, el hecho de que los preceptos cuestionados hayan sido parcialmente modificados no afecta, de acuerdo con nuestra doctrina, al objeto del presente proceso constitucional. Por tanto, las citadas modificaciones no hacen que el presente proceso haya perdido o modificado su objeto, dado que los preceptos cuestionados, a pesar de los cambios normativos que se han producido con posterioridad, siguen resultando de aplicación en el proceso contencioso-administrativo en cuyo seno se ha suscitado la presente cuestión de inconstitucionalidad, y de su validez dependerá la decisión a adoptar en el proceso judicial a quo. Como también hemos reiterado, en las cuestiones de inconstitucionalidad resulta determinante la normativa vigente en el momento en que se formulan, que en este caso era la Ley 7/1997, de 29 de mayo, y, en consecuencia, resulta ineludible declarar la constitucionalidad o inconstitucionalidad de la norma cuestionada [entre otras, SSTC 181/2000, de 29 de junio, FJ 2; 10/2005, de 20 de enero, FJ 2, y 53/2014, FJ 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análisis se ceñirá a los preceptos impugnados en su redacción contenida en la Ley 8/2005 y, por consiguiente, de aplicación directa a la fecha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el órgano promotor de la cuestión considera que los arts. 2 a), 6 y 8 de la Ley 7/1997 vulneran los arts. 133.2, 156.1 y 157.3 CE, en relación con el art. 6.3 LOFCA (en su redacción originaria y aplicable al caso). Se considera en concreto que el impuesto sobre instalaciones que incidan en el medio ambiente recae sobre la misma materia imponible gravada por el impuesto sobre actividades económicas (IAE) sin que por otro lado se trate de un tributo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tienen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el hecho imponible de este Impuesto la realización por el sujeto pasivo, mediante los elementos patrimoniales afectos señalados en el artículo anterior, de cualquiera de las siguientes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actividades de producción, almacenaje o transformación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Base imponible para actividades relacionadas con los procesos de producción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base imponible para el supuesto de la letra a) del artículo 2 de esta Ley estará constituida por la producción bruta media de los tres últimos ejercicios expresada en kw/h.”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Cuota tributaria en las actividades de producción, almacenaje y transformación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cuota tributaria en las actividades de producción, almacenaje y transformación de energía eléctrica será el resultado de multiplicar la base imponible obtenida conforme a lo dispuesto en el artículo 6 por las siguientes cantidades: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0,0013 euros, en el caso de energía eléctrica de origen termonuclear.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0,0009 euros, en el caso de energía eléctrica que no tenga origen termonuclear.”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las dudas de constitucionalidad procede recordar brevemente los antecedentes de la norma que ahora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de estos preceptos fue consecuencia directa del acuerdo de la comisión bilateral de cooperación Administración general del Estado-Comunidad Autónoma de Extremadura de fecha 13 de abril de 2005, acuerdo que como ha quedado expuesto en los antecedentes, quedó plasmado en la resolución de la Secretaría de Estado de Cooperación Territorial de 9 de mayo de 2005 (publicada en el “BOE” del día 26 de mayo 2005), en la que se incorporaba, como anexo, el texto mismo de la norma, plasmado después en la Ley 8/2005, de 27 de diciembre, que modifica así la Ley 7/1997, de 29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al citado acuerdo, el Presidente del Gobierno, a través del Abogado del Estado, interesó que se le tuviera por desistido del recurso de inconstitucionalidad interpuesto contra la citada Ley 7/1997, desistimiento que fue acordado en nuestro ATC 375/2005, de 25 de octubre. Sin embargo, y como también ha quedado recogido en los antecedentes, la redacción originaria de este impuesto, fue declarada inconstitucional tras estimarse, en nuestra STC 179/2006, de 13 de junio, la cuestión de inconstitucionalidad planteada contra el mismo por la Sección Primera de la Sala de lo Contencioso-Administrativo del Tribunal Superior de Justicia de Extremadura. En dicha Sentencia concluimos que el impuesto sobre instalaciones que incidan en el medio ambiente regulado en la Ley 7/1997 gravaba la misma fuente de riqueza sometida a tributación por el impuesto sobre bienes inmuebles (STC 179/2006, FJ 5), no siendo además un tributo extrafiscal “en la medida en que no grava directamente la actividad contaminante sino la mera titularidad de unas determinadas instalaciones” (STC 179/2006, FJ 6), dado que en su estructura “desconecta la cuantía del gravamen de la potencial actividad contaminante —o, dicho de otro modo, desconoce el principio en virtud del cual ‘quien contamina paga’— al cuantificar el gravamen tomando como referencia exclusivamente el valor de las instalaciones”, lo que nos llevó a concluir que vulneraba el art. 6.3 LOFCA (STC 179/2006,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dicho lo anterior, debe además resaltarse que la redacción del impuesto sobre instalaciones que incidan en el medio ambiente ahora impugnada, resultado de las modificaciones introducidas por la citada Ley 8/2005, no supuso una modificación sustancial del tributo, teniendo un alcance limitado, como de hecho se afirma en la propia exposición de motivos en términos inequívocos: “la modificación acordada con el Estado y que se recoge en la presente norma no supone una alteración de los elementos esenciales del tributo, aunque sí una necesaria clarificación técnica en cuanto a su redacción y una simplificación en la determinación de la base imponible”. A renglón seguido, se añade en la misma exposición de motivos que el tributo “sigue gravando las actividades que inciden en el medio ambiente, concretamente la producción, almacenaje y transformación de energía eléctrica ... Con la presente reforma, se hace bascular de forma clara el hecho imponible sobre el ejercicio de dichas actividades perturbadoras del medio ambiente a través de instalaciones sitas en el territorio extremeño, realizándose una depuración de técnica legislativa que supone una aclaración del anterior artículo 6.1, que ya consideraba titular de las instalaciones a quien ‘realice las actividades que integran el objeto del tributo’. La reforma, pues, ya especifica de forma terminante que el hecho imponible es la realización de las actividades consideradas normativamente como perturbadoras del medio ambiente, y que el sujeto pasivo es quien realice dichas actividades. Asimismo, y en lo que respecta a los procesos de producción de energía eléctrica, se ha optado por realizar una simplificación en la determinación de la base imponible, derogando el anterior sistema que establecía el mayor de los previstos en el artículo 8, es decir, la capitalización al 40 por 100 de los ingresos brutos de explotación o bien la producción bruta media de los tres últimos ejercicios expresados en kilovatios/hora”.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dar respuesta a las dudas de constitucionalidad que aquí se plantean, debemos partir por tanto de los citados antecedentes y en concreto de la doctrina contenida en la STC 179/2006, a lo que debe añadirse la contenida en las SSTC 196/2012, de 31 de octubre, y 60/2013, de 13 de marzo, en las que, respectivamente, estimamos parcialmente las cuestiones que se plantearon acerca del impuesto sobre determinadas actividades que inciden en el medio ambiente establecido por la Comunidad Autónoma de Castilla-La Mancha, en su redacción inicial, en la Ley de las Cortes de Castilla-La Mancha 11/2000, de 26 de diciembre, y en la posterior, consecuencia de la Ley de las Cortes de Castilla-La Mancha 16/2005, de 29 de diciembre, del impuesto sobre determinadas actividades que inciden en el medio ambiente y del tipo autonómico del impuesto sobre las ventas minoristas de determinados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196/2012 estimamos parcialmente la cuestión referida a la primera regulación del impuesto castellano-manchego, contenida en la citada Ley 11/2000, declarando la inconstitucionalidad de dos de los hechos imponibles gravados, la “producción termonuclear de energía eléctrica” y el “almacenamiento de residuos radioactivos” [art. 2.1, letras b) y c); 2 y 3)] así como su base imponible [art. 5.1, letras b) y c)] y la cuota y tipos de gravamen [art. 6, letras b) y c)]. A su vez, en la STC 60/2013 se estimó, también parcialmente, la cuestión referida a la posterior regulación del citado impuesto castellano-manchego, contenida en la citada Ley de las Cortes de Castilla-La Mancha 16/2005, declarándose asimismo la inconstitucionalidad de los hechos imponibles referidos a la “producción termonuclear de energía eléctrica” y al “almacenamiento de residuos radiactivos” [arts. 2.1, letras b) y c); 2 y 3]; así como las exenciones (art. 3); la base imponible [art. 5, letras b) y c)]; y la cuota tributaria y tipos de gravamen [art. 6, letras b) y c)] del impuesto. En ambos casos concluimos que se vulneraba el art. 6.3 LOFCA por incurrir los preceptos impugnados en la duplicidad entre tributos allí prohibida.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una comparación entre, de una parte, el concreto hecho imponible del impuesto sobre instalaciones que incidan en el medio ambiente que ahora se cuestiona, y las dos versiones del impuesto castellano-manchego permite concluir la existencia de evidentes paralelismos entre éstas y el tributo extremeño.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una parte, el impuesto castellano-manchego regulado en la Ley 11/2000, de 26 de diciembre, definía en su art. 2.1 b) el hecho imponible del tributo como la actividad de “producción termonuclear de energía eléctrica”. El art. 5.1 b) definía la base imponible así: “b) En el caso de producción termonuclear de energía eléctrica, por la producción bruta de electricidad en el período impositivo, expresada en kilovatios hora”, mientras el art. 6 b) de la misma Ley 11/2000 fijó el tipo de gravamen de esta forma: “en el caso de centrales nucleares de producción de energía eléctrica, el tipo será de 0,2 pesetas [0,0012 euros] por kilovatio hora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el hecho imponible del tributo regulado en la norma posterior, la Ley 16/2005, estaba definido en el 2.1 a) como la contaminación y los riesgos que en el medio ambiente son ocasionados por la realización en el territorio de Castilla-La Mancha de la actividad de “producción termonuclear de energía eléctrica”. La base imponible estaba constituida, en el caso de la producción termonuclear de energía eléctrica, por “la producción bruta de electricidad en el período impositivo, expresada en megavatios hora” [art. 5 b) de la Ley 16/2005]. Finalmente, la cuota íntegra era el resultado de multiplicar la base imponible, en el caso de centrales nucleares, por un tipo que será de “1,50 euros por megavatio hora producido” (art. 8 de la Ley 16/2005).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hecho imponible del impuesto sobre instalaciones que incidan en el medio ambiente  que se cuestiona ahora se define en el art. 2 a) de la Ley 7/1997 como “la realización por el sujeto pasivo, mediante los elementos patrimoniales afectos señalados en el artículo anterior, de cualquiera de las siguientes actividades: a) Las actividades de producción, almacenaje o transformación de energía eléctrica”. La base imponible en el impuesto sobre instalaciones que incidan en el medio ambiente es “la producción bruta media de los tres últimos ejercicios expresada en kw/h” (art 6). Finalmente, el art. 8 dispone que la cuota tributaria en las actividades de producción, almacenaje y transformación de energía eléctrica será el resultado de multiplicar la base imponible obtenida conforme a lo dispuesto en el artículo 6 por las siguientes cantidades: “a) 0,0013 euros, en el caso de energía eléctrica de origen termonuclear; b) 0,0009 euros, en el caso de energía eléctrica que no tenga origen termonuclear”.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hay dos diferencias entre el hecho imponible del impuesto sobre instalaciones que incidan en el medio ambiente ahora impugnado y los dos impuestos declarados inconstitucionales. Por un lado, el impuesto extremeño tiene en cuenta que la actividad se realice a través de las instalaciones y demás elementos patrimoniales afectos a las actividades de producción eléctrica, mientras que el impuesto castellano-manchego no mencionaba dichas instalaciones. Esta diferencia carece de relevancia en cuanto a la estructura del impuesto ya que es evidente que tanto en un caso como en otro la actividad de producción de electricidad siempre se realizará a través de instalaciones especializadas. Lo relevante es que las mismas no se tienen en cuenta en la cuantificación de la deuda tributaria, por lo que carece de efectos que en un caso (impuesto sobre instalaciones que incidan en el medio ambiente) se mencionen y en otros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diferencia es que el impuesto castellano-manchego, en sus dos versiones, gravaba únicamente la producción termonuclear de energía eléctrica, mientras que el tributo extremeño aquí cuestionado sujeta a gravamen tanto la producción de energía eléctrica de origen termonuclear, como el resto, para el que se establece un tipo de gravamen diferente. Tampoco esta diferencia es relevante a los efectos del examen que aquí debe hacerse, pues si ya concluimos que la producción de electricidad de origen termonuclear está sujeta en el IAE, la misma conclusión cabe extraer de la producción, transporte y distribución de energía eléctrica, sujeta a gravamen en el Grupo 151 de la Sección Primera de las tarifas del IAE (epígrafes 151.1— producción de energía hidroeléctrica; y 151.2— producción de energía termoeléctrica convencional), en los términos en que se razona en el Auto por el que se promueve la presente cuestión, así como en los escritos del Abogado del Estado y del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enerva la anterior conclusión el hecho de que la disposición adicional primera de la Ley 7/1997, de 29 de mayo, prevea que los ingresos que se recauden por dicho impuesto se destinen a la financiación de medidas y programas de carácter medioambiental, pues de hecho dicha disposición, que no se ha modificado en la redacción posterior de la norma por la Ley 8/2005, ahora impugnada, fue ya valorada en la citada STC 179/2006, FJ 10, por la que se declaró, como se ha recordado, la inconstitucionalidad de la redacción anterior del impuesto sobre instalaciones que incidan en el medio ambiente, sin que dicha afectación se considerase más que “una previsión genérica para financiar cualquier medida o programa de carácter medio ambiental”, sin perjuicio de que, como se recordó en el mismo fundamento, “la afectación del gravamen a la finalidad que se dice perseguida no es más que uno de los varios indicios -y no precisamente el más importante- a tener en cuenta a la hora de calificar la verdadera naturaleza del tributo, esto es, de determinar si en el tributo autonómico prima el carácter contributivo o una finalidad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concluida la sustancial similitud entre la controversia ahora planteada y la resuelta en las cuestiones enjuiciadas en las SSTC 196/2012 y 60/2013, debemos aplicar la doctrina allí contenida para alcanzar la misma conclusión, de suerte que, de una parte, efectivamente tanto el presente impuesto como el IAE “gravan el mero ejercicio de una actividad económica” concretamente, la de producción de energía eléctrica en la persona del titular de la actividad de producción eléctrica, “de manera que la estructura de la modalidad controvertida del impuesto ... es coincidente con la del impuesto sobre actividades económicas, sin que exista circunstancia alguna en su configuración que permita apreciar que el tributo tiene una verdadera finalidad extrafiscal o intentio legis de gravar la actividad contaminante y los riesgos para el medio ambiente” (SSTC 196/2012, FJ 3, y 60/2013, FJ 5). A mayor abundamiento, y como se ha constatado, el hecho imponible del impuesto sobre instalaciones que incidan en el medio ambiente que ahora se impugna supone tan solo una modificación parcial, no sustancial, del ya declarado inconstitucional en la citada STC 179/2006, por lo que la declaración de inconstitucionalidad resulta también de la doctrina allí contenida. Lo anterior impide entender, de nuevo, que la actividad económica se haya sometido a tributación por el impuesto sobre instalaciones que incidan en el medio ambiente desde una perspectiva diferente y, por tanto, que el gravamen se haya configurado sobre una materia imponible diferente a la que es objeto del impuesto sobre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lo que antecede, debe estimarse la presente cuestión de inconstitucionalidad y declarar que los arts. 2 a), 6 y 8 de la Ley 7/1997, en la redacción dada a los mismos por la Ley 8/2005, vulneran los arts. 133.2, 156.1 y 157.3 CE, en relación con el art. 6.3 LOFCA y son, en consecuencia,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pronunciar el fallo sólo queda precisar el alcance concreto que debe atribuirse a la declaración de inconstitucionalidad y nulidad que lo integra. Pues bien, por exigencia del principio de seguridad jurídica (art. 9.3 CE), y al igual que hemos hecho en la STC 179/2006, de 13 de junio, con respecto al impuesto extremeño sobre instalaciones que inciden en el medio ambiente (fundamento jurídico 11), y en las SSTC 196/2012, FJ 5 y 60/2013, FJ 7, en relación con el impuesto castellano-manchego sobre determinadas actividades que inciden en el medio ambiente, únicamente han de considerarse situaciones susceptibles de ser revisadas con fundamento en esta Sentencia aquellas que, a la fecha de publicación de la misma, no hayan adquirido firmeza por haber sido impugnadas en tiempo y forma y no haber recaído todavía en ellos una resolución administrativa o judicial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inconstitucionales y nulos, con los efectos previstos en el fundamento jurídico quinto de esta Sentencia, los arts. 2 a), 6 y 8 de la Ley de la Asamblea de Extremadura 7/1997, de 29 de mayo, de medidas fiscales sobre la producción y transporte de energía que incidan sobre el medio ambiente, en la redacción dada a los mismos por la Ley 8/2005, de 27 de diciembre, que regulan el impuesto sobre instalaciones que incidan en el medio ambiente.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