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24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5126-2016, promovido por doña Belén Gómez Redondo, representada por el Procurador de los Tribunales don José Luis García Guardia y asistida por la Abogada doña Inés María Espinosa Rodrigo, contra el decreto de 19 de mayo de 2016, dictado por la Letrada de la Administración de Justicia del Juzgado de lo Social núm. 14 de Madrid, en el procedimiento de modificación sustancial de condiciones laborales núm. 640-2015, así como contra el Auto 13 de julio de 2016 de la Sección Segunda de la Sala de lo Social del Tribunal Superior de Justicia de Madrid, que desestimó el recurso de queja núm. 549-2016 interpuesto contra el anterior. Han intervenido el Ministerio Fiscal y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27 de septiembre de 2016, el Procurador de los Tribunales don José Luis García Guardia, actuando en nombre y representación de doña Belén Gómez Redondo, presentó recurso de amparo contra el Auto de 13 de julio de 2016 de la Sección Segunda de la Sala de lo Social del Tribunal Superior de Justicia de Madrid, que desestimó el recurso de queja núm. 549-2016, interpuesto contra el decreto de la Letrada de la Administración de Justicia del Juzgado de lo Social núm. 14 de Madrid de 19 de mayo de 2016, que tuvo por no anunciado el recurso de suplicación contra la Sentencia dictada el 2 de marzo de 2016 en los autos núm. 640-2015 del Juzgado de lo Social núm. 14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interpuso demanda en materia de modificación sustancial de las condiciones de trabajo, acumulando la pretensión de tutela de derechos fundamentales reconocidos en los artículos 14, 15, 18 y 24.1 CE contra la Sociedad Estatal de Infraestructuras Agrarias y contra el Ministerio Fiscal, solicitando que se declarase la nulidad de la modificación sustancial de condiciones de trabajo y condenando a la empresa a reponer a la demandante en las anteriores condiciones de trabajo y al pago de la cantidad de 48.000 € en concepto de diferencia con el salario percibido como consecuencia de la modificación, así como al abono de 70.000 € como indemnización de daños y perjuicios por la vulneración de derechos fundamentales y de veinte mil euros por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lo Social núm. 14 de Madrid y admitida por Auto de 11 de junio de 2015, en cuyo razonamiento jurídico séptimo se indicaba: “conforme a lo dispuesto en el art. 177.3 de la LJS, el Ministerio Fiscal será siempre parte en estos procesos en defensa de los derechos fundamentales y de las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17 de marzo de 2016, celebrada la vista, se dictó sentencia desestimando la pretensión actora. Razonaba el juzgador que de la valoración de la prueba practicada resultaba que la modificación sustancial de las condiciones de trabajo no fue una represalia al ejercicio de derechos por parte de la trabajadora, por lo que debía descartarse la pretensión de nulidad interesada. Añadía, que la modificación de las condiciones estuvo justificada por el plan de viabilidad adoptado a iniciativa de la Dirección General de Patrimonio para garantizar la sostenibilidad de la Sociedad Estatal de Infraestructuras Agrarias y del que resultaba la supresión del puesto ocupado por la demandante, siendo esta reubicada en un puesto intermedio asignándole una retribución acorde al nuevo puesto desempeñado.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parte actora presentó, en fecha 11 de abril de 2016, escrito anunciando recurso de suplicación al amparo de los artículos 178.2 y 184 de la Ley reguladora de la jurisdicción social (LJS), sustentando la posibilidad de interponer recurso de suplicación con cita, entre otras, de la Sentencia de la Sala de lo Social del Tribunal Supremo de 3 de noviembre de 2015, dictada en unificación de doctrina que reconocía la posibilidad de interponer recurso de suplicación en todas aquellas modalidades procesales en las que se invoque la lesión de derechos fundamentales de conformidad con el artículo 178.2, 184 y 191.3 f)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recurso de suplicación se tuvo inicialmente por anunciado en virtud de diligencia de ordenación de 11 de abril de 2016, posteriormente, por decreto de la Letrada de la Administración de Justicia de 19 de mayo, se estimó el recurso de reposición interpuesto por el Abogado del Estado en representación de la Sociedad Estatal de Infraestructuras Agrarias, dejando sin efecto la diligencia recurrida, y, en consecuencia, no teniendo por anunciado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decreto se justificaba la inadmisión del recurso de suplicación con el siguiente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establecido en el artículo 191 apartado 2 letra e), de la LRJS, no procede recurso de suplicación en los procesos relativos entre otros, a las modificaciones sustanciales de las condiciones de trabajo, salvo cuando tengan carácter colectivo, y el presente procedimiento de modificación no es de carácter colectivo, por lo que conforme a dicho precepto y lo establecido en la sentencia de fecha 17-03-2016, contra la misma no cabe recurso alguno siendo firme desde esa fecha. En cuanto a lo alegado por la parte actora, respecto a que la sentencia dictada sea susceptible de recurso de suplicación con base a los artículos 178.2 y 184 del texto legal mencionado, no puede prosperar ya que en dicho artículo 178.2 se establece que cuando la tutela del derecho deba necesariamente realizarse a través de las modalidades procesales a que se refiere el artículo 184, se aplicaran en cuanto a las pretensiones de tutela de derechos fundamentales y libertades públicas las reglas y garantías previstas en este capítulo, incluida la citación como parte al Ministerio Fiscal, y en dicho capítulo en modo alguno se hace alusión al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formalizó recurso de queja, en el que además de solicitar la nulidad del decreto, al considerar que lo procedente era que la inadmisión del recurso de suplicación se acordara en virtud de una resolución que tuviera forma de Auto, razonaba la procedencia de la admisión del recurso de suplicación con reproducción de diversas sentencias de distintas Salas de lo Social de Tribunales Superiores de Justicia y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queja fue desestimado por el Auto de 13 de julio de 2016 de la Sala de lo Social del Tribunal Superior de Justicia de Madrid,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 proceso iniciado por la demanda formulada por la actora como única afectada por la decisión empresarial de modificarle sus condiciones sustanciales de trabajo, y en este tipo de demandas contra la sentencia que recaiga, dice el artículo 138.6 de la LRJS ‘no procederá recurso alguno’ salvo las excepciones que enumera entre las que no se encuentra el objeto del este litigio. Este es el precepto legal aplicable porque se refiere a la acción principal de la que la subsidiaria, la de vulneración de derechos fundamentales, no es sino la consecuencia derivada de aquella decisión de la empresa de haber sido ilegal e injusta. Objeto litigioso que no es el que contempla el artículo 178.1 de la LRJS al referirse literalmente ‘al conocimiento de la lesión del derecho fundamental o libertad pública, sin posibilidad de acumulación con acciones de otra naturaleza o con idéntica pretensión basada en fundamentos diversos a la tutela del citado derecho o libertad.’ Es únicamente a estos objetos litigiosos a los que ‘queda limitado el conocimiento de la acción del derecho fundamental que se tramitan por el procedimiento especial regulado para esos asuntos ‘del conocimiento limitado’ a los que se refiere el artículo 179.1 de la L.R.J.S., que se tramitarán por el procedimiento especial de vulneración de derechos fundamentales y libertades públicas, para extender en la garantía de recurribilidad que lógicamente se trata del recurso de suplicación contra las sentencias dictadas por el Juzgado de lo Social. Por lo que no puede extenderse la aplicación de este precepto legal fuera de los límites funcionales que él mismo ha delimitado con precisión. El precepto aplicable en este procedimiento es el del artículo 138.6, no el del 179.1 de la LRJS, como acertadamente se ha acordado en la instancia. Lo que impide estimar 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 producido una vulneración del derecho a la tutela judicial efectiva en su vertiente de derecho a obtener una resolución judicial fundada en Derecho y de acceso al recurso, por el decreto de 19 de mayo de 2016 de la Letrada de la Administración de Justicia del Juzgado de lo Social núm. 14 de Madrid, no reparada por el Auto de la Sección Segunda de la Sala de lo Social del Tribunal Superior de Justicia de Madrid de 13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la demanda que la interpretación efectuada por el Juzgado de lo Social y por el Tribunal Superior de Justicia, es errónea e irrazonable, por cuanto que prescinden de una interpretación conjunta de los artículos 178.2, 184 y 191.3 f) LJS. Afirma, que la Sala de lo Social del Tribunal Supremo, en unificación de doctrina, ha venido a señalar que en aquellos supuestos en los que por imperativo legal del artículo 184 LJS la acción de tutela de los derechos fundamentales haya de ejercitarse y tramitarse a través de la modalidad procesal de modificación sustancial de condiciones de trabajo, o a través de cualquiera de las modalidades procesales a las que se refiere el artículo 184 LJS, se aplicara, en cuanto a las pretensiones de tutela de derechos fundamentales, “las garantías previstas en el Capítulo IX”, incluida la citación al Ministerio Fiscal, y, por aplicación de lo establecido en el art. 191.3 f) el acceso al recurso de suplicación, entendiendo que frente a las sentencias dictadas en los procedimientos en los que se acumula una acción de tutela de derechos fundamentales, aunque en la modalidad procesal seguida no quepa recurso, cabrá recurso de suplicación en todo caso. En tal sentido se pronuncian las SSTS, Sala de lo Social, de 3 de noviembre de 2015 y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esta interpretación más amplia pro recurso, salva la más literal y restrictiva del artículo 191.1 e) LJS, que hace de peor condición, de modo injustificado y lesivo al derecho invocado, a los que ejercitan una acción de impugnación de la modificación sustancial de las condiciones de trabajo de carácter individual. Entiende, que denegar el acceso al recurso de suplicación supone desconocer el valor de las sentencias del Tribunal Supremo dictadas en unificación de doctrina, vulnerando el principio de seguridad jurídica y el derecho a la tutela judicial efectiva. En tal sentido, glosa la STC 40/2014, de 11 de marzo, en lo concerniente a la finalidad del recurso de casación para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dedica un apartado específico a justificar extensamente la especial trascendencia constitucional, razonando la inexistencia de doctrina del Tribunal Constitucional sobre la denegación del recurso de suplicación en supuestos como el planteado, dada la relevancia que el Tribunal Constitucional ha dado al Tribunal Supremo en la STC 40/2014 en garantía de la seguridad jurídica y del derecho a la igualdad de todos en la aplicación de la ley. Considera que el asunto trasciende de la esfera jurídica de la recurrente y plantea una cuestión relevante que afecta a la generalidad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lo expuesto, la nulidad del Auto y decreto recurridos, en tanto que contrarios al artículo 24.1 CE, y la retroacción de las actuaciones a la fase de anuncio del recurso de suplicación, para que dicte una nueva resolución que respete los derechos fundamentales, y en consecuencia, reconozca su derecho a recurrir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este Tribunal, de 12 de diciembre de 2016, se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artículo 51 de la Ley Orgánica del Tribunal Constitucional (LOTC), dirigir atenta comunicación a la Sala de lo Social del Tribunal Superior de Justicia de Madrid y al Juzgado de lo Social núm. 14 de Madrid a fin de que, en plazo que no excediera de diez días, remitieran certificación o fotocopia adverada de las actuaciones correspondientes y, por el último órgano judicial citado, se emplazase a quienes hubieran sido parte en el procedimiento, excepto a la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23 de diciembre de 2016, el Abogado del Estado solicitó que se le tuviera por personado y parte en el recurso de amparo, teniéndole por personado en representación de la Administración por diligencia de ordenación de 19 de enero de 2017, y por recibidos los testimonios solicitados, y se acordó, asimismo, abrir el plazo común de veinte días al Ministerio Fiscal y a las partes personadas, de conformidad con el artículo 52.1 LOTC, para que pudieran presentar las alegaciones que a su derecho conviniere, dando a tal fin vista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el 9 de febrero de 2017, interesando el otorgamiento del amparo. Comienza sus alegaciones sintetizando los hitos procesales relevantes, así como el contenido de la demanda de amparo, para, a continuación, transcribir buena parte de la fundamentación de la STC 149/2016, afirmando que la misma es de aplicación al caso concreto, por lo que procede la anulación de las resoluciones impugnadas, retrotrayendo las actuaciones al momento en que por diligencia de ordenación de fecha 11 de abril de 2016, se tuvo por anunciado el recurso de suplicación y se siga la tramitación que procesalmente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registrado el 20 de febrero de 2017, solicitando la inadmisión de la demanda y subsidiariamente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razonamientos de la demanda y trascribir parte de la STC 149/2016, de 19 de diciembre, indica, que en el presente caso, a diferencia del contemplado en la citada Sentencia, la pretensión acumulada de tutela de derechos fundamentales ejercitada por la demandante parece ser un mero artificio con el objeto de poder abrir la vía del recurso de suplicación, sin que, en el fondo se ejercite una real pretensión de tutela. Entiende, que las vulneraciones de los derechos fundamentales en la demanda rectora del procedimiento parecen ser retóricas y formalistas, por lo que no se cumplían las reglas previstas respecto de una demanda de derechos fundamentales que exige fijar con claridad y precisión los hechos constitutivos de la vulneración de cuatro derechos fundamentales. Afirma, que en la STC 149/2016 se resolvían las pretensiones de tutela de los derechos fundamentales, tal y como resulta de su antecedente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debe inadmitirse la demanda por falta de agotamiento de la vía judicial previa al no haber solicitado el complemento de la Sentencia respecto de la pretensión de tutela de los derechos fundamentales. Razona, que al haberse omitido por parte de la Sentencia del Juzgado de lo Social cualquier pronunciamiento sobre los derechos fundamentales invocados en la demanda, una mínima diligencia hubiera conllevado solicitar el complemento de la Sentencia, sobre todo, cuando se pretendía abrir la vía excepcional del recurso de suplicación en un proceso laboral de modificación de las condiciones laborales por el ejercicio simultáneo de una pretensión de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indica, que a la vista de las circunstancias concurrentes, resulta que el proceso es materialmente de modificación sustancial de las condiciones laborales, por lo que la inadmisión del recurso de suplicación está suficientemente motivada, sin que se vulnere el artículo 24.1 CE. Por otra parte, solicita, para el caso que se considerara vulnerado el derecho de acceso al recurso, que este solo podría otorgarse respecto de las pretensiones deducidas por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formuló alegaciones la representación procesal de la recurrente, según se hace constar en diligencia de la Secretaria de Justicia de la Sala Primera, de 3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2017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amparo la decisión judicial de no tener por anunciado el recurso de suplicación, interpuesto contra la Sentencia de 17 de marzo de 2016, dictada en los autos núm. 640-2015 del Juzgado de lo Social núm. 10 de Madrid, acordada en el decreto de la Letrada de la Administración de Justicia de 19 de mayo de 2016, y confirmada en la sucesiva queja por el Auto de 13 de julio de 2016 de la Sección Segunda de la Sala de lo Social del Tribunal Superior de Justicia del Madrid (recurso de queja núm. 549-2016), por entenderla contraria al derecho a la tutela judicial efectiva en su vertiente de derecho de acceso a los recursos legalmente establecidos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demandante sostiene que la interpretación efectuada por las resoluciones impugnadas vulnera el derecho de acceso al recurso (art. 24.1 CE), al ser la misma irrazonable por prescindir de una interpretación conjunta de los artículos 138.6, 178.1 y 191.2 e), en relación con los arts. 178.2, 184 y 191.3 f), todos ellos de la Ley reguladora de la jurisdicción social (LJS), y de las Sentencias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el otorgamiento del amparo solicitado por aplicación de la STC 149/2016, 19 de octubre, en contra de lo solicitado por el Abogado del Estado, que comparece en representación de la Sociedad Estatal de Infraestructuras Agrarias, quien solicita que se aprecie la falta de agotamiento por no haber presentado incidente de complemento de la Sentencia dictada por el Juzgado de lo Social, dada la falta de respuesta obtenida en relación con la vulneración de los derechos fundamentales, y, subsidiariamente, la desestimación de la demanda dado el carácter formal o retórico de la alegada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artículo 50.1 b) de nuestra Ley Orgánica reguladora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para hacer así reconocibles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admitir el recurso, apreciando que concurría en el mismo especial trascendencia constitucional, se fundó, —como ya sucedió con el recurso de amparo núm. 4700-2015, resuelto por la STC 149/2016 dictada con posterioridad a las resoluciones impugnadas—, en que da ocasión al Tribunal para aclarar o cambiar su doctrina como consecuencia de un proceso de reflexión interna [STC 155/2009, de 25 de junio, FJ 2 b)]. Y, en efecto, debe tomarse en consideración que el referido motivo de especial trascendencia constitucional concurría al dictarse las resoluciones cuestionadas en amparo, pues la STC 149/2016 es de fecha posterior a las resoluciones impugnadas en la demanda, por lo que no pudo ser conocida ni por la Letrada de la Administración de Justicia ni por el órgano judicial que las dictaron, como tampoco por el recurrente al presentar la demanda. Por ello, el actual supuesto permite a este Tribunal consolidar la doctrina allí sentada, garantizando su eficacia y general cumplimiento al abundar en sus parámetros generales y en su concreción aplicativa (en tal sentido, STC 12/2016, de 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fondo de las alegaciones formuladas es preciso pronunciarse sobre la causa de inadmisión alegada por la representación de la empleadora. A juicio de esta última, como veíamos con más detalle en los antecedentes, la trabajadora demandante frente a la eventual falta de respuesta en la Sentencia del Juzgado de lo Social a la vulneración de derechos fundamentales ocasionada por el empleador, debió presentar una solicitud de complemento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causa de inadmisión debe ser desestimada, sin que sea necesario tan siquiera entrar a valorar si la Sentencia del Juzgado de lo Social dio o no respuesta a la pretensión relativa a la vulneración de derechos fundamentales, pues en la demanda no se denuncia la falta de respuesta a la vulneración de los derechos fundamentales ocasionada por el empleador, sino la vulneración del derecho de acceso al recurso de suplicación (art. 24.1 CE). En tal sentido, el objeto del amparo lo determina el recurrente en la demanda, de modo que como recuerda la STC 112/2015, de 8 de junio, FJ 2, este Tribunal ha reiterado que “con independencia de la configuración doctrinal que se dé a la situación de los personados no solicitantes originarios del amparo, es lo cierto que no pueden transformarse en recurrentes, ni, por tanto, deducir pretensiones propias, aunque pueden formular alegaciones, y (pedir) que se les notifiquen las resoluciones que recaigan en el proceso de amparo que tiene por objeto, exclusivamente, las pretensiones deducidas por quienes lo interpusieron en tiempo y forma”. En el presente caso, lo que se cuestiona por la demandante de amparo, no es la falta de respuesta a la pretensión relativa a la vulneración por el empleador de diversos derechos fundamentales invocados en la demanda presentada ante el Juzgado de lo Social (arts. 14, 15, 18 y 24.1 CE), sino la vulneración del acceso al recurso (art. 24.1 CE), derivada de la inadmisión del recurso de suplicación, y respecto de ésta, debemos entender correctamente agotada la vía jurisdiccional previa mediante la interposición del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problemas planteados en la demanda de amparo han sido ya abordados por este Tribunal, como afirma el Ministerio Fiscal, en la STC 149/2016, en la que tras reiterar, con cita de diversas Sentencias de este Tribunal, en el fundamento jurídico 3 —al que debemos remitirnos—, nuestra doctrina sobre la distinción entre el derecho de acceso a la jurisdicción y el derecho de acceso al recurso y las consiguientes limitaciones que, en cuanto al canon de control de constitucionalidad resultan de tal diferencia, abordamos la argumentación de las resoluciones entonces cuestionadas y declaramos vulnerado el derecho de acceso al recurso (art. 24.1 CE), conclusión que también alcanzaremos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razonamiento del decreto de la Letrada de la Administración de Justicia completado por el Auto recurrido, tal y como se expone en los antecedentes, resulta que: i) no procede recurso de suplicación en los procesos relativos a las modificaciones sustanciales de las condiciones de trabajo salvo que tengan carácter colectivo [art. 191.2 e) LJS]; ii) cuando la tutela del derecho deba necesariamente realizarse a través de las modalidades procesales a que se refiere el artículo 184, se aplicarán en cuanto a las pretensiones de tutela de derechos fundamentales y libertades públicas las reglas y garantías previstas en el capítulo IX del título I del libro segundo de la Ley (art. 184.2 LJS), y entre las mismas, no se encuentra la posibilidad de interponer recurso de suplicación; iii) el precepto aplicable es el artículo 138.6 —que excluye la posibilidad de recurso— y no el art. 179.1, ambos LJS, al referirse este último al objeto litigioso del artículo 178.1 LJS, esto es, al “limitado al conocimiento de la lesión del derecho fundamental o libertad pública, sin posibilidad de acumulación con acciones de otra naturaleza o con idéntica pretensión basada en fundamentos diversos a la tutela del citado derecho o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la STC 149/2016, son, como hemos adelantado, plenamente aplicables al presente caso para concluir que la interpretación efectuada en las resoluciones impugnadas no es compatible con las exigencias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Indicamos en los fundamentos jurídicos 4 y 5 de la STC 149/2016, que para enjuiciar la vulneración del referido derecho de acceso al recurso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podríamos basarnos exclusivamente en la jurisprudencia ordinaria, pues ya se dijo anteriormente que la balanza constitucional no puede inclinarse en ningún sentido para optar entre dos soluciones igualmente razonables sin interferir en el núcleo de la potestad de juzgar, cuya independencia de criterio predica la Constitución en el ámbito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no es inoportuno dar cuenta de que la Sala de lo Social del Tribunal Supremo, señaladamente en la STS de 3 de noviembre de 2015 (recurso 2753-2014), en un asunto sobre vacaciones y tutela de derechos fundamentales, coincidente por tanto con el actual en cuanto al juego de la remisión del art. 184 LJS, ha considerado recurrible en suplicación toda sentencia que resuelva una demanda que verse sobre tutela de derechos fundamentales, con independencia de la modalidad procesal que se haya seguido. Así, señala el Alto Tribunal: (i) que el tenor literal del art. 191.3 LJS, con su expresión ‘en todo caso’, únicamente puede significar que, en cualquier proceso en el que se interese la tutela de derechos fundamentales y libertades públicas, procede la suplicación [letra f)], aunque en dicho proceso se ejercite una acción que esté excluida de la suplicación; (ii) que la finalidad de la regla enmarcada en el art. 191.3 f), al conceder recurso de suplicación, obedece a la preeminencia que la protección de los derechos fundamentales y libertades públicas tiene en nuestro ordenamiento jurídico, manifestada en la regulación contenida en el art. 53 CE; (iii) que la imposibilidad de acudir a la modalidad procesal de tutela de los derechos fundamentales y libertades públicas en las materias que cita el art. 184 LJS resultaría restrictiva de derechos si implicara impedir el acceso al recurso de suplicación y, por el contrario, este recurso se concediera a quien ejercite únicamente la acción de tutela de derechos fundamentales por el cauce de la modalidad especial prevista a ese fin; (iv) que si a las acciones que se ejerciten por el cauce procesal que prevé el art. 184 LJS se les aplican todas las reglas y garantías del proceso de tutela de derechos fundamentales y libertades públicas, habrá de aplicárseles también, por identidad de razón, la regla que establece la recurribilidad de la sentencia recaída en el proceso de tutela; y, (v) en fin, que la procedencia del recurso de suplicación no se establece en el art. 191.3 f) LJS contra las sentencias dictadas en la modalidad procesal de tutela de derechos fundamentales y libertades públicas, sino respecto a las sentencias dictadas en materia de tutela de derechos fundamentales, por lo que procede el recurso de suplicación siempre que el objeto del pleito verse sobre tutela de derechos fundamentales, con independencia de la modalidad procesal que se haya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hecho constar que el respeto que con carácter general ha de guardarse a la decisión de los jueces y tribunales adoptada en la aplicación e interpretación de la legalidad ordinaria debe ser, si cabe, aún más escrupuloso cuando el juicio se refiere a resoluciones del Tribunal Supremo, a quien está conferida la función de interpretar la legalidad ordinaria con el carácter complementario que le atribuye el art. 1.6 del Código civil (por todas, STC 83/2016, de 28 de abril, FJ 5). No obstante, la deferencia hacia el máximo intérprete de la legalidad ordinaria (art. 123.1 CE), que como se ha expuesto ha sentado en la materia controvertida una jurisprudencia contraria a la que ha acogido la resolución recurrida en amparo, debe conciliarse en el presente caso con el canon de constitucionalidad que opera, y que anteriormente definimos (FJ 3), en el derecho de acceso a los recursos legalmente establecidos (art. 24.1 CE). Y este canon no coincide —y es ésta la aproximación que nos corresponde— con un control de corrección jurídica en la interpretación de la norma, pues los derechos y garantías previstos en el art. 24 CE (también el derecho de acceso a los recursos) no garantizan la justicia de la decisión o la corrección jurídica de la actuación o interpretación llevada a cabo por los órganos judiciales comunes, ya que no existe un derecho al acierto judicial, ni tampoco aseguran la satisfacción de la pretensión de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la STC 257/2000, de 30 de octubre, la que ofrece el soporte argumental que debemos trasladar al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sobre esas bases de nuestra doctrina concluir en el otorgamiento del amparo. En efecto, aunque no exista un mandato constitucional que asegure el acceso a los recursos en materia de derechos fundamentales, una vez que (configuración legal) ha sido prevista la suplicación por la norma ‘en todo caso’ contra sentencias dictadas en procedimientos de tutela de derechos fundamentales y libertades públicas [art. 191.3 f) LJS], no cabe interpretar que la remisión del legislador a las modalidades procesales correspondientes del conocimiento de las demandas que allí se citan, sin dar opción al demandante, en función de la materia en litigio y para una mejor atención del objeto del proceso, pueda dar como resultado una menor garantía jurisdiccional de un mismo derecho fundamental. Es la línea señalada por la STC 257/2000, trasladada ahora al derecho de acceso a los recursos (art. 24.1 CE), con independencia de que cada órgano judicial llegue a ello de acuerdo a los criterios interpretativos sentados por el Tribunal Supremo, a la vista del tenor literal de los preceptos comprometidos en estos casos, o de acuerdo a una lógica de directa atención o plena asunción de la denominada tesis integrativa, enderezada a no fracturar o diversificar la protección jurisdiccional de los derechos fundamentales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interpretación, limitativa del derecho a la suplicación, ni es la única potencial lectura de la Ley, como expone la elaborada construcción de la Sala de lo Social del Tribunal Supremo, ni atiende a un factor decisivo en un enfoque de constitucionalidad, a saber: que el deber de motivación judicial se refuerza y nuestra revisión se convierte en un control material más exigente cuando la decisión, aunque afecte aparentemente solo a la admisibilidad de un recurso, se proyecta sobre un proceso en el que se invocan lesiones de derechos fundamentales. Cuando se trata de la protección jurisdiccional de éstos, el control del pronunciamiento judicial requiere un mayor rigor. Acogiendo mutatis mutandis la línea marcada en la STC 105/1997, de 2 de junio, FJ 3, es obligado destacar que estamos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(art. 24.1 CE) sino que la denegación del recurso puede producir, además, un efecto derivado o reflejo sobre la reparación del derecho fundamental cuya invocación sostenía la pretensión ante el órgano judicial —con independencia de que la declaración de la lesión fuera sólo una de las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concluir ahora —como ya hicimos en la STC 149/2016— que las resoluciones impugnadas deben ser anuladas, al lesionar el derecho fundamental del artículo 24.1 CE, en su vertiente de acceso a los recursos, por contemplar una interpretación que desatiende los márgenes de la norma procesal y provoca una menor garantía jurisdiccional a un mismo derecho fundamental, soslayando la trascendencia de los derechos fundamentales sustanciados en el litigio, y, apartándose de la jurisprudencia de la Sala de lo Social del Tribunal Supremo fijada en unificación de doctrina, sin razonamiento alguno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conclusión no puede oponerse la alegación del Abogado del Estado, que en representación de la empleadora, afirma que el proceso seguido solo es de modificación sustancial de condiciones laborales dado el carácter meramente formal y retórico de la alegada vulneración de derechos fundamentales, pues dicha afirmación no es acorde con el contenido del Auto de admisión de la demanda dictado por el Juzgado de lo Social, en el que se dispone que “el Ministerio Fiscal será siempre parte en estos procesos en defensa de los derechos fundamentales” ni con la tramitación del procedimiento —con intervención del Ministerio Fiscal—, ni, en fin, con la propia delimitación del objeto litigioso y el rechazo de la pretensión de nulidad fundada en que la modificación sustancial se debió a una represalia empresarial por el ejercicio de derechos estatutariamente reconocidos (fundamentos tercero y cuarto de la Sentencia dictada por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del amparo a la demandante por vulneración del derecho a la tutela judicial efectiva, en la vertiente de derecho de acceso a los recursos (art. 24.1 CE) debe comportar (art. 55.1 de la Ley Orgánica del Tribunal Constitucional) el reconocimiento del derecho fundamental vulnerado. Asimismo, procederá declarar la nulidad de las resoluciones judiciales impugnadas, con retroacción de actuaciones en los términos que expresa el fallo de esta Sentencia, sin que podamos limitar el reconocimiento del derecho de acceso al recurso exclusivamente a las pretensiones deducidas por la vulneración de los derechos fundamentales, como solicita el Abogado del Estado, pues ello supondría pronunciarnos sobre un aspecto de la legalidad procesal que corresponde en exclusiva a los Tribunales ordinarios (por todas, STC 149/2015, de 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Belén Gómez Redondo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decreto de 19 de mayo de 2016, de la Letrada de la Administración de Justicia del Juzgado de lo Social núm. 4 de Madrid dictado en el procedimiento 640-2015 y del Auto de 13 de julio de 2016, dictado por la Sección Segunda de la Sala de lo Social del Tribunal Superior de Justicia de Madrid, en el recurso de queja núm. 549-2016, y de los pronunciamientos que dicho Auto vino a confirmar.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decreto de 19 de mayo de 2016, para que se dicte otro respetuoso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