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416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diciembre de 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López, don Fernando García-Mon y González-Regueral, don José Vicente Gimeno Sendra, don Rafael de Mendizábal Allende, don Julio D. González Campos, don Pedro Cruz Villalón, don Carles Viver Pi-Sunyer, don Enrique Ruiz Vadillo, don Manuel Jiménez de Parga y Cabrera, don Tomás Salvador Vives Antón y don Pablo García Manzano.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3167-1997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Recursos de inconstitucionalidad 3.090/1997 3.153/1997 3.167/1997 104/1997 105/1997 106/1997 1.105/1997 1.106/1997 1.107/1997 1.242/1997 1.243/1997 1.244/1997 1.248/1997 1.249/1997 1.250/1997 1.305/1997 1.306/1997 1.307/1997 1.309/1997 1.310/1997 1.311/1997 (acumulados)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