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5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4841-2001, promovida por la Sala de lo Contencioso-Administrativo del Tribunal Superior de Justicia de Canarias, en relación con el art. 32.4 de la Ley 7/1995, de 6 de abril, de ordenación del turismo de Canarias. Han comparecido el Fiscal General del Estado, el Parlamento de Canarias y el Gobierno de Canarias, siendo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septiembre de 2001 tuvo entrada en el Registro General de este Tribunal Constitucional un oficio de la Sala de lo Contencioso-Administrativo del Tribunal Superior de Justicia de Canarias, por el que se adjuntaba testimonio de las actuaciones correspondientes al recurso contencioso-administrativo núm. 949-1998, en cumplimiento del Auto del mismo órgano jurisdiccional de 25 de julio de 2001, que se acompañaba, que acuerda plantear cuestión de inconstitucionalidad en relación con el art. 32.4 de la Ley 7/1995, de 6 de abril, de ordenación del turismo de Canarias, por presunta vulneración de los arts. 137, 140 y 141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origen del planteamiento de la cuestión se encuentra en el recurso contencioso-administrativo interpuesto por el Cabildo Insular de Tenerife contra varios preceptos del Decreto l8/1998, de 5 de marzo, de regulación y ordenación de los establecimientos de alojamiento de turismo rural, y, entre ellos, el 6.3, que prescribe literalmente lo siguiente: “El órgano competente de la Consejería con atribuciones en materia de turismo podrá revisar, de oficio o a instancia de parte interesada, la clasificación otorgada a un establecimiento de turismo rural cuando se constaten alteraciones sustanciales o pérdida de las condiciones que determinaron su clasificación”.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Sustentada básicamente la demanda contenciosa en que el precepto en cuestión vulneraría la autonomía del Cabildo Insular de Tenerife, en cuanto que entidad local, opuso la Administración autonómica demandada el argumento de que tal precepto es simple concreción de lo dispuesto en el art. 32.4 de la Ley 7/1995, de 6 de abril, de ordenación del turismo de Canarias, según el cual: “La clasificación de un establecimiento podrá ser revisada, en cualquier momento, por el departamento del Gobierno de Canarias competente en materia turística, de oficio o a instancia de parte”. Ante esta alegación, el Cabildo Insular solicitó el planteamiento de cuestión de inconstitucionalidad frente al precepto legal trascrito.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Concluido el procedimiento, la Sala de lo Contencioso-Administrativo del Tribunal de Justicia de Canarias, mediante providencia de 6 de junio de 2001, acordó requerir a las partes y al Ministerio Fiscal para que alegasen sobre la pertinencia de plantear cuestión de inconstitucionalidad sobre el art. 32.4 de la Ley 7/1995, de 6 de abril, de ordenación del turismo de Canarias, por su posible contradicción con el artículo 140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20 de junio de 2001, la Letrada adscrita al Servicio de defensa jurídica de las corporaciones locales del Cabildo Insular de Tenerife, formalizó sus alegaciones en escrito que, tras describir los antecedentes normativos del precepto cuestionado, llega a las siguientes conclusiones: 1º Las competencias en materia turística transferidas por la Comunidad Autónoma a los cabildos insulares son, de conformidad con lo dispuesto en el propio Estatuto de Autonomía y en los arts. 5, 41, 42 y 44 de la Ley 14/1990, de 26 de julio, de régimen jurídico de las Administraciones públicas de Canarias, competencias propias de la Administración insular, que han de ejercerse, por ello, en régimen de autonomía, “garantizado por la Constitución”. 2º El art. 2.2 del Decreto 156/1994, de 21 de julio, de transferencias de funciones de la Administración pública de Canarias a los cabildos insulares en materia de promoción y policía del turismo insular, ha transferido a los cabildos insulares la competencia para “la clasificación y reclasificación de los establecimientos turísticos”, competencia ésta que ha de ejercerse en régimen de autonomía, toda vez que la propia transferencia implica la renuncia de la Administración autonómica a la competencia, que pasa a ser de titularidad del cabildo, sin que la Administración autonómica haya hecho reserva alguna a su favor. De ello deduce que “la única Administración con competencias para clasificar y reclasificar establecimientos turísticos y, en consecuencia, para revisar, en su caso, dichas clasificaciones es la Administración insular”. 3º A la vista de lo anterior, la previsión de la Ley 7/1995, de 6 de abril, de ordenación del turismo en Canarias, de la que se inquiere sobre la conveniencia de planteamiento de cuestión de inconstitucionalidad, supondría desapoderar material y formalmente a los cabildos insulares del pleno ejercicio de la competencia transferida sobre la clasificación y reclasificación de los establecimientos turísticos, sometiendo su ejercicio a un control discrecional por la Administración autonómica que a su juicio resulta inadmisible tanto por razones lógicas como por imperativo constitucional, “ya que —afirma el Cabildo de Tenerife— la revisión, como todo acto de género revocatorio, sólo puede ser ejercitada por la misma Administración que dictó el acto y que ejerce lícitamente la competencia en cuyo ejercicio fue dictado”, siendo así que supone una injerencia en el ejercicio de la competencia que, vaciándola prácticamente de contenido, la convierte en una mera declaración formal (a los efectos de lo cual cita la STC 4/1981), puesto que sólo a través de los mecanismos de control previstos en el propio Decreto de transferencias se podría revisar la actuación de los cabildos. Tras razonar sobre la inconstitucionalidad de otro precepto de la misma ley, concluye el escrito insistiendo en que el precepto vulnera la autonomía local de los cabildos “en el ejercicio de las competencias en materia turística transferidas por la Administración autonómica y asumidas como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por su parte, mediante escrito presentado el 18 de junio de 2001, afirmó no oponerse al planteamiento de la cuestión de inconstitucionalidad por entender que, amén de que el precepto legal cuestionado resultaría efectivamente relevante para la Sentencia que haya de dictarse en cuanto al fondo del recurso planteado, “tiene la apariencia de ser contrario a la autonomía del ente local Cabildo de Tenerife, tal como se reconoce en el art. 137 de la Constitución, en relación con su artículo 141.4 en cuanto Administración propia del Archipiélago, afectando al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Canarias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mediante Auto de 25 de julio de 2001, decidió plantear cuestión de inconstitucionalidad respecto del art 32.4 de la Ley 7/1995, de 6 de abril, de ordenación del turismo de Canarias, por considerar que podría vulnerar los arts. 137, 140 y 141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razonar sobre la relevancia de la decisión sobre la constitucionalidad del precepto cuestionado para resolver el recurso contra el precepto reglamentario que lo desarrolla, argumentando que es precisamente la constitucionalidad del precepto legal desarrollado por el reglamento “la única cuestión controvertida determinante de la validez de la norma reglamentaria impugnada”, el Auto por el que se plantea la cuestión de inconstitucionalidad precisa sucesivamente que su objeto se centra en la posible vulneración la de la autonomía insular reconocida en la Constitución y en el Estatuto de autonomía de Canarias por un precepto legal emanado del Parlamento de Canarias que establece un control de legalidad de la actuación administrativa de los cabildos insulares en el ejercicio de una competencia propia en materia de clasificación de establecimientos turísticos en pugna con el carácter básico de los arts. 65 y 66 de la Ley 7/1985, de 2 de abril, reguladora de las bases de régimen local (LBRL) en la medida en que dichos preceptos “pueden ser invocados legítimamente no sólo como ejercicio de la competencia normativa básica estatal del art. 149.1.6 y 18 CE (STC 214/1989, FJ 23), sino también como expresión de una legítima opción legislativa estatal ampliadora del ámbito de la autonomía local (STC 213/1988)”.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Perfilado así el alcance de la cuestión, el Auto de planteamiento apela a la Ley 14/1990, de 26 de julio, de reforma de la Ley 8/1986, de 18 de noviembre, de régimen jurídico de las Administraciones públicas de Canarias, para distinguir, dentro de las competencias de los cabildos insulares, las competencias propias y las competencias delegadas, de modo que entre las primeras habría que reconocer las competencias transferidas por leyes del Parlamento de Canarias, “a las que expresamente los artículos 42 y 46.1 de la Ley 14/90 reconocen el mismo carácter y régimen jurídico y su ejercicio con plena autonomía (art. 41 en relación con el 7 de la LBRL)”. Según argumenta sucesivamente la Sala, mediante la disposición adicional primera de la Ley 14/1990 han sido transferidas parcialmente a los cabildos insulares las competencias en materia de turismo, por cuanto aquélla les atribuye competencia en promoción y policía del turismo insular, salvo las potestades de inspección y sanción. En cumplimiento de esta ley, el art. 2 del Decreto 156/1994, de 21 de julio, de transferencias de funciones de la Administración pública de Canarias a los cabildos insulares en materia de promoción y policía del turismo insular, atribuye a los cabildos diversas competencias en relación con los establecimientos turísticos, como las de apertura, funcionamiento y cese; clasificación y reclasificación y cumplimiento de los requisitos mínimos de infraestructura, siendo así que “la atribución expresa de estas potestades a los cabildos en materia de turismo les habilita para el ejercicio de todas las potestades inherentes o implícitas inferidas de una interpretación sistemática de las normas de atribución de competencia y de los principios de eficiencia y eficacia en la prestación de los servicios en que se inspira toda descentralización de competencias (art. 2.1 LBRL)”. Entre ellas destaca el Auto de planteamiento la revisión de oficio de los propios actos, expresamente atribuida a las entidades locales por el art. 4.1 g)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esta conclusión —corresponde a los cabildos insulares, como competencia propia, la de clasificación y reclasificación de los establecimientos turísticos, por lo que a ellos corresponde la revisión de oficio de tales autorizaciones—, el Auto se detiene sucesivamente a examinar el alcance del principio de autonomía constitucionalmente garantizado a las entidades locales en su proyección sobre el precepto cuestionado. Con cita de los arts. 137, 140 y 141 de la Constitución; 23.2 del Estatuto de autonomía de Canarias y 1 de la Ley reguladora de las bases del régimen local, el Tribunal promotor insiste en que los cabildos gozan de autonomía en el ejercicio de sus competencias, advirtiendo, con cita de la STC 27/1987, de 27 de febrero, que ni el Estado ni las Comunidades Autónomas pueden controlar la legalidad de la actuación de las entidades locales en ejercicio de sus competencias sino mediante su impugnación judicial, a los efectos de lo cual cita los arts. 65 y 66 LBRL en relación con el art. 23 de la Ley de las Administraciones públicas de Canarias. De ahí que el Auto plantee, con cita de la STC 213/1988, de 11 de noviembre, que el art. 34.2 de la Ley de ordenación del turismo de Canarias pudiera ser incompatible con la normativa estatal básica y con el principio constitucional de autonomía local por establecer un control de legalidad “al permitir a la Consejería de Turismo revisar, de oficio o a instancia de parte, en cualquier momento, las calificaciones de los establecimientos turísticos hechas por los Cabildos Insulares en el ejercicio de una competencia propia”, dado que “si la Comunidad Autónoma de Canarias entiende que la calificación del establecimiento turístico es contraria a Derecho, por ilegalidades originarias o sobrevenidas, no puede suspender dicho acto (excepto en el supuesto del art. 67 LBRL), y con más razón no podría sustituir al Cabildo en el ejercicio de una potestad propia, como es la revisión de oficio de las clasificaciones turísticas autorizadas, y, directamente, revisarlas y anularlas, sin acudir a los Tribunales, pues tal revisión y eventual anulación requiere una valoración de la legalidad por la Consejería de Turismo que, de prevalecer sobre la opinión contraria del Cabildo Insular, podría desfigurar el núcleo esencial y el modelo de autonomía local configurado por la Ley, según se infiere de la STC 11/1999 (FJ 4)”. En este sentido, en el entendimiento de la Sala el precepto cuestionado vendría a establecer una excepción al art. 65 LBRL, desconociendo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diciembre de 2001, la Sección Segunda de este Tribunal acordó, en aplicación del art. 37.1 de la Ley Orgánica del Tribunal Constitucional (LOTC), oír al Fiscal General del Estado en orden a decidir sobre la admisibilidad de la cuestión. Mediante escrito que tuvo entrada en el Registro General de este Tribunal el 8 de enero de 2002, el Fiscal General del Estado evacuó dicho trámite, abogando por la inadmisión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mediante providencia de 26 de febrero de 2002 acordó admitir a trámite la cuestión de inconstitucionalidad y dar traslado de las actuaciones al Congreso de Diputados y al Senado, así como al Gobierno y al Parlamento de Canarias, por conducto de sus respectivos Presidentes, al Gobierno de la Nación, por conducto del Ministro de Justicia, y al Fiscal General del Estado al objeto de que, en el improrrogable plazo de quince días, pudieran personarse en el proceso y formular las alegaciones que estimasen convenientes. Acordó, asimismo, publicar la incoación de la cuestión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este Tribunal el 7 de marzo de 2002, el Abogado del Estado se personó en el procedimiento advirtiendo que no presentaría alegaciones por referirse el mismo a una ley autonómica aplicada en un proceso judicial en el que el Estado no ha sido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marzo de 2002, tuvo entrada en el Registro General de este Tribunal escrito de la Presidenta del Congreso de los Diputados por el que transmite el acuerdo adoptado por la Mesa de la Cámara conforme al cual se decide comunicar al Tribunal que el Congreso no se personará en el procedimiento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alegaciones mediante escrito registrado el 22 de marzo de 2002 que concluye interesando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llamar la atención sobre la necesidad de poner el precepto cuestionado en relación con toda la ley en la que se inserta, así como con la disposición adicional primera letra m), de la Ley 14/1990, de régimen jurídico de las Administraciones públicas de Canarias, que atribuyó a los cabildos competencias en materia de promoción y policía del turismo insular, salvo las potestades de inspección y sanción, glosa, sucesivamente, el Fiscal General del Estado los argumentos en los que se basa el Auto de planteamiento de la cuestión de inconstitucionalidad y, en particular, la conclusión alcanzada de que “la Comunidad Autónoma no puede revisar la clasificación de un establecimiento turístico efectuada por un Cabildo Insular, porque ello sería contrario al núcleo central de la autonomía local”. Sobre la base de lo anterior, con cita literal de la STC 32/ 1981, FJ 3 (citada por la STC 109/1998, FJ 2), concluye el Fiscal General del Estado que, toda vez que la competencia exclusiva en materia de turismo corresponde a la Comunidad Autónoma, nada le impide “reasumir mediante Ley algunos aspectos de gestión de la competencia que hubiera cedido a los Cabildos mediante Ley previa”, y ello sobre la base de que tal posibilidad no supone “una afectación de la autonomía local constitucionalmente consagrada”.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en definitiva, el Fiscal General del Estado que la transferencia de competencias de la Comunidad Autónoma a los cabildos implique que las competencias transferidas pasan a ser “propias” de dichos entes “si dicho término se interpreta en el sentido de ‘exclusivas’, puesto que la determinación de las competencias realmente propias de dichos entes corresponde efectuarla a la Ley reguladora de las bases de régimen local”. Resulta así, según la argumentación del Fiscal General del Estado, que, siendo manifiesto que la Comunidad Autónoma de Canarias tiene competencia exclusiva en materia de turismo, “respecto de las competencias delegadas por aquélla a los entes locales basta la lectura de los arts. 7 y 27 LBRL —en relación con el art. 22.3 del Estatuto de autonomía de Canarias— para comprobar que prevé la posibilidad de que dicha delegación lo sea por tiempo determinado ... y que la Comunidad Autónoma puede establecer determinados mecanismos de control, que pueden llevar incluso a la revocación de la delegación efectuada o actuar en sustitución del Ente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finalmente, el Fiscal General del Estado los argumentos utilizados por el Tribunal promotor acerca de un supuesto control administrativo por parte de la Comunidad Autónoma respecto de actos realizados por el ente local, ya que, en su opinión, olvida que la redacción de la norma es lo suficientemente amplia como para posibilitar otras consecuencias, tales como una mejor calificación del establecimiento hotelero, y que, en todo caso, “ni el término ‘transferencia’ significa que la competencia haya pasado a ser ‘propia’ del ente local, ni, aun aceptando —al menos hipotéticamente—dicho carácter, la previsión legal afecta al núcleo esencial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este Tribunal el 22 de marzo de 2002, la Presidenta del Senado pone en su conocimiento el acuerdo de la Mesa de la Cámara por el que se decide su personación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25 de marzo de 2002 tuvo entrada en este Tribunal escrito de alegaciones presentado por el Letrado Secretario General del Parlamento de Canarias en representación de dicha Cámara con la súplica de que la presente cuestión sea desestimada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formular, sucintamente, los términos en que ha sido planteada la cuestión, el escrito se detiene en la delimitación del alcance del concepto de autonomía local, con cita de diversas Sentencias de este Tribunal, advirtiendo que no tiene una dimensión preestablecida en términos constitucionales o estatutarios, estando supeditada a la sucesiva configuración del legislador dentro de los límites de la garantía institucional, de modo que el legislador competente puede, fuera del núcleo esencial que marca la garantía institucional, operar sucesivamente en la atribución de competencias a las entidades locales, “sin que el uso que haya podido hacer en el pasado de sus potestades condicione o vincule sus actuaciones posteriores”. Resultaría, sin embargo, en opinión de la Cámara legislativa, que la Sala plantea la cuestión de inconstitucionalidad sobre la base de un razonamiento opuesto: la idea de que la atribución de competencias que pueda haber hecho precedentemente el legislador se integra en el “patrimonio” de las entidades locales, con la consecuencia de impedir al Estado o la Comunidad Autónoma, dentro de sus respectivas competencias, disponer una nueva distribución más restrictiva del ámbito de actuación de las corporaciones locales. Bien al contrario, argumenta el escrito de alegaciones que no puede afirmarse que los arts. 42 o 46.1 de la Ley 14/1990 imposibilitan la reversión de las competencias una vez que han sido transferidas, ya que a ello se opone, no solo el principio de que la ley posterior deroga a la anterior, sino la constatación de que a través de una transferencia operada por una ley no puede alterarse el elenco competencial que se deduce de la Constitución y del Estatuto, ya que —sostiene el Parlamento canario— “las competencias que ostenta la Comunidad Autónoma sobre una materia como el turismo son de índole política, incluyendo las potestades normativa y ejecutivas en todos sus aspectos, que no pueden ser trasvasadas a una entidad local que no puede sobrepasar en ningún caso su configuración como instancia meramente administrativa dotada de un poder esencialmente limitado”. A tales efectos, el escrito transcribe varios párrafos del dictamen emitido por el Consejo Consultivo de Canarias sobre el anteproyecto de modificación de la citada Ley 14/1990, en el que se considera estatutaria y legalmente cuestionable que las competencias transferidas se integren entre las competencias propias de la autonomía local de los cabildos “al suponer una indebida transmutación de titularidad por no ser la transferencia la vía correcta jurídicamente para efectuarla”.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definitiva, el Parlamento de Canarias que el límite al margen de configuración del legislador no viene dado por el antecedente uso que se hubiera hecho de la potestad, sino por la afectación de un contenido esencial de la autonomía local que, por parte del Tribunal Constitucional —a los efectos de lo cual cita la STC 170/1989, de 19 de octubre—, se ha identificado con “la propia imagen comúnmente aceptada de la institución, de tal forma que la limitación le prive prácticamente de sus posibilidades de existencia real”, lo que no implica que exista una “reserva a favor de los entes locales de un contenido competencial concreto fijado directamente desde el nivel constitucional o estatutario”. De lo anterior deduce el Parlamento de Canarias, apoyándose en la STC 46/1992, de 2 de abril, que, aun asumiendo el criterio de la Sala cuestionante de que el precepto de cuya constitucionalidad se duda incorpora una medida reactiva que conlleva un control de legalidad de la actuación del cabildo, “tal regulación no afectaría per se al núcleo indisponible de la configuración legal”, puesto que niega que de la regulación constitucional pueda deducirse “la exención de una tal fiscalización”, tratándose ésta “más bien de una alternativa asumida libremente por el legislador estatal dentro de su margen de discrecionalidad a la hora de disciplinar las relaciones interadministrativas”. Resultaría así, para el Parlamento canario, que —habiendo quedado descartado que el precepto contradiga los arts. 137, 140 y 141 CE— la duda estribaría en si la norma vulnera una norma básica estatal —los arts. 65 y 66 LBRL— y resulta, por ello, contraria a1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cuestión así planteada, el escrito de alegaciones empieza por hacer un repaso de la evolución normativa en la materia, destacando que en el proceso de elaboración de la Ley de ordenación del turismo en la que se integra el precepto cuestionado se dio audiencia a los cabildos insulares, a través de la Federación Canaria de Islas, sin que presentaran sugerencias, y que, dentro del proceso para su aprobación, la Mesa del Parlamento acordó recabar informe no preceptivo del Consejo Consultivo de Canarias en relación con la posible afectación por el proyecto de ley de las competencias de las corporaciones locales canarias, extremo éste que fue descartado mediante dictamen que se acompaña al escrito de alegaciones. Sucesivamente, el Parlamento canario, con la finalidad de “enmarcar en un contexto sistemático la controversia examinada”, repasa el texto de la Ley de ordenación del turismo y del Decreto 18/1998, que es objeto del proceso a quo, y, tras reflexionar sobre el alcance de los términos “inspección y sanción” y “policía”, concluye que las potestades de revisión otorgadas a la Administración de la Comunidad Autónoma de Canarias por el artículo cuestionado no tienen por objeto la actuación clasificatoria de los cabildos, sino más bien la actividad de los privados en cuanto se acomoden o distancien del título jurídico del que son beneficiarios, lo que quedaría englobado en las funciones inspectoras y sancionadoras que el art. 5 de la Ley de ordenación del turismo de Canarias le atribuye a la Comunidad Autónoma. Afirma, consecuentemente, el escrito de alegaciones que, a pesar de que el término “revisión” empleado en el precepto cuestionado puede resultar “tal vez equívoco”, “contrariamente a lo argüido en el Auto que plantea la cuestión, la actuación revisora de la Administración de la Comunidad Autónoma no pone en tela de juicio el título clasificatorio otorgado por la corporación insular, sino que parte de su regularidad, que asume, para verificar si el comportamiento de los administrados se adecua al clausulado explícito e implícito de la clasificación, que obliga a desarrollar la actividad turística manteniendo las condiciones determinantes de la concesión de la clasificación y la disposición de las instalaciones y servicios que el ordenamiento requiere para el establecimiento según su clasificación”.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definitiva, el Parlamento canario que el artículo 32.4 de la Ley 7/1995, leído a la luz del 6.3 del Decreto 18/1998, que lo desarrolla, no apodera a la Administración de la Comunidad Autónoma para revisar de oficio la clasificación de un establecimiento turístico rural, sino que, cuando dude de la regularidad jurídica de la clasificación otorgada por la corporación insular, deberá acudir a los Tribunales. Lo que este precepto reconocería a la Administración de la Comunidad Autónoma es la facultad de “vigilar que la realidad del establecimiento turístico se compadece con la autorización concedida pero no solo en el momento inicial sino mientras dura su explotación. De tal forma que se propicia una medida reactiva ‘cuando se constaten alteraciones sustanciales o pérdida de las condiciones que determinaron la clasificación’. Este mecanismo entra de lleno en las funciones de inspección y sanción que asisten a la Administración de la Comunidad Autónoma, que le permiten iniciar un procedimiento de infracción o más simplemente de restauración de la legalidad alterada por los particulares”. De lo que deduce que el precepto cuestionado no se refiere a un supuesto encuadrable en los arts. 65 y 66 LBRL, porque “ni subyace un reproche de ilegalidad que se predique del acto clasificatorio que haya podido otorgar el cabildo, ni se le achaca una extralimitación competencial que lesione competencias propias de la Administración de la Comunidad Autónoma”; ni contradice lo establecido con el art. 60 de la misma ley, puesto que no se trata de incumplimiento alguno por parte de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notar, seguidamente, el escrito de alegaciones del Parlamento canario que la revocación de autorizaciones, la suspensión de actividades y el cierre de establecimiento están configurados como sanciones para conductas tipificadas que suponen una degradación de las condiciones determinantes de la clasificación, siendo así que a la Comunidad Autónoma corresponderá, en su caso, la aplicación de tal medida en ejercicio de su competencia sancionadora que ostenta en exclusiva, sin que encuentren en el ordenamiento argumentos para avalar la tesis de que la retirada de un permiso, licencia o autorización, adoptadas como sanción, sólo pueda ser llevada a cabo por la Administración autorizante. Concluye, en definitiva, el Parlamento en su escrito que, “como se ha encargado de recordar el propio Tribunal Constitucional, en su Sentencia de 4 de julio de 1991, la jurisprudencia constitucional relativa a los controles sobre actos locales que causan estado, por suponer el ejercicio de competencias propias en régimen de exclusividad no puede ser mecánicamente extrapolada a aquellas otras situaciones en que se trata del ejercicio de competencias compartidas. En el caso que se analiza lo que ocurre es que sobre una misma materia, que se presenta como una secuencia continua en la realidad, se han deslindado, en distintas fases, las competencias de clasificación, inspección y sanción, por lo que en manera alguna puede interpretarse la primera de ellas, asignada a los Cabildos, de forma tan expansiva y excluyente que anule la posibilidad de actuar las otras funciones reservadas a la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 de abril de 2002, el Letrado Secretario General del Parlamento de Canarias presenta nuevo escrito ante el registro de este Tribunal por el que se adjunta certificación del acuerdo de la Mesa que acredita su representación, la cual no se había aportado, por error, con el escrito registrado el 22 de marzo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que tuvo entrada en el Registro General de este Tribunal el 27 de marzo de 2002, la Directora General del servicio jurídico del gobierno de Canarias, en representación del Gobierno de Canarias, presentó alegaciones para concluir suplicando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en primer lugar, el Gobierno de Canarias que la argumentación en la que se apoya la Sala al plantear la cuestión de inconstitucionalidad no puede compartirse, ya que se basa en una interpretación de la expresión “revisión” contenida en el precepto cuestionado que la identifica, erróneamente, con la revisión de oficio. Entiende, en definitiva, el Gobierno canario que no puede interpretarse el art. 32.4 de la Ley 7/1995 en el sentido de que reconoce a la Comunidad Autónoma la facultad de anular por sí misma los actos dictados por los cabildos insulares mediante la técnica de la revisión de oficio, de lo que derivaría la lesión de la autonomía local. Esta conclusión se sustenta en una serie de argumentaciones, que parten —como cuestión previa— de unas precisiones sobre la naturaleza jurídica bifronte de los cabildos insulares, como entidades locales y como instituciones de la Comunidad Autónoma, de modo que corresponde al legislador ordinario, estatal o autonómico, con distinto margen en cada caso, dar contenido a esa doble condición de los cabildos, asignándoles las funciones que les corresponden en una u otra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este planteamiento, el escrito del Gobierno canario hace una serie de consideraciones sobre las competencias de los cabildos como instituciones de las Comunidades Autónomas y sobre la técnica de transferencia de competencias, para concluir que no puede compartirse el razonamiento del Auto de planteamiento de la cuestión de inconstitucionalidad porque, asumiendo que las competencias que ejercen los cabildos en materia de clasificación y reclasificación de los establecimientos turísticos les corresponden, por transferencia, en cuanto que instituciones de la Administración autonómica, en su ejercicio no encontraría manifestación la autonomía local —tal y como ha sido definida en la STC 4/1981—, siendo como es un interés suprainsular, y no predominantemente insular, el afectado por dicha competencia. Afirma, en definitiva, el Gobierno canario que las competencias en materia de turismo han sido asumidas por la Comunidad Autónoma de Canarias con el carácter de exclusivas (art. 30.21 del Estatuto de Autonomía), de modo que, si ésta ha optado por transferir a los cabildos el ejercicio de las funciones de “clasificación y reclasificación de los establecimientos turísticos”, ello no significa que las mismas pasen a integrarse en el núcleo de competencias de los Cabildos como corporaciones locales, protegidas en su ejercicio por el principio de autonomía local. “Las referidas competencias —dice el Gobierno canario— no han salido de la esfera de la titularidad autonómica porque exceden del círculo de los intereses propios de cada isla. No puede olvidarse que el turismo está considerado el motor de la economía canaria y su ordenación ha de hacerse desde una perspectiva regional. Lo que ocurre es que se entiende que esos intereses autonómicos pueden ser adecuadamente satisfechos por los Cabildos Insulares en aras a principios como el de eficacia y máxima proximidad al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además, en la consideración del Gobierno de Canarias, que no cabe identificar, como hace la Sala, el término “revisión” contenido en el precepto cuestionado con la “revisión de oficio”, con lo que se posibilitaría a la Administración autonómica anular, sin acudir a los Tribunales, una clasificación otorgada por el cabildo. La correcta interpretación del precepto pasa por entender que la Comunidad Autónoma revisará, no la actividad de los cabildos, sino la actividad o inactividad de los titulares de los establecimientos, de modo que la alteración sustancial o la pérdida de las condiciones en función de las cuales se otorgó la clasificación permitirá a la Administración autonómica revisarla. Y ello por cuanto, según su argumentación, el precepto cuestionado habría revocado la transferencia operada por el Decreto de transferencias 156/1994, de 21 de junio, en lo que se refiere a la concreta competencia de “reclasificación” de los establecimientos turísticos, por cuanto “atribuida a los Cabildos la función de ‘reclasificación’ de los establecimientos turísticos por el Decreto 156/1994, no puede impedirse al Parlamento de Canarias que, mediante una ley posterior, revoque dicha transferencia”. Concluye, en definitiva, el escrito de alegaciones que si la función de “reclasificar los establecimientos turísticos” no forma parte del núcleo de la autonomía local, por tratarse de una competencia autonómica transferida al cabildo, en cuanto que institución de la Comunidad Autónoma —y no entidad local—, “nada impide al legislador autonómico revisar los términos de la transferencia y disponer que esa función sea ejercida directamente por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3 de julio de 2010 se señaló para deliberación y votación de la presente Sentencia el 5 de julio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por la Sala de lo Contencioso-Administrativo del Tribunal Superior de Justicia de Canarias, se dirige frente al art. 32.4 de la Ley 7/1995, de 6 de abril, de ordenación del turismo de Canarias, que, en relación con la clasificación de establecimientos turísticos, prescribía lo siguiente: “La clasificación de un establecimiento podrá ser revisada, en cualquier momento, por el Departamento del Gobierno de Canarias competente en materia turística, de oficio o a instancia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quedó reflejado en los antecedentes de esta resolución, el origen del planteamiento de la presente cuestión se encuentra en un recurso contencioso-administrativo interpuesto por el Cabildo Insular de Tenerife contra varios preceptos del Decreto 18/1998, de 5 de marzo, de regulación y ordenación de los establecimientos de alojamiento de turismo rural, y, entre ellos, el 6.3, conforme al cual “el órgano competente de la Consejería con atribuciones en materia de turismo podrá revisar, de oficio o a instancia de parte interesada, la clasificación otorgada a un establecimiento de turismo rural cuando se constaten alteraciones sustanciales o pérdida de las condiciones que determinaron su clasificación”. Sustentada la demanda contenciosa en que el precepto recurrido vulneraría la autonomía del Cabildo Insular de Tenerife, en cuanto que entidad local, por entender que reconoce a la Comunidad Autónoma una facultad de revisión de oficio de los actos de “clasificación y reclasificación de los establecimientos turísticos”, habiendo sido la correspondiente competencia transferida a los cabildos por Decreto 156/1994, de 21 de julio, la Administración autonómica demandada opuso el argumento de que tal precepto reglamentario era simple concreción de lo dispuesto en el art. 32.4 de la Ley 7/1995, de 6 de abril, de ordenación del turismo de Canarias, más arriba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tal planteamiento al precepto legal, la Sala a quo acuerda plantear cuestión de inconstitucionalidad frente al art. 32.4 de la Ley 7/1995, de 6 de abril, de ordenación del turismo de Canarias, por entender que dicho precepto establece un control de legalidad de la actuación administrativa de los cabildos insulares en el ejercicio de una competencia propia en materia de clasificación y reclasificación de establecimientos turísticos, lo que atentaría contra la autonomía insular reconocida en la Constitución Española y en el Estatuto de Autonomía de Canarias, en pugna con el carácter básico de los arts. 65 y 66 de la Ley 7/1985, de 2 de abril, reguladora de las bases de régimen local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el Parlamento de Canarias y el Gobierno de Canarias abogan, sobre la base de distintos argumentos que han quedado expuestos en los antecedentes, por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planteada la cuestión que nos ocupa, debemos, antes de entrar en el fondo del asunto, plantearnos su pervivencia toda vez que el precepto contra el que se dirige ha sido modificado por el artículo único.6 de la Ley 14/2009, de 30 de diciembre, de suerte que el mismo ha pasado a tener la siguiente redacción: “La clasificación podrá ser revisada, en cualquier momento, de oficio o a instancia de parte interesada”. Del mismo modo procede también advertir que el Decreto 18/1998, de 5 de marzo, de regulación y ordenación de los establecimientos de alojamiento de turismo rural, algunos de cuyos preceptos constituyen el objeto del proceso a quo, ha sido derogado por el Decreto 142/2010, de 4 de octubre, por el que se aprueba el Reglamento de la actividad turística de alojamiento y se modifica el Decreto 10/2001, de 22 de enero, por el que se regulan los estándares turísticos, norma que, por lo demás, no incluye referencia alguna a la discutida revisión de la clasificación de los establecimientos turísticos que se incluía en la cuestionada redacción inicial del art. 32.4 de la Ley 7/1995 y había sido desarrollado por el art. 6.3 del Decreto 18/1998.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indica la STC 87/2012, de 18 de abril, FJ 3, “es reiterada doctrina constitucional, tal y como ha recordado la STC 68/2007, de 28 de marzo, FJ 4, con cita de la STC 134/2004, de 22 de julio (FJ 3),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de modo que, concretamente para las cuestiones de inconstitucionalidad, hemos declarado, como la STC 22/2010, de 27 de abril, FJ 2, recuerda, que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tanto, en atención a la doctrina expuesta, la modificación de la norma legal cuestionada, a lo que se une, en este caso, la particularidad de la derogación de la norma reglamentaria, objeto del proceso a quo, nos obliga a comprobar la subsistencia del objeto de la presente cuestión de inconstitucionalidad, al haber señalado reiteradamente este Tribunal que aunque la desaparición sobrevenida de objeto no esté contemplada en el art. 86.1 de la Ley Orgánica del Tribunal Constitucional como una de las causas de terminación extraordinaria de los distintos procesos constitucionales, es posible, no obstante, que tal supuesto pueda suceder, provocando la conclusión del proceso constitucional sin que sea necesario un pronunciamiento sobre el reproche de inconstitucionalidad que se haya planteado (por todas, STC 6/2010, de 14 de abril, FJ 2 y doctrina allí citada), dada la posibilidad de que las alteraciones sobrevenidas que se produzcan durante la pendencia del proceso constitucional en la relevancia de la norma puedan terminar por afectar a la subsistencia de la propia cuestión planteada (en el mismo sentido, STC 101/2012,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ya aludida modificación de la norma legal así como la derogación del reglamento que contenía un precepto, el art. 6.3, que no era sino trasunto del precepto legal cuestionado en el presente proceso constitucional, hace que podamos apreciar la desaparición sobrevenida del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duda de constitucionalidad planteada por el órgano judicial no supone sino la aplicación respecto del precepto legal de los argumentos originalmente vertidos de contenido competencial frente al precepto reglamentario en un recurso contencioso-administrativo interpuesto de forma directa contra una disposición de carácter general, el ya referido Decreto 18/1998, de 5 de marzo, lo que implica tanto que en el proceso a quo no se planteaba la conformidad a derecho de un concreto acto de revisión de una clasificación hotelera previamente otorgada por un cabildo insular, como que, por la misma razón, no existan intereses particulares de terceros que puedan verse directamente concernidos por la resolución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realidad, lo que se planteaba en su momento era una duda de constitucionalidad de carácter competencial que se entendía imprescindible para resolver acerca de lo discutido en el proceso a quo pues la constitucionalidad del precepto legal que había sido desarrollado reglamentariamente por el meritado art. 6.3 del Decreto 18/1998, de 5 de marzo, era, en palabras del propio Auto de planteamiento, “la única cuestión controvertida determinante de la validez de la norma reglamentaria impugnada”. Esto es, era la norma cuestionada, en la redacción fijada originalmente por la Ley 7/1995, la que proporcionaba cobertura legal a la desaparecida disposición reglamentaria cuestionada en el proceso a quo, cobertura legal que era la determinante, como ha quedado expuesto con detalle en los antecedentes, del planteamiento de la cuestión de inconstitucionalidad, la cual, en definitiva, viene a trasladar respecto del precepto legal los argumentos originalmente vertidos frente al precepto reglamentario. Sin embargo, al haber sido modificado el precepto legal cuestionado con la correlativa derogación de la mencionada norma reglamentaria, resulta posible concluir que ha desaparecido uno los presupuestos propios de la cuestión de inconstitucionalidad tal como se planteó por el órgano judicial. En efecto, el enjuiciamiento constitucional de la norma legal cuestionada no proyectaría su resultado sobre el concreto aspecto del litigio por el que se planteó la cuestión, convirtiéndose así en un juicio de constitucionalidad en abstracto, desligado del proceso a quo, lo que, cabalmente, no puede constituir nunca el objeto de un procedimiento constitucional de este tipo, “pues sin perjuicio de la existencia de un notorio interés público y general en la depuración del Ordenamiento jurídico y en la conformidad con la Constitución de las normas que lo integran, el constituyente ha configurado la cuestión de inconstitucionalidad en estrecha relación con el proceso judicial en el que la aplicación de la norma cuestionada sea necesaria, hasta el punto de que de su validez dependa el fallo que ha de recaer” (STC 6/2010,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modificación de la norma legal, en la que se ha eliminado el aspecto controvertido de la misma, que era de carácter competencial, así como la derogación de la norma reglamentaria discutida en el proceso a quo, implica una desaparición sobrevenida de los presupuestos de apertura del presente proceso constitucional, que determina su extinción, pues, aun cuando el enjuiciamiento constitucional de la norma cuestionada sigue siendo posible, ya no se trataría de un juicio de constitucionalidad en concreto, al que se refiere el art. 163 CE, sino en abstracto, sin efectos para el caso, lo que resulta improcedente en toda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expuesto, no queda sino concluir que la presente cuestión de inconstitucionalidad ha perdido su objeto.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