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443-2013 interpuesto por el Gobierno de la Generalitat de Cataluña contra los arts. 16.8; último inciso del párrafo primero del art. 22.2; 30.5; 31.2 y disposición final primera del Real Decreto 1529/2012, de 8 de noviembre, por el que se desarrolla el contrato para la formación y el aprendizaje y se establecen las bases de la formación profesional dual.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enero de 2013, la Letrada de la Generalitat de Cataluña, en la representación que legalmente ostenta, promueve conflicto positivo de competencia contra los arts. 16.8; último inciso del párrafo primero del art. 22.2; 30.5; 31.2 y disposición final primera del Real Decreto 1529/2012, de 8 de noviembre, por el que se desarrolla el contrato para la formación y el aprendizaje y se establecen las bases de la formación profesional 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tras hacer referencia al cumplimiento de los trámites preceptivos para el planteamiento del conflicto, comienza señalando que el Real Decreto 1529/2012 constituye, por un lado, el desarrollo reglamentario de la regulación del contrato para la formación y el aprendizaje, y, por otro, establece las bases de la formación profesional dual. El citado contrato para la formación y el aprendizaje fue introducido, como una modalidad de los contratos formativos, por el Real Decreto-ley 10/2011, de 26 de agosto, con el objeto de favorecer la inserción laboral y la calificación profesional de los menores de 25 años. El mencionado Real Decreto-ley 10/2011 difiere al desarrollo reglamentario —que se efectúa mediante el Real Decreto 1529/2012, objeto de este conflicto— la concreción del sistema de impartición y de las características de la formación de los trabajadores en los centros formativos, así como el reconocimiento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sostiene que la regulación que el Real Decreto 1529/2012 efectúa de esa modalidad contractual y de la formación profesional dual integrada en el sistema educativo no respeta el sistema de distribución de competencias derivado de la Constitución y del Estatuto de Autonomía de Cataluña, puesto que, en los aspectos relativos al régimen de autorizaciones, información y control en la aplicación por las empresas y los centros docentes de esa modalidad contractual y de esa modalidad de oferta de formación profesional integrada en el sistema educativo, se violentan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el marco competencial en el que se inserta el presente conflicto señalando que, conforme a la disposición final primera del Real Decreto 1529/2012, la regulación que el título II realiza de las materias laboral y de seguridad social se dicta al amparo de los arts. 149.1.7 y 149.1.17 CE, mientras que la regulación de la nueva modalidad de formación profesional integrada en el sistema educativo se ampara en el art. 149.1.30 CE. Nada objeta la Letrada de la Generalitat de Cataluña a esa delimitación competencial, más allá de señalar ciertas imprecisiones en relación con el contrato de aprendizaje, en cuanto que el mismo recoge aspectos no estrictamente laborales, pero que no inciden en la controversia que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actividad formativa del contrato para la formación y el aprendizaje con incidencia en el presente conflicto se concreta por la Letrada de la Generalitat de Cataluña en la atribución a un órgano estatal de funciones ejecutivas que el Estado no puede atribuirse en base a los efectos supraterritoriales derivados de la actuación administrativa, ni desde el título competencial referido a la materia laboral ni mucho menos desde su competencia en materia educativa. El conflicto se plantea en relación con la regulación de la actividad formativa del contrato de formación y aprendizaje, por la afectación de las competencias de la Generalitat que comporta la atribución de funciones ejecutivas a un órgano estatal. A lo que se añade la previsión del art. 22 en relación con los servicios de empleo, aspectos todos ellos que inciden en las competencias de la Generalitat en materia laboral. En cuanto a la regulación de la formación profesional dual, señala que, desde un punto de vista general, no cabe duda de que dicha regulación se ubica en la competencia del Estado en materia de educación prevista en el art. 149.1.30 CE, pero estima que ello no le faculta para regular, con el alcance con el que lo hace el Real Decreto 1529/2012, el modo en que debe organizarse la formación profesional dual del sistema educativo, ni atribuir a la Administración del Estado funciones ejecutivas en base a una incorrecta aplicación del principio de supraterritorialidad.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 los concretos preceptos impugnados la Letrada de la Generalitat de Cataluña señala que el Real Decreto 1529/2012, al regular, por un lado, los aspectos formativos del contrato para la formación y el aprendizaje y, por otro, en el ámbito de la formación profesional dual integrada en el sistema educativo, la autorización de los proyectos, atribuye, respectivamente, al Servicio Público de Empleo Estatal y al Ministerio de Educación, Cultura y Deporte la función ejecutiva de autorización cuando tenga un alcance territorial supraautonómico. En concreto la Generalitat argumenta que los arts. 16.8 (“Cuando una misma empresa realice contratos para la formación y el aprendizaje en más de una Comunidad Autónoma, la autorización del acuerdo para la actividad formativa será concedida por el Servicio Público de Empleo Estatal”) y 31.2 (“Cuando el ámbito de aplicación del proyecto de formación profesional dual presentado por una empresa afecte a más de una Comunidad Autónoma, su autorización corresponderá al Ministerio de Educación, Cultura y Deporte”) invaden las competencias autonómicas al atribuir a un órgano estatal funciones ejecutivas, pues la supraterritorialidad no es un título atributivo de competencias para el Estado que le permita asumir funciones de autorización, seguimiento y evaluación ni en materia laboral ni en materia educativa. Ello se traduce en la vulneración de las competencias autonómicas en materia de educación del art. 131 del Estatuto de Autonomía de Cataluña (EAC) y de ejecución de la legislación laboral del art. 170 EAC, en ambos casos en relación con lo dispuesto en el art. 115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al diferente alcance de las competencias, en ambos ámbitos corresponden a la Generalitat las potestades ejecutivas. Por ello, con independencia de que la formación obtenida mediante esa modalidad contractual sea un título de formación profesional integrado en el sistema educativo o un certificado de profesionalidad, la atribución a un órgano de la Administración Estatal —el Servicio Público de Empleo Estatal— de las funciones ejecutivas de autorización seguimiento y evaluación de la actividad formativa, en base a que la empresa realice contratos de formación y aprendizaje en más de una Comunidad Autónoma, en los términos previstos en el art. 16.8 del Real Decreto, vulnera las competencias de la Generalitat como resulta de las SSTC 31/2010 y 194/2011. Tal vulneración viene determinada porque, para la representación procesal de la Generalitat, es evidente que la atribución al Servicio Público de Empleo Estatal de la función de autorizar los acuerdos para la actividad formativa cuando una misma empresa realice contratos para la formación y el aprendizaje en más de una Comunidad Autónoma no cumple los requisitos que, según la doctrina del Tribunal Constitucional, justifican la atribución excepcional de competencias ejecutivas a un órgano estatal. Señala al respecto que no concurre aquí la necesidad de evitar el fraccionamiento de la actividad de autorización y con ello la posibilidad de que se realicen actuaciones dispares, e incluso contradictorias, posibilidad que, en todo caso, es excepcional, de conformidad con la doctrina constitucional, sin que se haya admitido en materia laboral, ni, mucho menos,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tal sentido la representación procesal de la Generalitat de Cataluña a que la doctrina constitucional ha reconocido que pueden atribuirse funciones ejecutivas a órganos estatales cuando resulte “imprescindible”, pero la realidad es que para asegurar la plena efectividad de las actuaciones de formación de una empresa cuando realice contratos de formación en más de una Comunidad Autónoma no es imprescindible —ni siquiera es adecuado— atribuir a la Administración del Estado la autorización, seguimiento y evaluación de la actividad formativa. Así, señala que se trata de actividades formativas derivadas de una modalidad de contrato de trabajo que la empresa puede realizar con trabajadores que reúnan determinadas condiciones de edad y de cualificación, sin que afecte a toda la plantilla de una determinada empresa ni tenga una afectación general en los distintos centros de trabajo que la empresa pueda poseer en el territorio del Estado, ya que el art. 21 se limita a establecer que esos contratos deben incorporar un acuerdo con un centro de formación y con cada una de las personas contratadas como trabajadores que determine el contenido de la actividad formativa, así como el calendario y horario en el que se desarrollarán la actividad laboral y la actividad formativa. De esa regulación no deriva tampoco que todos los trabajadores de una empresa contratados bajo esta modalidad contractual deban realizar una misma actividad formativa ni que en todos los casos la actividad deba desarrollarse en un mismo centro formativo, puesto que la actividad formativa dependerá en cada caso de la cualificación del trabajador y del puesto de trabajo que ocupe. Entiende entonces que no se puede pretender que resulte imprescindible ni adecuado que la autorización de los acuerdos que una empresa efectúe como resultado de la formalización de diversos contratos de trabajo deba realizarla un único servicio de empleo, cuando en cada caso el contenido de la actividad formativa y la identificación del centro formativo y de la representación de la empresa puede ser distinta y ubicarse en distintas Comunidades Autónomas. Además indica que la norma ya ha establecido los requisitos de la actividad formativa referidos a la relación entre el perfil profesional de la formación y el trabajo efectivo que se presta en la empresa, así como los referidos a los centros acreditados para llevar a cabo esa formación y a la duración y la modalidad de la misma, con lo que ya garantiza suficientemente el grado de homogeneidad en la autorización de esos acuerdos. Lo mismo sucede en relación con las funciones de seguimiento y evaluación de dicha actividad 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también comporta una invasión de las competencias de la Generalitat la atribución, por el art. 31.2, al Ministerio de Educación, Cultura y Deporte de la potestad de autorizar el proyecto de formación cuando afecte a más de una Comunidad Autónoma, autorización que se inserta en el ámbito educativo ya que los proyectos de formación profesional dual no son sino una modalidad de impartición de los módulos formativos de la formación profesional integrada en el sistema educativo. Estima al respecto que, pese al reconocimiento genérico, en la STC 184/2012, de que el Estado asuma en el ámbito de la educación funciones meramente ejecutivas, ese reconocimiento genérico no se ha trasladado al análisis de ninguno de los preceptos impugnados en base a esa atribución de facultades ejecutivas al Estado. En consecuencia, por atribuir a un órgano estatal la función ejecutiva de autorización, el art. 31.2 vulnera el orden constitucional y estatutario de distribución de competencias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22.2 al determinar que los servicios públicos de empleo, en colaboración con las Administraciones educativas, han de llevar a cabo la orientación a las empresas y trabajadores sobre el contrato de formación y aprendizaje exclusivamente con los medios de que dispongan los citados servicios públicos de empleo incide en la capacidad de la Generalitat de organizar su Administración laboral, pues las competencias estatales ex art. 149.1.7 CE no le permiten fijar el modo en el que han de organizarse los servicios públicos de empleo para llevar a cabo esas funciones. Este precepto no se limita a efectuar una regulación genérica del deber de información y orientación sino que entra a regular aspectos puramente organizativos, referidos a quién y cómo deben llevarse a cabo dichas funciones, lo que supone una vulneración de la capacidad de la Generalitat para organizar sus servicios administrativos, vulnerando con ello el art. 170 EAC y la doctrina de la STC 31/2010. La Letrada de la Generalitat considera, en atención a dicha doctrina, corresponde a la Generalitat, en uso de sus potestades de autoorganización vinculadas a las competencias ejecutivas en materia laboral, decidir cuál debe ser el modo más adecuado en que sus servicios de empleo, en colaboración con la Administración educativa, realicen las funciones correspondientes, sin que pueda el Estado condicionar esa decisión en el sentido de que la función deban llevarla a cabo “exclusivamente” con los medios de que disponen esos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30.5 del Real Decreto, al regular la programación de los distintos módulos profesionales en la modalidad de formación profesional dual integrada en el sistema educativo, establece la necesidad de coordinación de la formación en la empresa y en el centro educativo. Esta coordinación se fija mediante la regulación de una tutoría compartida entre la empresa y el centro, regulación que invade la competencia de la Generalitat en materia educativa ya que no sólo determina la necesidad de la tutoría sino también la intensidad con que debe llevarse a cabo, precisando que las reuniones de control deben tener carácter mensual, lo que excedería del carácter básico que se predica de la norma. A este respecto, señala la Letrada de la Generalitat que “si bien nada cabe objetar a la previsión, desde la normativa básica, de una necesaria coordinación entre la actividad formativa que se efectúa en la empresa y la que se lleva a cabo en el centro, ni a su implementación mediante el régimen de tutorías previsto en el art. 20 del Real Decreto, resulta objetable, desde un análisis del sistema de distribución de competencias en materia de educación, que se pretenda atribuir el carácter de normativa básica a la previsión de la periodicidad con la que deben efectuarse esas reuniones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final primera se impugna por su conexión con los preceptos controvertidos, los cuales no pueden ampararse ni en las competencias de que dispone el Estado en materia laboral ni en las referidas al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por providencia de 12 de febrero de 2013 acordó, a propuesta de la Sección Tercera, admitir a trámite el conflicto positivo de competencia en relación con los arts. 16.8, último inciso del párrafo primero; 22.2; 30.5; 31.2 y disposición final primera del Real Decreto 1529/2012, de 8 de noviembre, por el que se desarrolla el contrato para la formación y el aprendizaje y se establecen las bases de la formación profesional dual; dar traslado de la demanda y documentos presentados al Gobierno de la Nación, por conducto de su Presidente, al objeto de que en el plazo de veinte días y, por medio de la representación procesal que determina el artículo 82.2 de la Ley Orgánica del Tribunal Constitucional (LOTC), aporte cuantos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artículo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Abogada del Estado, en la representación que legalmente ostenta, se personó en el proceso por escrito registrado el día 19 de febrero de 2013 solicitando una prórroga del plazo inicialmente concedido para la formulación de alegaciones, prórroga que le fue concedida por providencia del Pleno de 20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cumplimentó el trámite de alegaciones el día 4 de abril de 2013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alude, en primer lugar, al objeto del presente conflicto y a los contenidos de la norma de la que forman parte señalando que la misma tiene un doble objeto: el desarrollo reglamentario del contrato para la formación y el aprendizaje, regulado en el artículo 11.2 del texto refundido de la Ley del estatuto de los trabajadores, aprobado por Real Decreto Legislativo 1/1995, de 24 de marzo, con objeto de adaptarlo a las novedades introducidas por la Ley 3/2012, de 6 de julio, de medidas urgentes para la reforma del mercado laboral y, por otro lado, establecer las bases para la implantación progresiva de la formación profesional dual en España, entendida como el conjunto de acciones e iniciativas formativas que tienen por objeto la cualificación profesional de las personas, combinando los procesos de enseñanza y aprendizaje en la empresa y en el centro de formación. De acuerdo con la disposición final primera del Real Decreto1529/2012, los arts. 16.8 y 22.2 impugnados en el presente conflicto se amparan en el título competencial estatal previsto en el art. 149.1.7 CE (en materia de legislación laboral) y los artículos 30.5, y 31.2 se dictan con apoyo la competencia estatal establecida en el 149.1 30 CE (obtención, expedición y homologación de títulos académicos y profesionales y normas básicas para el desarrollo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que no cabe dudar del mencionado encuadramiento competencial conforme al que expone a continuación la doctrina constitucional sobre ambos títulos competenciales, comenzando por la relativa al art. 149.1.7 CE. Así, específicamente respecto a la formación profesional, cita la doctrina de la STC 194/2012, que remite a la STC 111/2012, en cuanto a la existencia de tres modalidades de formación profesional y su inserción, en función de su naturaleza en el ámbito educativo o en el laboral. En cuanto al significado del concepto “legislación laboral” alude a la doctrina de la STC 95/2002, señalando que el Estado ostentaría sobre la misma la totalidad de la potestad normativa, incluyendo los llamados reglamentos ejecutivos, correspondiendo a la Comunidad Autónoma el dictado de reglamentos organizativos y la ejecución de la normativa estatal. Menciona, asimismo, la posibilidad del Estado de establecer y gestionar planes de formación, en los casos en que por su dimensión supraterritorial u otros motivos, determinen la imposibilidad de su gestión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formación profesional dual del sistema educativo estima que se encuadra con carácter prevalente, en el inciso primero del art. 149.1.30 CE (condiciones de obtención, expedición y homologación de títulos académicos y profesionales), la cual, conforme a la doctrina que cita, supone la reserva al Estado de toda la función normativa en relación con dicho sector, lo que determina que las Comunidades Autónomas sólo puedan asumir competencias ejecutivas en relación con esta materia. En cuanto al segundo inciso del art. 149.1.30 CE, relativo al establecimiento de las normas básicas para el desarrollo del art. 27 CE, recuerda, en primer lugar la doctrina constitucional sobre las bases, sintetizada en la STC 197/1996, FJ 5. Señala, en consecuencia, que la competencia estatutariamente asumida por las Comunidades Autónomas en materia de enseñanza se ciñe al desarrollo legislativo y ejecución y tiene el referente del art. 149.1.30 CE, en sus dos manifestaciones, ya que, de una parte, debe respetar la reserva competencial a favor del Estado en materia de títulos académicos y profesionales y, de otra, desplegarse en el marco de la normativa básica dictada por el Estado en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la constitucionalidad de los preceptos impugnados la Abogada del Estado defiende que el art. 16.8 introduce una justificada excepción a la regla general de que las referencias del Real Decreto 1529/2012 a los servicios públicos de empleo competentes o correspondientes, lo son al Servicio Público de Empleo Estatal en el ámbito territorial de las ciudades autónomas de Ceuta y Melilla, y a los servicios públicos de empleo de cada una de las Comunidades Autónomas en función de su territorio. Para la Abogada del Estado la previsión contenida en la norma estatal no desplaza el conjunto de la competencia ejecutiva autonómica sino que limita la intervención estatal a determinados supuestos que implican el territorio de más de una Comunidad Autónoma, lo que supone una excepción justificada por cuanto evita el fraccionamiento de la actividad de autorización y con ello la posibilidad de que se realicen actuaciones dispares, e incluso contradictorias, respecto a la necesidad de una empresa de realizar varios contratos para la formación y el aprendizaje con características y requerimientos formativos comunes. Por ello, es necesario proporcionar a estas situaciones un tratamiento homogéneo, coordinado y unificado de su gestión, incluyendo su autorización, seguimiento y evaluación, evitando así un posible trato desigual e injustificado a una misma necesidad y con ello, la existencia de trabas a la unidad de mercado que se deriva del art. 139.2 CE. A lo anterior añade la necesidad de recurrir a un ente con capacidad de integrar posibles intereses contrapuestos de varias Comunidades Autónomas (STC 243/1994). De este modo sólo el Servicio Público de Empleo Estatal, con su capacidad de coordinación a nivel estatal, dispondría de la información necesaria para conceder la preceptiva autorización, previa la necesaria valoración de conjunto. Adicionalmente, considera que esta medida facilitará la implantación de los contratos para la formación y el aprendizaje al hacer depender de una única Administración la gestión de estos contratos que realice cada empresa, atribuyéndose esta competencia en función del ámbito territorial de implantación (en una única Comunidad Autónoma o en varias) de dicha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22.2 señala que el precepto no vulnera las competencias de la Generalitat de Cataluña en tanto se limita a establecer la necesidad de que se realicen, en relación con el objeto del contrato para la formación y el aprendizaje, una serie de imprescindibles actuaciones de información y orientación, señalando, de forma meramente enumerativa u orientativa, unas pautas mínimas de actuación comunes a los servicios públicos de empleo, sin perjuicio de cómo éstos organicen y desarrollen dichas actividades dentro de su capacidad de autoorganización. Se trata, por tanto, a juicio de la Abogada del Estado, de una previsión genérica en cuanto se limita a enunciar meras opciones potestativas para la Administración autonómica competente con el único requisito de garantizar su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30.5, relativo a la coordinación entre la empresa y el centro educativo, estima que ha de considerarse básica, “en la medida en que se relaciona con el necesario grado de homogeneidad e igualdad que ha de ser predicable del sistema educativo en su conjunto” (STC 212/2012, FJ 5). Así, se ha previsto como condición mínima para garantizar que se desarrolle una adecuada coordinación entre la empresa y el centro educativo, las reuniones mensuales y el seguimiento de los alumnos a través de las tutorías, pero ello no es obstáculo para que la Comunidad Autónoma pueda desarrollar dicha regulación y, además, prever otros mecanismos que garanticen dicha coordinación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posibilidad de que la autorización prevista en el art. 31.2 corresponda al Estado en el ejercicio de competencias en materia de educación, la Abogada del Estado cita la doctrina de las SSTC 235/1999 y 184/2012 y sostiene que en este caso —proyecto de formación profesional dual presentado por una empresa que afecte a más de una Comunidad Autónoma—, resulta asimismo justificado que, de modo excepcional, la autorización en este caso corresponda al Ministerio de Educación, Cultura y Deporte. Atribución que se produce para evitar el fraccionamiento del proyecto educativo planteado por la empresa, por lo que considera que se trata de un supuesto que se puede subsumir en los supuestos de supraterritorialidad en los que el Tribunal Constitucional ha admitido el traslado de la titularidad al Estado al tratarse de un caso en el que, además del alcance territorial superior al de una Comunidad Autónoma del fenómeno objeto de la competencia, la actividad pública que sobre él se ejerce no es susceptible de fraccionamiento ni puede llevarse a cabo mediante mecanismos de cooperación o de coordinación, sino que requiere un grado de homogeneidad que sólo pueda garantizar su atribución a un único titular, que forzosamente debe ser el Estado. En consecuencia, estima la Abogada del Estado, de manera análoga a lo ya expuesto en relación con el art. 16.8, que existe un único proyecto de formación profesional dual, no fraccionable, cuya aplicación se ha de extender a más de una Comunidad Autónoma, lo que requiere la asunción, de manera excepcional, de esta función ejecutiva por parte del Estado en los supuestos en los que concurren varias administraciones autonómicas competentes con la finalidad de garantizar la homogeneidad y buen funcionamiento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impugnación de la disposición final primera, que establece los títulos competenciales habilitantes en que se ampara el Estado para dictar la regulación cuestionada, señala que una vez negada la vulneración de las competencias autonómicas aducidas en relación con los artículos precedentes, se ha de rechazar igualmente que esta disposición final no se ajuste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conflicto positivo de competencias, por las causas 9 y 10 del art. 219 de la Ley Orgánica del Poder Judicial, en relación con el art. 80 LOTC. Por ATC 180/2013, de 17 de septiembre de 2013, se acuerda la inadmisión a trámite de las recusaciones promovidas, y, formulado recurso de súplica contra el anterior Auto por el Parlamento y la Generalitat de Cataluña, el Pleno, en providencia de 12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febrero de 2014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los arts. 16.8; último inciso del párrafo primero del art. 22.2; 30.5; 31.2 y disposición final primera del Real Decreto 1529/2012, de 8 de noviembre, por el que se desarrolla el contrato para la formación y el aprendizaje y se establecen las bases de la formación profesional 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determinados aspectos de la regulación del contrato para la formación y el aprendizaje así como de la denominada formación profesional dual, que permite a los centros docentes impartir ciclos formativos de formación profesional y establecer convenios con empresas, no respeta el orden de distribución de competencias que deriva de la Constitución y del Estatuto de Autonomía de Cataluña. En concreto argumenta que en los arts. 16.8 y 31.2 el Estado estaría utilizando la supraterritorialidad para reservarse funciones ejecutivas, como las que se mencionan en los preceptos controvertidos. Ello se traduce en la vulneración de las competencias autonómicas en materia de educación del art. 131 del Estatuto de Autonomía de Cataluña (EAC) y de ejecución de la legislación laboral del art. 170 EAC, en ambos casos en relación con lo dispuesto en el art. 115 EAC. Por otra parte, el último inciso del párrafo primero del art. 22.2 al determinar que los servicios públicos de empleo, en colaboración con las Administraciones educativas, han de llevar a cabo la orientación a las empresas y trabajadores sobre el contrato de formación y aprendizaje exclusivamente con los medios de que dispongan los citados servicios públicos de empleo, incidiría en la capacidad de la Generalitat de organizar su propia Administración laboral, vulnerando el art. 170 EAC. Por último, la Generalitat cuestiona el art. 30.5, por cuanto estima que la regulación de la coordinación entre la empresa y el centro educativo de la actividad formativa en el ámbito de la formación profesional dual, en los términos en los que se efectúa, excedería del contenido de una norma básica en materia de educación, con la consiguiente vulneración de las competencias autonómicas. La disposición final primera se cuestiona en la medida en que los títulos competenciales que en ella se citan se proyectarían sobre los preceptos impugnados, que se entienden contrarios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anteriores planteamientos se ha opuesto la Abogada del Estado que ha considerado que, respecto a los arts. 16.8 y 31.2, concurren las circunstancias excepcionales que la doctrina constitucional exige para atribuir a un órgano estatal las funciones ejecutivas a las que ambos preceptos hacen referencia. En cuanto al art. 22.2, ha defendido que sus previsiones no afectarían a las competencias autonómicas de organización del servicio público de empleo autonómico, mientras que el art. 30.5 revestiría el carácter de norma básica en materia de educación en tanto establece requisitos mínimos de los programas de formación para garantizar un grado de homogeneidad en el sistema educativo que, en todo caso, permiten a las Comunidades Autónomas establecer su propia regulación,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debemos advertir, antes de resolverlo, que durante la pendencia del proceso el Real Decreto 1529/2012 ha sufrido alguna modificación, llevada a cabo, en primer lugar por el Real Decreto-ley 1/2013, de 25 de enero, por el que se prorroga el programa de recualificación profesional de las personas que agoten su protección por desempleo y se adoptan otras medidas urgentes para el empleo y la protección social de las personas desempleadas; en segundo lugar, por la Ley 11/2013, de 26 de julio, de medidas de apoyo al emprendedor y de estímulo del crecimiento y de la creación de empleo, y, finalmente, por el Real Decreto-ley 16/2013, de 20 de diciembre, de medidas para favorecer la contratación estable y mejorar la empleabilidad de los trabajadores. No obstante, ninguna de las modificaciones llevadas a cabo por las dos normas citadas ha afectado a los preceptos impugnados en este presente conflicto, por lo que el mismo pervive en los términos en los que fue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necesaria operación de encuadramiento competencial que debemos llevar a cabo puede resultar útil partir del examen de la norma reglamentaria de la que forman parte los preceptos impugnados en el presente proceso. Tal como indica su título, y recoge el artículo 1, el Real Decreto 1529/2012 tiene un doble objetivo, por una parte, el desarrollo reglamentario del contrato para la formación y el aprendizaje, regulado en el artículo 11.2 del texto refundido de la Ley del estatuto de los trabajadores, aprobado por el Real Decreto Legislativo 1/1995, de 24 de marzo, y, por otra, la regulación de determinados aspectos de la formación profesional dual, que combina los procesos de enseñanza y aprendizaje en la empresa y el centro de formación. En cuanto a lo primero, el desarrollo reglamentario del contrato para la formación y el aprendizaje se articula en tres ámbitos: los aspectos laborales relativos entre otros, a los requisitos subjetivos, jornada, salario, duración y prórroga del contrato; los aspectos formativos del contrato, algunos de los cuales son los aquí controvertidos y, por último, la aplicación de determinadas normas de seguridad social. La norma regula también la formación profesional dual del sistema educativo, que se sitúa al margen de la contratación para la formación y el aprendizaje (art. 28.1). En lo que ahora interesa, dicha formación profesional se basa en la presentación de proyectos de formación que deben llevarse a cabo en los centros docentes, proyectos que deben realizarse en centros educativos con entornos productivos que reúnan requisitos idóneos para desarrollarlos (art. 29), formalizados a través de convenios de colaboración entre estos y las empresas del sector correspondiente (arts. 29 y 31), los cuales, autorizados por las Administraciones educativas (art. 31), responsables también del seguimiento y evaluación de los proyectos (art. 34), deben contener, entre otros aspectos, el programa de formación, cuyos contenidos se fijan en el artículo 30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dado que lo que se plantea es una controversia competencial, hemos de considerar ahora la cuestión relativa al encuadramiento de los preceptos controvertidos en el sistema material de distribución de competencias. A este respecto ambas partes coinciden en sus planteamientos, pues consideran que, tal como por otra parte resulta de la disposición final primera de la norma, los arts. 16.8 y 22.2 se encuadrarían en la materia laboral, mientras que los también impugnados arts. 30.5 y 31.2 encontrarían su ámbito natural de encuadramiento en la materia educación. Ámbitos materiales de encuadramiento que, a la vista del tenor de los preceptos impugnados en relación con la doble finalidad perseguida por el Real Decreto 1529/2012, no cabe sino confirmar ahora, sin perjuicio de las concreciones que se harán al examinar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punto a la delimitación de competencias en estas materias que deriva de lo dispuesto en la Constitución y en el Estatuto de Autonomía de Cataluña, al Estado le corresponde tal como recoge la STC 194/2012, de 31 de octubre, FJ 5, conforme al art. 149.1.7 CE, la competencia exclusiva en legislación laboral, sin perjuicio de su ejecución por las Comunidades Autónomas, lo que comprende la completa normación en materia laboral, que incluye no sólo las leyes formalmente tales sino también los reglamentos ejecutivos o de desarrollo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 Cataluña ostenta, según el art. 170 de su Estatuto de Autonomía, competencia ejecutiva en materia de trabajo y relaciones laborales con el alcance que a dicha competencia atribuimos en la STC 31/2010, de 28 de junio (en especial, FFJJ 61 y 106). En particular, por lo que a los efectos del presente proceso interesa, debemos tener presente lo dispuesto en la letra b) de su apartado 1, según la cual corresponde a la Generalitat la competencia ejecutiva en materia de “políticas activas de ocupación, que incluyen la formación de los demandantes de ocupación y de los trabajadores en activo, así como la gestión de las subvenciones correspondientes”. Competencia que comprende, según nuestra doctrina, no solamente la actividad ejecutiva derivada de la aplicación de las normas estatales, tanto leyes como reglamentos, sino también, como señalamos en la STC 51/2006, de 16 de febrero, FJ 4, la de la “emanación de reglamentos internos de organización de los servicios” (SSTC 249/1988, de 20 de diciembre, FJ 2; 95/2002, de 25 de abril, FJ 9; y 158/2004, de 21 de septiembre, FJ 5) necesarios para ello y de regulación de la propia competencia funcional de ejecución y, en general, “el desarrollo del conjunto de actuaciones preciso para la puesta en práctica de la normativa reguladora del conjunto del sistema de relaciones laborales” (STC 194/1994, de 23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las competencias estatales en materia de educación respecta, obviando ahora las relativas al primer inciso del art. 149.1.30 CE, en relación con los títulos académicos y profesionales que, como se verá, no son aplicables aquí, la STC 184/2012, de 17 de octubre, FJ 3, indica que “corresponde también al Estado, en virtud del art. 149.1.30 CE,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de la CE’ (STC 77/1985, de 27 de junio, FJ 15). Resulta pertinente recordar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 (STC 111/2012,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las competencias autonómicas se refiere la STC 212/2012, de 14 de noviembre, FJ 3,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dado que en el presente conflicto se plantean cuestiones relacionadas con la territorialidad de las competencias ejecutivas autonómicas así como con la correlativa utilización de la supraterritorialidad como criterio de atribución de competencias al Estado, procedente será recordar nuestra doctrina al respecto, tal como se recoge en la STC 194/2011, de 13 de diciembre, FJ 5, en la que, con cita de otras, declaramos: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principio de territorialidad de las competencias autonómicas, proclamado en todos los Estatutos, hemos declarado que el mismo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lo largo del territorio de más de una Comunidad Autónoma, éstas pierdan en todo caso y de forma automática la competencia y la titularidad de la misma deba trasladarse necesariamente al Estado, sin que deba justificarse la necesidad de este traslado lo que supondría, en definitiva, la utilización del principio de supraterritorialidad como principio delimitador de competencias fuera de los casos expresamente previstos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como recuerda nuestra doctrina [STC 242/1999, de 21 de diciembre, FJ 18, reiterada en la STC 126/2002, de 20 de mayo, FJ 9 a)] ‘Este Tribunal ha distinguido entre el ejercicio de las competencias autonómicas, que debe limitarse, como regla general, al ámbito territorial correspondiente, y los efectos del ejercicio de dichas competencias, los cuales pueden manifestarse fuera de dicho ámbito. Así, hemos declarado que esta limitación territorial de la eficacia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nuestra doctrina parte de la regla general según la cual debe diferenciarse entre el ejercicio de las competencias autonómicas y sus efectos, de manera que aquéllas no revierten al Estado sin más por sus efectos supraterritoriales (en el mismo sentido, STC 35/2012, de 15 de marzo, FJ 5), pues, como se desprende de la STC 31/2010, de 28 de junio, FJ 63, las normas y actos autonómicos pueden tener eficacia extraterritorial y, en relación con ello, al Estado siempre le corresponderá la fijación de los puntos de conexión que ofrezcan a las Comunidades Autónomas una regla de atribución de competencias que posibilite dicha eficacia y, a la vez, evite el eventual conflicto de intereses. Tales puntos de conexión, como recuerda la STC 95/2013, de 23 de abril, FJ 7, “‘concretan el principio de territorialidad de las competencias autonómicas, materializando la ‘vinculación directa’ (STC 330/1994, de 15 de diciembre) de la actividad sobre la que se ejercen y el territorio autonómico’ (STC 173/2005, de 23 de junio,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actuaciones ejecutivas autonómicas, por el hecho de que generen consecuencias más allá del territorio de las Comunidades Autónomas que hubieren de adoptarlas por estar así previsto en sus Estatutos de Autonomía, no revierten, en principio, al Estado como consecuencia de tal efecto supraterritorial, pues semejante traslado de la titularidad no puede ser considerado la regla general. Por el contrario, la utilización de la supraterritorialidad como criterio determinante para la atribución o el traslado de la titularidad de competencias al Estado en ámbitos, en principio, reservados a las competencias autonómicas tiene, según nuestra doctrina, carácter excepcional, de manera que sólo podrá tener lugar “cuando no quepa establecer ningún punto de conexión que permita el ejercicio de las competencias autonómicas o cuando además del carácter supra 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35/2012, FJ 5, con cita de la STC 194/2011,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la doctrina que se ha expuesto resulta que, si bien el desplazamiento de las competencias autonómicas y su asunción por el Estado en supuestos de supraterritorialidad no está constitucionalmente impedida, sí que reviste un carácter excepcional, pues la regla general, en el caso de competencias ejecutivas como las que en el presente proceso se ponen en cuestión, será su asunción por las Comunidades Autónomas en los casos en los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FJ 6), como a que se establezca un criterio de delimitación competencial congruente con el régimen jurídico de la materia de que se trate (en los mismos términos, STC 95/2013, FJ 9), lo que, en este caso, obliga a acudir al propio Real Decreto 1529/2012, en cuanto que en el mismo se diseñan los aspectos formativos del contrato para la formación y el aprendizaje así como la formación profesional dual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dicha delimitación competencial estamos ya en condiciones de resolver el conflicto planteado. Del art. 16, intitulado “Actividad formativa del contrato para la formación y el aprendizaje”, se ha impugnado su apartado 8,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una misma empresa realice contratos para la formación y el aprendizaje en más de una Comunidad Autónoma, la autorización del acuerdo para la actividad formativa será concedida por el Servicio Público de Empleo Estatal. En ese caso, el seguimiento y evaluación de dicha actividad formativa será realizado por 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con anterioridad, la Generalitat de Cataluña considera que este precepto utiliza indebidamente la supraterritorialidad como criterio de atribución de competencias ejecutivas a órganos de la Administración General del Estado en materia laboral, a lo que la Abogada del Estado ha opuesto que la intervención estatal se encuentra limitada a determinados supuestos que implican el territorio de más de una Comunidad Autónoma a fin de evitar el fraccionamiento de la actividad, evitando con ello la realización de actuaciones dispares o contradictorias en relación con una misma empresa, asegurando un tratamiento “homogéneo, coordinado y unificado de su gestión”. Junto a ello ha considerado que, ante la existencia de posibles intereses contrapuestos de las Comunidades Autónomas, solamente el Servicio Público de Empleo Estatal dispondría de la información necesaria para realizar la valoración de conjunto que implica conceder la autorización, lo que, a su vez, facilitará la implantación de este tipo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encuadramiento competencial de este precepto, debemos tener en cuenta que este tipo de contrato tiene por objeto la cualificación profesional de los trabajadores en un régimen de alternancia de actividad laboral retribuida en una empresa con actividad formativa recibida en el marco del sistema de formación profesional para el empleo o del sistema educativo. La formación así obtenida puede tener por objeto sea un título profesional integrado en el sistema educativo o un certificado de profesionalidad o, en su caso, certificación académica o acreditación parcial acumulable (art. 16.1). Ahora bien, no cabe duda de que las actividades públicas reguladas en el artículo 16.8 son en cualquier caso funciones ejecutivas que no se encuentran directamente vinculadas con la educación: se trata de la “autorización” y el “seguimiento y evaluación” de la actividad formativa del contrato, propuesta por la empresa en el acuerdo correspondiente que ha de anexarse al contrato (art. 7.1 en relación con el art. 21) y no de los conocimientos y capacidades de los alumnos que permiten la obtención de un título, lo que, en su caso, formaría parte de la competencia estatal en materia de títulos académicos y profesionales del art. 149.1.30 CE. Por otra parte, el propio Real Decreto atribuye estas funciones al “Servicio Público de Empleo competente” (art. 16.7), razones ambas que nos llevan a entender que tales funciones se encuadran en la materia laboral, con la delimitación competencial que resulta de los arts. 149.1.7 CE y 170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encuadrada la cuestión, resulta que, como bien apunta la Abogada del Estado, la norma cuestionada es, en realidad, una excepción a la regla general de la disposición adicional cuarta del propio Real Decreto, cuando establece que “a los efectos de la presente norma, se entenderá que las referencias que se hacen a lo largo de la misma a los Servicios Públicos de Empleo competentes o correspondientes, lo son al Servicio Público de Empleo Estatal en el ámbito territorial de las Ciudades Autónomas de Ceuta y Melilla, y a los Servicios Públicos de Empleo de cada una de las Comunidades Autónomas en función de su territorio” (en el mismo sentido, art. 24.6 en relación específicamente con la gestión de la actividad formativa). Así pues lo que debemos es examinar si dicha excepcional asunción de funciones ejecutivas por el Estado se encuentra justificada en los términos de nuestra doctrina y teniendo presente el régimen que deriva del Real Decreto 1529/2012.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es de apreciar que la Abogada del Estado se ha remitido a las razones que, según la doctrina constitucional, justifican la traslación de la competencia al Estado, sin argumentar en detalle el modo en que dicha doctrina sería de aplicación a este caso. No obstante lo anterior es posible deducir de su argumentación que la centralización se defiende con fundamento en tres órdenes de razones: la necesidad tanto de evitar el fraccionamiento de la actividad autorizatoria, proporcionándole un tratamiento unificado como de realizar una valoración de conjunto, evitando la existencia de intereses autonómicos contrapuestos, lo que solamente sería accesible a un órgano estatal y, por último, el fomento de la implantación de este tipo de contratos, al hacerlos depender de una única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valoración de las circunstancias alegadas por la Abogada del Estado hemos de partir de que se trata de una materia, la laboral, en la que el Estado ostenta competencias normativas plenas lo que, lógicamente, incluye la facultad del Estado para fijar los puntos de conexión, modulando por tanto los potenciales efectos extraterritoriales de las competencias ejecutivas autonómicas. Facultad que se dirige precisamente en permitir el ejercicio ordinario de la actividad de gestión de las Comunidades Autónomas, de modo que, establecido el punto o puntos de conexión de que se trate, no se produzca el ejercicio de la competencia de ejecución por el Estado, pues sólo en los casos excepcionales en los que la actividad pública no admita fraccionamiento resulta justificado el ejercicio por el Estado de una competencia de ejecución que no le está atribuida. Como señala la STC 111/2012, de 24 de mayo, FJ 11: “Precisamente el dato de que la competencia normativa del Estado en esta materia sea completa, sin que quede ningún espacio de regulación externa a las Comunidades Autónomas, que sólo disponen de una competencia de ejecución, quedando por ello garantizada en tan alto grado la unidad de acción, determina que deba apreciarse de forma mucho más restrictiva la excepcionalidad justificadora de la permanencia en el acervo estatal de facultades ejecutivas, que este Tribunal admite sólo para supuestos tasados (STC 195/1996, de 28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supuesto controvertido se refiere, no al contrato en sí, sino específicamente a la actividad de autorización de la actividad formativa vinculada a un específico contrato para la formación y el aprendizaje, actividad formativa que está relacionada con la actividad laboral desempeñada en el puesto de trabajo que ocupe la persona trabajadora (art. 16.3) y, en todo caso, ha de impartirse bien vinculada a un concreto centro de formación profesional, tal como resulta del art. 4 en relación con el art. 18.1 o bien, por la propia empresa, en los términos del art. 18.4, supuesto que requiere autorización de la Administración educativa o laboral, sin excluir tampoco la necesidad, en su caso, de realización de períodos de formación complementaria en los centros de la red mencionada. La citada formación se puede impartir de varios modos, conforme al art. 17.1, pero, salvo que la formación la imparta la propia empresa, siempre se encuentra vinculada a un concreto centro formativo u órgano designado por la Administración educativa o laboral que imparta la formación con el que la empresa suscribe un acuerdo que se anexa al contrato. A este centro formativo es, además, a quien compete designar a una persona para que actúe como “tutora responsable de la programación y seguimiento de la formación, así como de la coordinación de la evaluación con los Profesores y/o tutores que intervienen. Asimismo, esta persona será la interlocutora con la empresa para el desarrollo de la actividad formativa y laboral establecida en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deduce que, en el caso de que la actividad formativa vinculada al contrato no se realice por la propia empresa es necesaria la suscripción de un acuerdo con un concreto centro formativo, centro formativo cuya creación, autorización, homologación y gestión es, en principio, competencia autonómica (art. 11 de la Ley Orgánica 5/2002, de 19 de junio, de las cualificaciones y de la formación profesional y STC 111/2012, FJ 11, in fine), hasta el punto de que en el caso de los centros del sistema educativo, será suficiente que la Administración educativa comunique al servicio público de empleo competente los centros disponibles para desarrollar las actividades formativas de los contratos para la formación y el aprendizaje (art. 18.2). Del mismo modo, cuando la actividad formativa se realice en la propia empresa ha de mediar una previa autorización así como el cumplimiento de las condiciones que puedan determinar las Administraciones educativas y laborales en el ámbito de sus competencias, actividad que, dada su naturaleza ejecutiva, corresponde también a las Comunidades Autónomas. Finalmente, obvio es decir que el contrato se suscribe con un trabajador individual y ha de ser adaptado a cada concreto puesto de trabajo en el que se use esta específica modalidad de contratación hasta el punto de que el acuerdo sobre las actividades formativas a impartir, suscrito entre el centro, el trabajador y la empresa, se anexa al propio contrato. Por tanto, de la regulación de la mencionada actividad formativa en el Real Decreto 1529/2012 no se desprende la necesidad de centralización en un órgano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aquí la eventual existencia de intereses contrapuestos por parte de las Comunidades Autónomas, pues, como ya se indicó en la STC 194/2011, FJ 6, “[l]a fijación de un punto de conexión adecuado por parte del Estado, y el recurso a las técnicas de coordinación tanto de naturaleza vertical, entre el Estado y las Comunidades Autónomas, como de naturaleza horizontal, entre Comunidades Autónomas, son los instrumentos que han de servir, en principio, para resolver la eventual contraposición de intereses, sin que el recurso a la técnica del desplazamiento de competencias al Estado, en el caso de efectos extraterritoriales del ejercicio de la competencia ejecutiva autonómica, deba ser asumido como solución. El Estado, al fijar los puntos de conexión territorial que estimase oportunos y resultasen acordes con la finalidad perseguida por la norma, estaría determinando, precisamente, la Comunidad Autónoma a la que en cada caso correspondería ejercer las funciones de ejecución a las que la norma hace referencia, ofreciendo a las Comunidades Autónomas una regla de atribución de competencias que pretende evitar el eventual conflicto de intereses. Además, el hecho de que se tratase de una regulación lo suficientemente precisa y detallada como para que la decisión autonómica tuviese un carácter marcadamente reglado alejaría dicho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argumento relativo a la necesidad de realizar una valoración global de la situación para lo que serían necesarios unos datos de los que solamente dispondría un órgano estatal tampoco resulta convincente, pues ya hemos tenido ocasión de señalar (STC 194/2011, FJ 6) que “se refiere a una cuestión relativa a la disponibilidad de información que no puede justificar la asunción de competencias ejecutivas por el Estado y el correlativo desplazamiento de las autonómicas pues, como las propias normas estatales ponen de manifiesto, este aspecto puede ser solventado mediante el uso de técnicas de coordinación que permitan el acceso a la información necesaria [así, artículo 7 bis c) de la Ley 56/2003, de 16 de diciembre, de empleo, regulador del denominado sistema de información de los servicios públicos de empleo, cuya coordinación está encomendada al servicio público de empleo estatal en los términos del art. 13 e) de la misma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anteriormente expuesto nos lleva a concluir que, en este caso, no ha quedado acreditado que actuaciones controvertidas deban ser necesariamente realizadas por el Estado, pues en el supuesto de que una empresa suscriba los contratos en más de una Comunidad Autónoma no es imprescindible que la autorización de la actividad formativa, así como su seguimiento y evaluación, corresponda al Servicio Público de Empleo Estatal, con lo que el art. 16.8 excede de las competencias estatales ex art. 149.1.7 CE, siendo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precepto impugnado es el último inciso del párrafo primero del art. 22.2, precepto que, destinado a regular la información y orientación dirigida a empresas y trabajadores acerca de las posibilidades tanto de esta contratación como de la formación asociada,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los Servicios Públicos de Empleo establecerán los medios específicos para garantizar estos servicios de información y orientación, coordinarán la información relativa a las empresas que demandan celebrar contratos para la formación y el aprendizaje y a los centros formativos reconocidos para impartir la formación vinculada a estos contratos. La prestación de estos servicios se podrá realizar directamente, en una sede física, a través una página web o de cualquier otro medio que garantice su difusión. En todo caso, el establecimiento de estos servicios se efectuará, exclusivamente, con los medios de los que dispongan dichos Servicios Públicos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sostiene que el inciso cuestionado, al determinar que los servicios públicos de empleo deben llevar a cabo la orientación a las empresas y a las personas trabajadoras sobre el contrato de formación y aprendizaje exclusivamente con los medios de que dispongan, incide en la capacidad de la Generalitat de Cataluña de organizar su Administración laboral. Extremo que es negado por la Abogada del Estado argumentando que el precepto se limita a establecer la necesidad de que se realicen actuaciones de información y orientación, señalando unas pautas mínimas enumerativas u orientativas de actuación comunes a los servicios públicos de empleo que pueden optar, en cualquier caso, y tal y como lo reconoce la propia norma por “cualquier otro medio que garantice su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dificultad para inscribir este precepto en la materia laboral, dado su contenido, que regula la información y orientación sobre las posibilidades de esta contratación. Atendiendo a dicho encuadramiento competencial, no es cuestionable que el Estado pueda asignar a los servicios públicos de empleo de las distintas Comunidades Autónomas funciones de información y orientación respecto a los contratos para la formación y el aprendizaje. Señalado lo anterior, hay que advertir que el precepto en nada coarta las decisiones autonómicas respecto a la forma de llevar a cabo tales actividades sino que, por el contrario, reconoce expresamente que cada Comunidad Autónoma decidirá los medios que habilita en su correspondiente servicio de empleo para la realización de tales funciones, con el único requisito de garantizar la difusión de la orientación e información relativa a este tipo de contrato. Por otra parte, tampoco puede deducirse de la norma estatal limitación alguna en el sentido de que la aludida labor de difusión no pueda ser llevada a cabo, además, por cualesquiera otros servicios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inciso cuestionado, y en particular el término “exclusivamente”, en el que la Generalitat de Cataluña centra sus quejas, ha de ponerse en relación con el no impugnado art. 24.2 del Real Decreto 1529/2012, el cual, al regular las posibles subvenciones a conceder por el Servicio Público de Empleo Estatal a las Comunidades Autónomas destinadas a financiar los costes adicionales que para dichas Administraciones pueda suponer la impartición de la actividad formativa en los contratos para la formación y el aprendizaje, excluye que puedan tener por objeto “las actividades de información y orientación previstas en el artículo 22”. De esta manera la referencia a que el establecimiento de los servicios de información y orientación “se efectuará, exclusivamente, con los medios de los que dispongan dichos Servicios Públicos de Empleo”, debe ser entendida en el sentido de que serán todos aquellos que decida la Generalitat de Cataluña, en el ejercicio de sus competencias de autoorganización de sus propios servicios laborales, pero sin que ello pueda implicar la disposición de ayudas económicas de las previstas en el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resulta que el precepto no impide que, en este ámbito, la Administración autonómica establezca la forma de llevar a cabo dichas tareas en la forma que estime más conveniente para la consecución de la finalidad pretendida, lo que permite excluir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30, relativo al programa de formación a realizar entre la empresa y el centro educativo en el ámbito de la denominada formación profesional dual, ha sido impugnado en su apartado 5,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formativa en la empresa y en el centro educativo se coordinará mediante reuniones mensuales de control en las que se hará seguimiento de cada uno de los alumnos. Para ello, se establecerán las tutorías a que se refiere el artículo 20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considera que la regulación de la coordinación entre la empresa y el centro educativo de la actividad formativa en el ámbito de la formación profesional dual, en los términos en que la efectúa el art. 30.5 del Real Decreto 1529/2012, excede, por su detalle, del contenido que corresponde a una normativa básica en lo relativo a la previsión de la periodicidad con la que deben efectuarse las reuniones de coordinación entre la empresa y el centro educativo. Por el contrario, para la Abogada del Estado la regulación cuestionada ha de considerarse básica en tanto que condición mínima para garantizar que se desarrolla una adecuada coordinación entre la empresa y el centro educativo que, en todo caso, permite a las Comunidades Autónomas establecer su propia regulación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ha de entenderse encuadrado en la materia educación, tal como, por otra parte, se desprende de la disposición final primera del Real Decreto 1529/2012 que lo fundamenta en el art. 149.1.30 CE. Encuadramiento competencial en el ámbito educativo con el que ha de coincidirse, dado que la formación profesional dual se realiza mediante proyectos “en el sistema educativo, con la coparticipación de los centros educativos y las empresas, cuando no medie un contrato para la formación y el aprendizaje” (art. 28.1 del Real Decreto 1529/2012), teniendo por objeto la cualificación profesional de los trabajadores en un régimen de alternancia de actividad laboral en una empresa con la actividad formativa recibida en el marco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la cuestión en el ámbito educativo, la impugnación no puede ser estimada pues, desde la perspectiva formal —no cuestionada por la Generalitat de Cataluña—, nuestra doctrina (por todas, STC 184/2012, de 17 de octubre, FJ 3, con cita de la STC 77/1985, de 27 de junio) ya ha admitido la posibilidad de que los reglamentos establezcan bases en esta materia, desarrollando lo previsto en la legislación educativa (en este caso, arts. 6 y 11.3 de la Ley Orgánica 5/2002, de 19 de junio , de las cualificaciones y de la formación profesional y 42.2 de la Ley Orgánica 2/2006, de 3 de mayo, de educación). Por otra parte, desde un punto de vista material, cabe concluir que se trata de un aspecto necesario en relación con la evaluación de los conocimientos y capacidades de los alumnos, cuyo carácter básico se justifica por la necesidad de asegurar unas condiciones mínimas de igualdad en la fijación de los requisitos y procedimientos para la evaluación y acreditación de sus competencias así como por la conexión que las mencionadas reuniones mensuales de control tienen con el contenido de la formación recibida y con la necesaria coordinación que ha de existir entre la empresa y el centro educativo con el que se haya suscrito el oportuno convenio para desarrollar este tipo de formación. Por otra parte, la regulación estatal no impide a la Comunidad Autónoma establecer otros mecanismos para garantizar dicha coordinación en el ámbito de sus competencias, incluyendo una periodicidad distinta de las reuniones, respetando el mínimo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precepto impugnado es el art. 31.2, el cual, al referirse a la competencia de autorización del proyecto de formación profesional dual que se va a llevar a cabo mediante convenio entre la empresa y un centro docente autorizado para impartir ciclos formativos de formación profesional,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ámbito de aplicación del proyecto de formación profesional dual presentado por una empresa afecte a más de una Comunidad Autónoma, su autorización corresponderá al Ministerio de Educación, Cultura y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cuestiona la atribución de esta función de autorización a un órgano estatal pues entiende que, al tratarse de una función ejecutiva en una materia en la que el Estado ostenta únicamente competencias básicas, su atribución a un órgano estatal es contraria al orden constitucional de distribución de competencias. Esa vulneración es negada por la Abogada del Estado que defiende la posibilidad de que esta autorización pueda tener carácter básico, con cita de las SSTC 235/1999 y 184/2012, FJ 7 a), considerando justificado, en los términos de la doctrina constitucional, que, de modo excepcional, la autorización corresponda a un órgano estatal a fin de evitar el fraccionamiento del proyecto educativo planteado por la empresa y garantizar la homogeneidad y buen funcionamiento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el precepto ha de ser encuadrado en la materia educación, pues, a diferencia del caso examinado en el art. 16.8 no estamos aquí ante el programa de formación que el trabajador recibe en el seno de una relación laboral (al suscribir un contrato para la formación y el aprendizaje) sino en el ámbito de la formación práctica que recibe un alumno, en el seno de un programa educativo de formación profesional. Ambas iniciativas son claramente de naturaleza distinta, siendo la diferencia fundamental el carácter de la relación entre la persona “en formación” y la empresa. En el primer caso, existe una relación laboral entre el trabajador y la empresa; en el segundo caso, se trata de prácticas formativas en el ámbito de los programas de formación profesional del sistema educativo. La norma se refiere así a una intervención administrativa relacionada con una forma de impartición de los ciclos formativos de la formación profesional en tanto que acciones e iniciativas formativas que tienen por objeto llevar a cabo la formación del alumnado de formación profesional del sistema educativo en colaboración con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educación, ya antes hemos indicado que, conforme al art. 149.1.30 CE, el Estado tiene atribuida la competencia para dictar las normas básicas para el desarrollo del art. 27 CE. En supuestos como este en que el Estado tiene la competencia sobre la legislación básica de una materia, correspondiendo su desarrollo normativo a las Comunidades Autónomas, este Tribunal ha admitido que, excepcionalmente, pueden considerarse básicos “ciertos actos de ejecución cuando, por la naturaleza de la materia, resultan complemento necesario para garantizar la consecución de la finalidad objetiva a que responde la competencia estatal sobre las bases” (STC 197/1996, de 28 de noviembre, FJ 5; o STC 32/2006, de 1 de febrero, FJ 5). En tal sentido, hemos afirmado que “el contenido normativo de lo básico en esta materia no significa la exclusión de otro tipo de actuaciones que exijan la intervención estatal, entre las que pueden incluirse funciones ejecutivas”, siendo esta “una solución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Se produce así la metamorfosis del título habilitante de tales actuaciones, cuyo asiento se encontraría en la competencia residual del Estado (art. 149.3 CE), mientras que en situación de normalidad las facultades ejecutivas o de gestión… corresponden a las Comunidades Autónomas dentro de su ámbito espacial y no al Estado’.” (STC 33/2005, de 17 de febrero, FJ 6; o SSTC 102/1995, de 26 de junio, FJ 8; 194/2004, de 4 de noviembre, FJ 7; y 101/2005, de 20 de abril, FJ 5). Pues bien, a diferencia de lo concluido respecto a la amplia y genérica previsión del art. 16.8 del Real Decreto 1529/2012, esta situación excepcional es la que entendemos concurre en el impugnado art. 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de los arts. 29, 30 y 31 del Real Decreto 1529/2012 es posible colegir que los proyectos de formación profesional dual a autorizar se formalizarán a través de convenios de colaboración suscritos entre los centros docentes y las empresas participantes. Conforme indica el apartado 1 del citado art. 31, la autorización de dichos proyectos corresponde a “la Administración educativa correspondiente”, lo que, en cumplimiento del orden competencial indicado, supone atribuir a las Administraciones educativas autonómicas la mencionada facultad de autorización. Tal atribución, por tanto, constituye la regla general. Como salvedad, sin embargo, el impugnado apartado 2 del art. 31 del Real Decreto 1529/2012 asigna al Ministerio de Educación, Cultura y Deporte la competencia para autorizar los proyectos de formación profesional dual presentados por empresas cuyo ámbito de aplicación afecte a más de una Comunidad Autónoma. El supuesto típico de posible encaje en esta regla excepcional será el de aquellos proyectos basados en convenios en que las partes firmantes acuerdan que los alumnos desarrollarán sus actividades formativas en centros de trabajo de la empresa colaboradora ubicados fuera del territorio de la Comunidad Autónoma en que se sitúa el centro educativo; y asimismo, dentro de la fórmula indicada pueden encuadrarse los casos en que la empresa participante presenta un proyecto de formación profesional dual con varios centros docentes radicados en distintas Comunidades Autónomas, con la posibilidad de que, durante el transcurso del proyecto, los alumnos reciban formación en varios de los centros radicados en territorios autonómicos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cualquiera de los casos, la norma cuestionada tiene, pues, por objeto un supuesto de hecho conformado por elementos constitutivos interautonómicos, por su ubicación en Comunidades Autónomas diversas. Por ello, de forma similar a lo afirmado en la STC 44/1984, de 27 de marzo, FJ 2, en que negamos la competencia ejecutiva autonómica, también aquí hemos de concluir que más que estar ante una situación en que el fenómeno objeto de la autorización radique en un territorio autonómico y despliegue efectos o consecuencias de hecho de alcance supracomunitario, nos encontramos más propiamente ante un supuesto en que “la dimensión extraterritorial forma parte esencial de la configuración” del proyecto de formación profesional dual a autorizar. En la misma línea, por su analogía —y aun cuando el contenido material del acuerdo entre partes es obviamente muy distinto al que da fundamento al proyecto que ahora nos ocupa—, resulta de interés recordar que, en la STC 48/1982, de 12 de julio, FJ 4, este Tribunal reconoció la competencia ejecutiva del Estado respecto al registro de convenios colectivos de empresa, cuyo ámbito territorial superaba el de una Comunidad Autónoma por resultar aplicables a centros de trabajo ubicados en territorios autonómicos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según hemos avanzado, existen razones adicionales para concluir que, conforme la Abogada del Estado argumenta, nos encontramos ante una de esas situaciones excepcionales en que, conforme a la jurisprudencia constitucional ya expuesta, resulta justificado atribuir la competencia ejecutiva al Estado (SSTC 244/2012, de 18 de diciembre, FJ 7, y 95/2013, de 23 de abril, FJ 7). En la argumentación de esta afirmación se hace necesario tener en cuenta que la autorización del proyecto de formación profesional dual exigirá constatar que el convenio suscrito entre el centro o centros educativos y la empresa colaboradora reúne los requisitos normativamente establecidos, entre los que se encuentran las condiciones que deben cumplir las empresas, las exigencias requeridas a los centros docentes —incluidos los profesores y tutores—, o también, el propio programa de formación establecido (arts. 29, 30 y 31 del Real Decreto 1529/2012).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norma impugnada, y para el primero de los supuestos que hemos considerado encuadrados en la misma, tal actividad de constatación incluirá la comprobación de requisitos respecto a centros de trabajo ubicados en una o más Comunidades Autónomas, distintas a las del centro educativo, en los que se haya acordado el desarrollo de las actividades formativas. Pues bien, a diferencia de la conclusión que, por las características del supuesto, alcanzamos en nuestra STC 194/2011, de 13 de diciembre, FJ 6, la naturaleza de esas condiciones exigibles a cada uno de los centros de trabajo, que permitan asegurar su adecuación a los programas de formación, puede hacer que, para garantizar un efectivo control material de tales exigencias, no baste la mera acción de la Administración de recabar información mediante técnicas de coordinación, sino que se hagan necesarias otras actuaciones de comprobación que, dada la dispersión geográfica de los centros de trabajo, excederían del territorio al que cada Comunidad Autónoma limita sus competencias, tal y como de forma similar declaramos en nuestra STC 1/1982, de 28 de enero, FJ 11. En el mismo sentido, también con ocasión de un supuesto en que la autorización objeto de la disputa competencial debía realizarse “tras las comprobaciones técnicas pertinentes en ámbitos diferentes al de una sola Comunidad Autónoma”, en la STC 223/2000, de 21 de septiembre, afirmamos que “[p]ara evitar el fraccionamiento de la resolución autorizatoria y de las complementarias funciones ejecutivas, lo que exigiría intervenciones de varias Comunidades Autónomas en el procedimiento, las cuales pudieran tener, incluso, intereses contrapuestos, ha de ser el Estado quien conceda la correspondiente autorización” (FJ 11). Por similares motivos, también en el caso que ahora nos ocupa debemos alcanzar la misma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mismo razonamiento permite que tal conclusión pueda hacerse extensiva a los supuestos —también de posible encaje en la norma impugnada—, en que el proyecto de formación profesional dual presentado por la empresa conlleva la obtención de formación por parte de los alumnos en varios centros docentes ubicados en Comunidades Autónomas distintas. También en este caso habrá que verificar si todos y cada uno de estos centros educativos dispersos en territorios autonómicos diferentes reúnen los requisitos exigidos, y asimismo, dado que la formación planificada en el proyecto único se parcela entre todos ellos —con dependencia de Administraciones educativas distintas—, se hace necesaria una valoración unitaria que permita constatar la adecuación del programa de formación en su conjunto. Siendo estos los presupuestos, nuevamente ha de entenderse que la asunción de tales actuaciones ejecutivas desbordaría el ámbito al que cada Comunidad Autónoma ha de restringir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todo lo dicho debemos declarar que, en atención al carácter unitario del proyecto de formación profesional dual presentado, que requiere una autorización única, sin posibilidad de fragmentación, el hecho de que algunos de los requisitos condicionantes de dicha autorización radiquen en territorios de diferentes Comunidades Autónomas justifica que el legislador haya atribuido tal competencia a un único titular —el Estado—, a fin de garantizar la finalidad de la actuación administrativa. En consecuencia, no podemos estimar la impugnación formulada por la Generalitat de Cataluña en relación con el art. 31.2 del Real Decreto 1529/2012.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la impugnación por conexión de la disposición final primera que enuncia los títulos competenciales que habilitan al Estado para establecer la regulación que contiene el Real Decreto 1529/2012 ha de resolverse en consonancia con las conclusiones alcanzadas en los anteriores fundamentos jurídicos. De esta manera, declarada la inconstitucionalidad del art. 16.8 lo mismo ha de suceder con la disposición final primera, si bien exclusivamente en la medida en que enuncia el título competencial, art. 149.1.7 CE, que ya hemos determinado que no presta amparo al precepto mencionado.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art. 16.8 del Real Decreto 1529/2012, de 8 de noviembre, por el que se desarrolla el contrato para la formación y el aprendizaje y se establecen las bases de la formación profesional dual, es contrario al orden constitucional de distribución de competencias y, por tanto, inconstitucional y nulo.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que la disposición final primera del Real Decreto 1529/2012, de 8 de noviembre, por el que se desarrolla el contrato para la formación y el aprendizaje y se establecen las bases de la formación profesional dual es contrario al orden constitucional de distribución de competencias en los términos establecidos en 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las Magistradas doña Adela Asua Batarrita y doña Encarnación Roca Trías y los Magistrados don Fernando Valdés Dal-Ré y don Juan Antonio Xiol Ríos respecto de la Sentencia dictada en el conflicto positivo de competencia núm. 443-2013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 haber sido Ponente de esta Sentencia, en la que se recoge la posición sustentada por la mayoría del Tribunal, debo manifestar, acogiéndome a la facultad establecida en el art. 90.2 de la Ley Orgánica del Tribunal Constitucional, mi respetuosa discrepancia con la misma en atención a las razones que defendí durante su deliberación en el Pleno y que paso a exponer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discrepancia se refiere a dos aspectos relativos, respectivamente, al enjuiciamiento del último inciso del art. 22.2 (FJ 6) y del art. 31.2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cuanto al primero, establece que la orientación a las empresas y a las personas trabajadoras sobre el contrato de formación y aprendizaje se llevará “exclusivamente, con los medios de los que dispongan dichos Servicios Públicos de Empleo”. La Sentencia de la mayoría estima que esta previsión ha de ponerse en relación con el art. 24.2 del Real Decreto 1529/2012, relativo a las posibles subvenciones a conceder por el Servicio Público de Empleo Estatal a las Comunidades Autónomas destinadas a financiar los costes adicionales que para dichas Administraciones pueda suponer la impartición de la actividad formativa en los contratos para la formación y el aprendizaje, de las que quedan excluidas “las actividades de información y orientación previstas en el artículo 22”. De esta manera la referencia a que el establecimiento de los servicios de información y orientación “se efectuará, exclusivamente, con los medios de los que dispongan dichos Servicios Públicos de Empleo”, debe ser entendida en el sentido de que serán todos aquellos que decida la Generalitat de Cataluña, en el ejercicio de sus competencias de autoorganización de sus propios servicios laborales, pero sin que ello pueda implicar la disposición de ayudas económicas de las previstas en el art. 24.2.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esta interpretación del precepto, que no se desprende con naturalidad de sus estrictos términos literales, pues una cosa es determinar cómo se realiza una función y otra distinta, cómo se financia, hubiera debido ser llevada al fallo, cosa que no ha hecho la Sentencia. En todo caso, estimo, por el contrario, que el inciso cuestionado, bastante desafortunado, por otra parte, vulneraba las competencias autonómicas y era inconstitucional. Al disponer que la información y orientación se lleve a cabo exclusivamente con los medios de los que dispongan los servicios públicos de empleo, determina la forma en que han de realizarse estas tareas de información y orientación incidiendo con ello en las competencias autonómicas de autoorganización de sus propios servicios laborales. Se contempla así una cuestión de organización administrativa que va más allá de la competencia estatal en materia de legislación laboral, impidiendo con ello que, en este ámbito, la Administración autonómica establezca la forma de llevar a cabo dichas tareas en la forma que estime más conveniente para la consecución de la finalidad pretendida (en el mismo sentido, STC 194/2012, de 31 de octubre,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segundo motivo de mi discrepancia, mucho más relevante, se refiere a la forma en que la Sentencia resuelve la disputa competencial trabada en el proceso respecto al art. 31.2 del Real Decreto 1529/2012, norma que atribuye a un órgano estatal la competencia para autorizar los proyectos formativos promovidos por empresas cuando afecten a más de una Comunidad Autónoma. No comparto ni el modo de razonar de la Sentencia ni, en consecuencia, las conclusiones a las que la misma llega acerca de la conformidad con el orden constitucional de distribución de competencias del ya mencionado art. 31.2.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disenso se centra entonces, como ya anticipé, en el fundamento jurídico 8 de la Sentencia. En realidad, pese al ímprobo esfuerzo argumentativo allí desplegado, el problema competencial planteado era mucho más sencillo y guarda directa relación con la utilización de la supraterritorialidad como criterio de atribución de facultades ejecutivas a un órgano estatal, en un ámbito en que las competencias de tal naturaleza han de corresponder, por regla general, a las Comunidades Autónomas. Así, como en el caso del art. 16.8, hubiéramos debido examinar si en este caso concurrían las circunstancias en que dicha excepcional atribución resultaba posible en los términos de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eso lo que se hace en el fundamento jurídico del que discrepo. En él, tras encuadrar acertadamente el asunto discutido en la materia educación, se alude a la posibilidad excepcional de que determinados actos de ejecución puedan ser considerados básicos, con amplía cita de doctrina al respecto, doctrina que, lamentablemente, no se refiere al ámbito educativo, pues toda ella, salvo una sobre energía, alude a cuestiones medioambientales. Imposibilidad esta de encontrar doctrina constitucional más próxima al caso enjuiciado que no es sorprendente si se tiene en cuenta la cautela con que este Tribunal ha considerado la posibilidad de actuaciones ejecutivas del Estado en el ámbito educativo (así, por ejemplo, STC 184/2012, de 17 de octubre, FJ 7). A partir de tales citas doctrinales, de dudosa o ninguna aplicación al caso, la Sentencia viene a llenar de contenido la argumentación de la Abogada del Estado, que había justificado la asunción de esta facultad por el Estado en la necesidad de evitar el fraccionamiento del proyecto educativo de formación profesional dual planteado por una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ello, se acomete lo que podemos calificar de interpretación conforme encubierta, pues, en realidad, se delimita el ámbito de aplicación del precepto impugnado reduciéndolo a dos hipotéticos casos en los que se apreciaría la existencia de “elementos constitutivos interautonómicos”. En palabras de la Sentencia “El supuesto típico de posible encaje en esta regla excepcional será el de aquellos proyectos basados en convenios en que las partes firmantes acuerdan que los alumnos desarrollarán sus actividades formativas en centros de trabajo de la empresa colaboradora ubicados fuera del territorio de la Comunidad Autónoma en que se sitúa el centro educativo; y asimismo, dentro de la fórmula indicada pueden encuadrarse los casos en que la empresa participante presenta un proyecto de formación profesional dual con varios centros docentes radicados en distintas Comunidades Autónomas, con la posibilidad de que, durante el transcurso del proyecto, los alumnos reciban formación en varios de los centros radicados en territorios autonómicos diferentes”. En apoyo de dicha conclusión nuevamente se recurre a doctrina que no guarda relación con el caso. Así, se cita la STC 1/1982, relativa a una materia, cooperativas, en las que el criterio de delimitación competencial tiene un componente claramente territorial, lo que no es el caso en el ámbito educativo, y la STC 48/1982, relativa al ámbito laboral, que, puede entenderse superada por decisiones posteriores de este Tribunal (entre ellas, la propia Sentencia,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fondo, lo que ocurre es que, a mi juicio, ninguna de esas dos hipótesis justifica la asunción estatal de competencias ejecutivas pues, además, creo que son de dudoso encaje en el precepto controvertido. El primero de ellos se centra en unos supuestos requisitos que han de cumplir los centros de trabajo, requisitos que cabe calificar de encubiertos o virtuales, puesto que no se sabe cuáles son o, al menos, la norma impugnada no los establece expresamente, ya que únicamente alude a que uno de los contenidos del convenio que articula el proyecto de formación profesional dual es el relativo a “las condiciones que deben cumplir empresas, alumnos, Profesores y tutores” [art. 31.1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estos ignotos requisitos, se desarrolla una también hipotética actividad de comprobación pues, “la naturaleza de esas condiciones exigibles a cada uno de los centros de trabajo, que permitan asegurar su adecuación a los programas de formación, puede hacer que para garantizar un efectivo control material de tales exigencias … se hagan necesarias otras actuaciones de comprobación que, dada la dispersión geográfica de los centros de trabajo, excederían del territorio al que cada Comunidad Autónoma limita sus competencias”. El problema, insisto, es que no se sabe que es lo que debe controlarse, ya que esos supuestos requisitos, determinantes de también supuestas actuaciones de comprobación, no están en la norma y, aunque lo estuvieran, si lo que hay que comprobar es el cumplimiento de determinados requisitos por las empresas o los centros docentes, estamos en un ámbito puramente ejecutivo e, incluso, reglado, el de la actividad de comprobación, en el que las competencias corresponden a las Comunidades Autónomas. Nuevamente me parece que la doctrina que se cita presta escasos apoyos a la conclusión que se quiere alcanzar. La STC 1/1982 se refiere a un supuesto, las cajas de ahorro, en el que el criterio de delimitación de competencias ya fue claramente establecido por el Tribunal mediante la fijación del correspondiente punto de conexión (STC 49/1988, de 22 de marzo, FJ 30). Por su parte, la STC 223/2000 se refiere a un ámbito que tampoco guarda relación con la educación, como es la autorización de la actividad de distribución de gases licuados del petróleo, actividad que se realizaba en todo el territorio nacional, previo cumplimiento de los requisitos para ello establecidos en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supuesto “de posible encaje en la norma impugnada” implica que el proyecto de formación profesional dual presentado por la empresa conlleva la obtención de formación por parte de los alumnos en varios centros docentes ubicados en Comunidades Autónomas distintas. Supuesto que es, sencillamente, impensable atendiendo a los presupuestos de los que parte la norma y su encuadramiento en el ámbito educativo. Implica que los alumnos cambian de centro docente en función de las necesidades del proyecto presentado por la empresa, lo que no es, evidentemente, el caso, si tenemos en cuenta que estamos en el ámbito de la formación práctica que recibe un alumno en el seno de un ciclo formativo de formación profesional cursado en un centro docente con un entorno productivo idóneo (art. 29.2). Por lo demás, tal supuesto choca frontalmente con el tenor literal de la norma que, al referirse a la evaluación del alumno, establece que será responsabilidad de los profesores del centro de adscripción (art. 30.6) y lo mismo se desprende de la regulación de las tutorías en el cuestionado art. 30.5.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No creo, por tanto, que exista el riesgo de fraccionamiento del objeto sobre el que deben ejercerse las facultades públicas que lleva a la Sentencia a validar el art. 31.2. Por el contrario, creo que se trata de un supuesto muy sencillo que la forma de razonar de la Sentencia complica innecesariamente para no tener que reconocer la existencia de la vulneración competencial denunciada.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 se refiere al caso de alumnos que cursan ciclos formativos de formación profesional en un centro docente con la peculiaridad de que parte del ciclo se va a impartir en empresas adecuadas a la actividad profesional y a la formación implicada en cada uno de esos ciclos formativos. La característica fundamental de dicha formación profesional dual es que, como ya se ha indicado, se desarrolla en un marco de coparticipación entre la empresa y un concreto centro educativo que desarrolla el proyecto de formación profesional dual. En ese sentido, el papel de la empresa es descrito por la norma en términos tales como “colaboradora” (arts. 30.1 y 31.1) o “participante” (arts. 30.2 o 32, segundo párrafo), del proyecto educativo que desarrolla el centro. Esta colaboración entre la empresa y el centro docente se articula en los términos de un convenio, según lo que determine la normativa autonómica, de suerte que la determinación de cuál sea ese centro responsable del desarrollo del proyecto formativo no es baladí, pues la norma exige que ha de estar ubicado en un entorno productivo que reúna requisitos idóneos para la aplicación del proyecto de que se trate, en los términos del art. 29.2, uno de cuyos criterios se refiere expresamente a las características de las empresas del entorno del centro educativo. Se sigue de todo ello que el desarrollo de estos proyectos formativos está estrechamente vinculado al centro que lo va a desarrollar en colaboración con una determinada empresa, en los términos del convenio que se ha de suscribir entre la citada empresa y el centro de adscripción, para favorecer así “que la empresa y el centro de formación profesional estrechen sus vínculos, aúnen esfuerzos y favorezcan una mayor inserción del alumnado en el mundo laboral durante el período de formación”, tal como reza el preámbulo de la norma y corrobora el art. 28.2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riesgo de fraccionamiento que artificiosamente construye la Sentencia no existe, pues, en todo caso, siempre sería posible que el Estado, en uso de sus competencias en materia educativa, determine el punto de conexión en función del cual se determine la instancia territorial competente.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Junto a ello, que ya por sí solo era determinante de la apreciación de la vulneración competencial denunciada, resulta además que la norma cuestionada se refiere a una situación no contemplada en ningún otro lugar de la regulación del Real Decreto 1529/2012, en tanto que alude a proyectos de formación profesional dual presentados por empresas, posibilidad ciertamente asistemática o, incluso, extravagante, si se examina el conjunto de la regulación de la formación profesional dual del sistema educativo incluida en el título III del Real Decreto 1529/2012.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el hecho de que el proyecto de formación profesional dual promovido por una empresa haya de ser aprobado por el Ministerio de Educación, Cultura y Deporte, implica que la autorización se impone a los centros docentes y a las Comunidades Autónomas de los que tales centros dependen. Lo que el precepto hace en realidad es habilitar al Estado para que, en determinados casos y en un ámbito en el que ostenta únicamente competencias básicas ex art. 149.1.30 CE (por todas, la ya citada STC 184/2012, FJ 3), asuma una función ejecutiva que condiciona el ejercicio de las competencias autonómicas, en cuanto que determina la autorización de la participación de los centros docentes y los términos de los convenios a suscribir con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la Sentencia viene, en esencia, a sostener es que la intervención de una empresa con centros de trabajo en más de una Comunidad Autónoma permite alterar el reparto competencial en la materia educación. Tal alteración se produce porque la prevista intervención ejecutiva estatal actúa, en primer lugar, en relación con los centros docentes y, en segundo lugar, respecto a los convenios a suscribir por tales centros con las empresas. Los primeros, además de autorizados por las Administraciones autonómicas para impartir ciclos formativos de formación profesional, han de ser habilitados por las normas autonómicas para participar en estos proyectos, en los términos del art. 29 del Real Decreto 1529/2012, mientras que los segundos se encuentran sometidos, tanto en lo que respecta a los contenidos como a su formalización, a lo que, en el marco predeterminado en los arts. 30 y 31, dispongan las Comunidades Autónomas en el ejercicio de sus competencias en materia de educación. Así, la decisión ejecutiva estatal se impone a la valoración que, sobre la idoneidad de los centros docentes para llevar a cabo estos proyectos, han de realizar las Comunidades Autónomas (art. 29) y lo mismo sucede respecto a los términos y condiciones del convenio a suscribir (art. 29 en relación con el 31.1).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otro punto de vista nos encontramos, incluso, ante una pretensión de supervisar o fiscalizar la aplicación de la normativa autonómica y de la actividad de los centros docentes, lo que se trataría de un verdadero control jerárquico o cuasi jerárquico genérico e indeterminado en virtud del cual las previas decisiones autonómicas, adoptadas en el ejercicio de sus competencias y en el ámbito de atribuciones que les reconoce la norma estatal, quedan subordinadas a la intervención posterior del Ministerio de Educación, Cultura y Deporte. Ambas situaciones son incompatibles con la autonomía que la Constitución garantiza a las Comunidades Autónomas y con las propias competencias básicas ex art. 149.1.30 CE en las que la actuación estatal pretende fundarse.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conclusión, por cuanto acabo de exponer, estimo que el último inciso del art. 22.2 y el art. 31.2 del Real Decreto 1529/2012 eran contrarios al orden constitucional de distribución de competencias y, por tanto,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