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227</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septiembre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Santiago Martínez-Vares García, don Juan Antonio Xiol Ríos, don Pedro José González-Trevijano Sánchez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424-2012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424-2012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los Magistrados don Juan José González Rivas y don Ricardo Enríquez Sancho en el recurso de amparo núm. 424-2012, quienes quedarán apartados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25 de enero de 2012, el Procurador de los Tribunales don José Luis García Guardia, en nombre y representación de don Mohamed Khouni Boualem, con la asistencia del Letrado don Joaquín Sirera García, interpuso demanda de amparo contra el Auto de la Sección Primera de la Sala de lo Contencioso-Administrativo del Tribunal Supremo, de 1 de diciembre de 2011, que inadmitió el recurso de casación núm. 2901-2011 promovido contra la Sentencia de la Sección Tercera de la Sala de lo Contencioso-Administrativo de la Audiencia Nacional, de 24 de marzo de 2011, que resultó desestimatoria del recurso contencioso-administrativo interpuesto contra resolución del Secretario de Estado de Justicia, de 6 de octubre de 2009, que desestimó la reclamación indemnizatoria por prisión indebida.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providencia de 23 de septiembre de 2013, acordó admitir a trámite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sendos escritos, ambos de fecha 11 de septiembre de 2014, tanto el Magistrado don Juan José González Rivas como el Magistrado don Ricardo Enríquez Sancho, comunicaron a los efectos oportunos su propósito de abstenerse de intervenir en el mencionado recurso de amparo, de conformidad con los arts. 219.11 de la Ley Orgánica del Poder Judicial y 80 de la Ley Orgánica del Tribunal Constitucional, por haber formado parte de la Sección Primera de la Sala de lo Contencioso-Administrativo del Tribunal Supremo, que inadmitió el recurso de casación núm. 2901-2011 mediante el Auto de 1 de diciembre de 2011, que es objeto de impugnación en el presente proceso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Juan José González Rivas y don Ricardo Enríquez Sancho, Magistrados de este Tribunal, el Pleno, en virtud de lo previsto en el art. 219.11 de la Ley Orgánica del Poder Judicial, supletoria en este punto de la Ley Orgánica del Tribunal Constitucional (art. 80), estima justificada la causa de abstención manifestada, puesto que los mencionados Magistrados formaron parte de la Sección Primera de la Sala de lo Contencioso-Administrativo del Tribunal Supremo que, resolviendo el recurso de casación núm. 2901-2011, dictó el Auto de 1 de diciembre de 2011 que es objeto de impugnación en el presente proceso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los Magistrados don Juan José González Rivas y don Ricardo Enríquez Sancho en el recurso de amparo núm. 424-2012, quienes quedarán apartados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septiembre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