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2503-2014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2503-2014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abril de 2014 tuvo entrada en el Registro General de este Tribunal un escrito del Juzgado de lo Social núm. 3 de A Coruña, al que se acompañaba, junto al testimonio de los autos sobre despido núm. 1008-2013, el Auto de 6 de marzo de 2014, por el que se acuerda plantear cuestión de inconstitucionalidad en relación con el art. 4.3 de la Ley 3/2012, de 6 de julio, de medidas urgentes para la reforma del mercado laboral, por posible vulneración de los arts. 24.1, 35.1 y 37.1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que se enmarca en la regulación del contrato de trabajo por tiempo indefinido de apoyo a los emprendedores, que pueden celebrar las empresas con menos de cincuenta trabajadores,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régimen jurídico del contrato y los derechos y obligaciones que de él se deriven se regirán, con carácter general, por lo dispuesto en el Texto Refundido de la Ley del Estatuto de los Trabajadores, aprobado por Real Decreto Legislativo 1/1995, de 24 de marzo, y en los convenios colectivos para los contratos por tiempo indefinido, con la única excepción de la duración del periodo de prueba a que se refiere el artículo 14 del Estatuto de los Trabajadores, que será de un año en todo caso. No podrá establecerse un periodo de prueba cuando el trabajador haya ya desempeñado las mismas funciones con anterioridad en la empresa, bajo cualquier modalidad de contratación.”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actor en el proceso judicial fue contratado el 1 de marzo de 2013 a través del contrato de trabajo indefinido de apoyo a los emprendedores, regulado en el art. 4 de la Ley 3/2012, de 6 de julio, de medidas urgentes para la reforma del mercado laboral, estableciéndose un período de prueba de un año. En la citada empresa es de aplicación el convenio colectivo de la industria siderometalúrgica de la provincia de A Coruña, que prevé periodos de prueba de duración significativamente inferior a la prevista en aquel precepto. La empresa comunicó al trabajador su cese el día 27 de julio de 2013, a consecuencia de no haber superado el período de prueba. El trabajador presentó demanda de despido el día 12 de septiembre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Celebrado el acto del juicio en fecha de 3 de febrero de 2014, se dictó providencia el siguiente día 4 de febrero, acordando el juzgador oír a las partes y al Ministerio Fiscal, por el plazo común e improrrogable de diez días, sobre la pertinencia de plantear cuestión de inconstitucionalidad, debido a las dudas que aquél albergaba sobre la constitucionalidad del art. 4.3 de la Ley 3/2012, de 6 de julio, de medidas urgentes para la reforma del mercado laboral, en tanto que establece, en los contratos de trabajo de carácter indefinido de apoyo a los emprendedores, un periodo de prueba de un año de duración “en todo caso”, como excepción al art. 14 de la Ley del estatuto de los trabajadores. Lo anterior, señalaba la providencia, podría vulnerar los arts. 35.1 CE, que recoge el derecho al trabajo como un derecho a no ser despedido sin justa causa (SSTC 22/1981 y 192/2003), 37.1 CE (negociación colectiva) y 24.1 CE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y la parte actora consideraron pertinente el planteamiento de la cuestión de inconstitucionalidad. La empresa demandada no formuló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Juzgado de los Social núm. 3 de A Coruña dictó Auto de 6 de marzo de 2014 acordando plantear cuestión de inconstitucionalidad en relación con el art. 4.3 de la Ley 3/2012, de 6 de julio, de medidas urgentes para la reforma del mercado laboral, por posible vulneración de lo dispuesto en los arts. 24.1, 35.1, y 37.1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tras exponer los antecedentes del caso, identifica el precepto cuestionado y justifica la relevancia del mismo para la solución del asunto sometido a su examen. A su juicio, el signo del pronunciamiento depende de la constitucionalidad o inconstitucionalidad de aquella previsión normativa por cuanto la extinción del contrato de trabajo del demandante en el proceso a quo queda amparada por la norma referida, no constituyendo un despido injustificado de conformidad con ella, mientras que, si la norma se reputara inconstitucional, la extinción de la relación laboral no resultaría ya un mero acto de desistimiento empresarial vigente el período de prueba, sino un acto antijurídico de despido, por haberse desatendido lo dispuesto en el convenio colectivo vigente en la empresa y por ser contraria esa duración de un año a la jurisprudencia del Tribunal Supremo sobre el carácter abusivo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lo anterior, la resolución analiza en primer lugar la vulneración del art. 35.1 CE, que considera potencialmente concurrente a tenor de la jurisprudencia constitucional sobre aquel derecho, así como en atención a la exigencia de causalidad o justificación del despido que se infiere de otras normas, como el art. 30 de la Carta de los derechos fundamentales de la Unión Europea o el convenio núm. 158 de la Organización Internacional del Trabajo. Entiende que la regulación cuestionada desnaturaliza la finalidad del periodo de prueba (comprobación de la aptitud profesional y adaptación al puesto de trabajo) y resulta desproporcionada (en la duración del año) conforme a la jurisprudencia antes mencionada, convirtiéndose en una mera extinción sin causa ni justificación alguna. Por lo demás, añade después, citando la disposición transitoria novena de la Ley 3/2012, que se advierte en la norma la vinculación del periodo de prueba a razones coyunturales de empleo no consideradas en la doctrina constitucional referente al derecho al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vulneración del derecho a la negociación colectiva del art. 37.1 CE se conecta en el Auto de planteamiento al carácter extraordinariamente rígido del precepto discutido, que cierra el paso a la negociación colectiva en esta materia e impide regulaciones adaptadas a las circunstancias de cada relación laboral. Asimismo, se refiere la resolución judicial a la posible vulneración del derecho la tutela judicial efectiva (art. 24.1 CE), toda vez que durante el período de prueba que prevé la norma cuestionada se podrá resolver el contrato sin justificación causal y sin derecho a indemnización o resarcimiento de ninguna clase, lo que sería contrario a la doctrina constitucional en la materia, según la cual la revisión judicial frente a la decisión unilateral del empresario implica la posibilidad de verificar el respeto a los derechos garantizados por el art.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9 de septiembre de 2014, se acordó oír al Fiscal General del Estado acerca de la admisibilidad de la presente cuestión de inconstitucionalidad, por si fuese notoriamente infundada (art. 37.1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escrito presentado con fecha 29 de septiembre de 2014, el Fiscal General del Estado subraya que las mismas dudas de inconstitucionalidad que se plantean en este proceso han quedado ya disipadas por la STC 119/2014, de 16 de julio, del Pleno del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de la Ley Orgánica del Tribunal Constitucional posibilita que el Tribunal rechace “en trámite de admisión, mediante auto y sin otra audiencia que la del Fiscal General del Estado, la cuestión de inconstitucionalidad cuando… fuere notoriamente infundada la cuestión suscitada”. Esa falta notoria de fundamento concurrirá, entre otras situaciones, “cuando resulte evidente que la norma legal cuestionada… es manifiestamente constitucional” (STC 27/1991, de 14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esta evidencia se produzca sólo con carácter sobrevenido al planteamiento de la cuestión, no obsta para pueda constatarse en el trámite de admisión de la misma (por todos, ATC 206/2009, de 30 de junio). Y tal constatación es la que realizamos ahora puesto que las mismas dudas de inconstitucionalidad que expone la presente cuestión fueron planteadas con una argumentación semejante en el recurso de inconstitucionalidad núm. 5603-2012, abordado por este Pleno en la STC 119/2014, de 16 de julio (en concreto, en su fundamento jurídico 3). La identidad de objeto de las cuestiones suscitadas y el hecho de que las dudas formuladas en relación con el art. 4.3 de la Ley 3/2012, de 6 de julio, de medidas urgentes para la reforma del mercado laboral, hayan sido desestimadas recientemente en dicho pronunciamiento, nos lleva a concluir que la cuestión de inconstitucional resulta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