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6167-2014, promovido por doña M.S.S., representada por el Procurador de los Tribunales don José María Rico Maesso y asistida por el abogado don Fernando Rodríguez Rodríguez, contra el Auto del Juzgado de Primera Instancia núm. 30 de Madrid, de 25 de febrero de 2014, que confirmó la medida de internamiento urgente por trastorno psíquico de la recurrente, en procedimiento núm. 333-2014; contra el Auto de la Sección Vigesimosegunda de la Audiencia Provincial de Madrid, de 22 de julio de 2014, que desestimó el recurso de apelación interpuesto contra la anterior resolución y contra el Auto de la misma Sección de la Audiencia, de 31 de julio de 2014, que acordó no haber lugar a la aclaración solicitada contra aquel Auto de 22 de julio. Han intervenido el Ministerio Fiscal y el Ayuntamiento de Madrid, representado y defendido por su Letrado.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14 de octubre de 2014, don José María Rico Maesso, Procurador de los Tribunales, actuando en nombre y representación de doña M.S.S., promovió recurso de amparo contra las resoluciones a las que se ha hecho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17 de febrero de 2014, dos trabajadoras sociales integrantes del “equipo de internamientos involuntarios” de la Central Samur social de Madrid, remitieron escrito al Registro de Decanato y al “Juzgado de Incapacidades, C/ Ventura Rodríguez nº 7” de Madrid, solicitando la ratificación del internamiento involuntario de doña M.S.S., quien se encuentra en la Residencia Margarita Retuerto de la capital, “donde ha tenido que ser ingresada debido a la grave situación de riesgo en que se encontraba”. No se precisa en esta solicitud en qué fecha se produjo el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adjuntan como soporte de la petición un “informe social” del propio Samur social sobre la afectada y una solicitud (sin respuesta) cursada el mismo día 17 de febrero de 2014 por el “equipo de internamientos involuntarios” a la Fiscalía de incapacidades de Madrid, para que esta le remita los informes médicos que pudieran tener sobre la recurrente, al tener conocimiento de que existe en dicha Fiscalía un expediente abierto sobre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del Samur social, suscrito por una trabajadora social del mismo, explica que tras recibirse una llamada del “técnico de inspección del Depto. de Salud Ambiental de Madrid Salud” acerca de la posible situación de riesgo en la que podría encontrarse una mujer de 72 años que padece “síndrome de Diógenes”, presenta “extrema delgadez” y “posible deterioro cognitivo”, se trasladaron a su domicilio, donde se entrevistaron con ella. Se exponen las apreciaciones de la trabajadora social acerca de la dificultad para entablar una conversación coherente con la recurrente, su carácter desconfiado, las “pésimas condiciones de la vivienda” y la información brindada por una vecina, a partir de todo lo cual se hace constar que: “dado que se trata de una situación de alto riesgo para la mayor se procede a trasladar a la afectada a la residencia Margarita Retuerto para que ocupe plaza de emergencia. Aunque en un principio la afectada se mostraba reticente a abandonar su domicilio finalmente acepta”. Al final del informe se anota que en función de su estado, se “valora alojar a la afectada en plaza de emergencia” en la residencia mencionada, “para garantizar el bienestar de la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Secretaria judicial del Juzgado de Primera Instancia núm. 30 de Madrid extendió diligencia de constancia el 18 de febrero de 2014, en el sentido de que “en el día de la fecha, se recibe procedente de la oficina de reparto del Decanato, la anterior solicitud de autorización para internamiento involuntario de doña M.S.S.”.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se dictó providencia por el Juzgado en la que se acordó citar a una comparecencia en el Juzgado el día 24 de febrero de 2014, a las 11:00 horas, a las trabajadoras sociales de la Central Samur, para ratificarse en su solicitud; citar a doña M.S.S., “mediante fax a la Residencia Margarita Retuerto, donde se encuentra ingresada, a fin de que comparezca en este Juzgado” el mismo día y a la misma hora para examen judicial y forense; y citar a una vecina de doña M.S.S (que se identifica), para que comparezca en el Juzgado el mismo día y hora, a fin de ser oída sobre el internamiento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providencia del Juzgado de 21 de febrero de 2014, se requirió a la Fiscalía de Incapacidades la entrega de los informes médicos que obraran en su poder, relativos 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obra en las actuaciones un “informe clínico” fechado el 14 de febrero de 2014 y que suscribe don A.H.P.V., facultativo del Hospital Clínico San Carlos, donde señala que la recurrente fue atendida en ese centro desde mayo de 2010, asistiendo a consultas de manera irregular, con intervalos en ocasiones de un año. Se describen rasgos de su personalidad observados en esas consultas, opinando que “pudiera existir un trastorno delirante crónico” sin descartar un “deterioro cognitivo en progresión”, llegando en su momento a solicitar valoración por la trabajadora social y por neurología. Sin embargo, añade que: “Al cabo de unos meses dejó de asistir a la consulta y no completó la evaluación neurológica”. Al final del informe se expresa que: “Tras haber reevaluado el caso y realizadas las exploraciones necesarias (analíticas, radiológicas, neuropsicológicas) se considera que sufre un trastorno neurocognitivo mayor de tipo demencia, de características fronto-temporales, en estadio leve-moderado. Dada la repercusión que dicho trastorno tiene en su capacidad de autocuidado se solicita de la autoridad judicial competente la valoración del caso y el establecimiento de las medidas jurídicas de protección que considere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Constan además en el procedimiento de internamiento no voluntario núm. 333-2014, seguido ante el Juzgado de Primera Instancia núm. 30 de Madrid las siguientes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-Acta de interrogatorio judicial de las trabajadoras sociales del Samur social, de 24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-“Nota informativa” de la “Residencia y Centro de día para enfermos de Alzheimer Margarita Retuerto”, sin autor identificado, detallando el comportamiento de la recurrente con las visitas que acuden a verla los días 19 y 20 de febrero de 2014. Se añade un diagnóstico de un trastorno que se califica como “deterioro cognitivo leve”, sin que se registren “alteraciones de conducta que alteren el funcionamiento del Centro ni que pongan en peligro la integridad física de la mayor, ni del resto de residentes”.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-Informe médico de la Dra. P.P.B., del Centro de Salud Espronceda (Madrid), figurando como fecha de reconocimiento el 19 de febrero de 2014 (ilegible la de expedición del informe), que diagnostica a la recurrente “demencia frontotemporal leve-moderada”, recomendando que se realicen pruebas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-Acta de exploración judicial a la recurrente, de fecha 24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-Acta de interrogatorio judicial de la vecina de doña M.S.S., practicado el mismo día 24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-Informe médico-forense, también de 24 de febrero de 2014, en el que se concluye respecto de la recurrente que: “Por la exploración clínica y el minimental [escala para evaluar el estado cognitivo] aplicado se determina la existencia de deterioro cognitivo que deberá ser valorado por especialista en la materia. Dadas las circunstancias ya referidas en los informes sociales considero adecuado su traslado a un centro geriátrico donde pueda ser atendida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25 de febrero de 2014, la Secretaria judicial del Juzgado dictó diligencia de ordenación dando traslado al Ministerio Fiscal para informe. Lo emitió la Fiscalía ese mismo día, interesando la ratificación del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misma fecha, 25 de febrero de 2014, el Juzgado dictó Auto acordando ratificar el ingreso no voluntario por razón de trastorno psíquico (“demencia fronto-temporal”) de doña M.S.S. en el centro geriátrico donde ya se encontraba recluida, haciendo saber al responsable de este último que el facultativo que atienda a la enferma debe informar al Juzgado cada seis meses sobre la necesidad de proseguir el internamiento, a no ser que antes proceda el alta médica. Asimismo se ordena notificar este Auto al Ministerio Fiscal y a doña M.S.S., haciéndoles saber que no es firme y contra el mismo cabe recurso de apelación en un solo efecto ante este Juzgado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razonar que el internamiento no voluntario “constituye una clara limitación al principio de libertad personal reconocido en el art. 17 de la CE”, y que el procedimiento del art. 763 de la Ley de enjuiciamiento civil (LEC) resulta idóneo “…en los supuestos de internamientos geriátricos, teniendo en cuenta que las enfermedades degenerativas —como la demencia senil o las enfermedades de Alzheimer—, son trastornos psíquicos que no solo limitan sino que en ocasiones anulan la capacidad de juicio y la voluntad del paciente, así como sus habilidades funcionales en orden a su autocuidado…”, el Auto señala en su razonamiento jurídico segundo las pruebas que justifican ratificar la medida de internamiento: el informe médico-forense, el acta de exploración judicial, y el informe de los servicios sociales cuyo contenido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tales pruebas deduce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presencia de una probable ideación delirante de perjuicio que lleva a la demandada a sospechar que todas las personas de su entorno le han robado sus bienes o están dispuestas [a] hacerlo, por lo que al ser preguntada con ocasión de su examen judicial sobre si contaba con algún familiar o allegado en España en cuyo domicilio pudiera ser atendida, refirió que no porque no confía en nadie y antes vivió en casa de un matrimonio de Zaragoza pero la desilusionaron.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la Sra. S. está impedida actualmente para cuidar de sí misma y llevar una vida independiente a consecuencia del grave deterioro psicofísico que sufre, por lo que precisa permanecer en un entorno protegido donde le garanticen las condiciones de vida dignas y seguras que por sí misma ella misma no puede alcanzar.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permanencia en su domicilio actualmente resulta inviable por las malas condiciones de la vivienda y tampoco ha expresado su deseo de trasladarse a vivir al domicilio de ninguna persona allegada.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ratificar su ingreso en el centro geriátrico, en el que por motivos de emergencia social fue internada el pasado 14 de febrero por los Servicios Sociales; sin perjuicio de que pueda ser trasladada posteriormente a otro centro geriátrico o pueda pasar a vivir en un domicilio particular siempre y cuando cuente con la asistencia que necesita durante las 24 horas del 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3 de marzo de 2014 se presenta en el Juzgado escrito del Procurador don José María Rico Maesso, quien dice actuar en representación de la recurrente, alegando que el viernes “28 de noviembre de 2014” [se entiende 28 de febrero de 2014], don Fernando Rodríguez Rodríguez, Abogado, acudió “a requerimiento de la familia y amigos” de aquélla, a visitarla en el centro donde se encuentra internada “en contra de su voluntad”, percibiendo que se trataba de una persona “con plena capacidad y entendimiento”, por lo que pide un reconocimiento “inmediato” y que sea “puesta en libertad, sin perjuicio de que los Servicios Sociales le puedan brindar la ayuda necesaria para la limpieza de su casa algo en lo que se está de acuerdo” y, “previa comprobación de su estado, y citándola a fin de otorgar poder apud acta ente el Juzgado” en favor de dicho Procurador.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última petición proveyó la Secretaria judicial del Juzgado por diligencia de ordenación de 5 de marzo de 2014, señalando para el día 7 el apoderamiento apud acta, “que se practicará en la Residencia Margarita Retuerto al resultar contraproducente, según informe del Samur social, realizar traslados de doña M.S.S. fuera de la misma”. Practicado el apoderamiento apud acta en la fecha indicada, según acta obrante en las actuaciones, la Secretaria judicial del Juzgado dictó nueva diligencia de ordenación el 10 de marzo de 2014, teniendo por efectuada la designación de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14 de marzo de 2014, la representación procesal de la recurrente formalizó escrito en solicitud de “declaración de nulidad de actuaciones ante la clara vulneración del procedimiento establecido en el art. 763 de la LEC y el art. 10, 13, 15, 17, 19 y 24 de la Constitución Española”. Se afirma que fue internada el 14 de febrero de ese año, sin la correspondiente autorización judicial, y que diez días después se la citó para interrogatorio y para ser recibida por el médico forense, dictándose auto “11 días después” ratificando el internamiento. Se pide la nulidad de todo lo actuado “y que se adopten las medidas necesarias para su salida del centro sin perjuicio de establecer si es preciso que personal municipal le ayude a la limpieza de su domicilio”. Como última cuestión, el escrito “anuncia que se interpondrá apelación tan pronto se nos sea entregada información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al anterior escrito, la Secretaria judicial del Juzgado dictó diligencia de ordenación el 26 de marzo de 2014, acordando lo siguiente: “únase y de conformidad con lo dispuesto en el art. 227.1 de la L.E.C., la nulidad que se pretende de las actuaciones practicadas deberá hacerse valer por medio de los recursos establecidos en la ley contra la resolución de que se trate, que en el presente caso, no es otra que el recurso de apelación contra el auto de fecha 25 de febrero de 2014, cuyo plazo de interposición vence el próximo 2 de abril (s.e.u.o.)”.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representación procesal de la recurrente formalizó recurso de apelación con fecha 26 de marzo de 2014, denunciando la vulneración por el Auto impugnado de los arts. 17 y 19 CE y del art. 763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opone a que se haya acordado la ratificación del internamiento con fundamento en el informe del Samur social, pues “el hecho de llevar una vida más o menos bohemia o desordenada no es motivo suficiente para privar a nadie de libertad. Se podrán tomar las medidas que se quiera. Se le podrá obligar que limpie su casa. A que arregle la luz. A que se vista de otro modo, al gusto de cualquier patrón determinado, pero nunca, nunca puede aherrojarse o confinar a una persona por una conducta atípica. Es sencillamente un crimen. Una barbaridad y más si la privación de libertad de la persona en el ingreso o internamiento no se produce o va seguida de la inmediata puesta a disposición del Juez, lo que aquí no ha sucedido. Sólo por eso es insostenible que se mantenga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 alega que el art. 763 LEC fija exactamente un plazo máximo de 24 horas para la ratificación judicial de los internamientos urgentes previos, siendo evidente que aquí no se ha respetado ese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escrito se aporta un informe de un doctor en psiquiatría que ha examinado a la recurrente, en el que se concluye que no hay razones que justifiquen su internamiento; interesando en el suplico del recurso de apelación el recibimiento a prueba para que se cite a dicho facultativo a ratificar su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Recibidas las actuaciones, la Sección Vigesimosegunda de la Audiencia Provincial de Madrid dictó Auto el 23 de mayo de 2014 denegando la prueba solicitada en el escrito de apelación, no constado que la parte apelante recurriese este Auto en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Con fecha 22 de julio de 2014, la Audiencia Provincial de Madrid dictó Auto por la que desestimó el recurso de apelación interpuesto, con la fundamentación que se contiene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se somete a la consideración del Tribunal las pruebas practicadas en la primera instancia ponen de manifiesto que la persona ingresada de forma no voluntaria en el centro en cuestión presenta graves limitaciones de forma tal que no puede prestar consentimiento para la finalidad curativa, temporal o provisional, de que se 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además de los informes sociales que dieron inicio a este procedimiento que reseñan la deficiente situación en la que se encontraba la interna en su condición física y habitacional, se practicó la prueba testifical de convecinos de la interna, su propia exploración y el dictamen médico forense, altamente ilustrativo al respecto, que entre otras consideraciones destaca que doña M. de 72 años alude a que ‘le adormilan por gases que dejan en el aire’ o por medicamentos que le dan en la residencia. Se dictamina que la reconocida e informada está desorientada en tiempo y en espacio siendo incapaz de determinar correlativamente hechos del pasado reciente y remoto, comentando que alquile [sic] le quiere quitar el piso donde vive, no estando segura de si es de su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concluye por exploración clínica la existencia de un deterioro cognitivo que deberá ser valorado de manera que dadas todas aquellas circunstancias considera adecuado su traslado a un centro geriátrico donde pueda ser atendida adecuadamente, considerando finalmente que debe ser objeto de incapacidad civil, procedimiento éste ya iniciado en el Juzgado de Primera Instancia número 95 de los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 la vista de cuanto se ha actuado considera pertinente la medida adoptada que ha de ser confirmada en los términos establecidos, argumentando a tal fin el propio auto ahora apelado, la eventualidad de un traslado posterior a otro centro geriátrico o la posibilidad de pasar a vivir en un domicilio particular siempre y cuando la interesada cuente con la asistencia que necesita durante las 24 horas del día, debiendo informar en todo caso los facultativos que la atienden cada 6 meses, a no ser que antes proceda su alta médica.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confirmar por todo ello la medida acordada y desestimar el motivo de apelación y ello sin perjuicio de las medidas que sea pertinente adoptar en el interés y beneficio de la interna o en la sede del procedimiento de incapacidad.”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28 de julio de 2014, la representación procesal de la recurrente presentó escrito de aclaración del Auto, puesto que en él “no se dice absolutamente nada sobre los 6 días que permaneció ingresada sin que se le fuese notificado por parte del Juzgado Auto alguno de internamiento, tal y como se manifestó en el Recurso de Apelación y que ha sido omitido en todo momento por esta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respuesta a lo solicitado, la Audiencia Provincial de Madrid dictó Auto el 31 de julio de 2014 acordando no haber lugar a la aclaración, por cuanto “en el Auto recurrido se razona y motiva respecto de la privación de libertad conforme a lo dispuesto en el art. 17 de la Constitución española, habiéndose dado respuesta a las pretensiones que se articulaban en el suplico del recurso así como a las alegaciones que en el mismo se desarrollan”.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En lo que interesa también a este recurso de amparo, consta en las actuaciones que el 18 de marzo de 2014 la Secretaria judicial del Juzgado de Primera Instancia núm. 30 de Madrid extendió diligencia de constancia en la que se pone de manifiesto que “consultado el sistema informático de este Juzgado, consta que se sigue expediente de incapacidad de Dª M.S.S., en el Juzgado de Primera Instancia nº 95 de Madrid con nº 344/14”.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el Juzgado de Primera Instancia núm. 30 de Madrid dictó providencia remitiendo testimonio de todo lo actuado al Juzgado de Primera Instancia núm. 95 de Madrid, “para su constancia en el expediente de incapacidad nº 344/14”.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señala en su encabezamiento que se interpone contra las resoluciones ya identificadas, “por infracción de lo dispuesto en los artículos 14, 17 y 24.1 de la Constitución”, si bien en el apartado de “motivos” de la demanda solo argumenta sobre la vulneración de los derechos a la libertad personal (art. 17.1 CE) y a la tutela judicial efectiva (art. 24.1 CE), conforme a los razonamientos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aduce la vulneración por las resoluciones impugnadas de los derechos fundamentales a la libertad personal (art. 17.1 CE) y a la tutela judicial efectiva (art. 24.1 CE). En tal sentido, y tras reproducir el texto del art. 763 LEC, se fundamenta dicha vulneración en tres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de orden temporal y se refiere al incumplimiento del plazo previsto para comunicar y resolver el internamiento involuntario, lo que conculca el derecho a la libertad personal (art. 17.1 CE). Se alega que el Juzgado tiene por ley el límite de 72 horas para resolver sobre la ratificación de la medida desde que tuvo conocimiento del internamiento, plazo improrrogable que no fue respetado, pues el internamiento se produce el 14 de febrero de 2014 y el Auto de ratificación fue dictado el 25 de febrero. Por su parte, la Audiencia Provincial “se limita a ratificar el Auto de internamiento sin ni siquiera resolver dicha cuestión, lo que hace que esta parte deba presentar escrito de aclaración a fin de ser resuelto, sin que se obtenga nuevamente pronunciamiento alguno”. Por lo que en definitiva hay.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circunstancia es la falta de prueba de la necesidad del internamiento. Se cita la STC 141/2012, de 2 de julio, FJ 4, a cuyo tenor la medida del art. 763 LEC exige la acreditación de la existencia de un trastorno psíquico, concepto que, por ser propio de la ciencia médica, supone que el diagnóstico se realice por “profesionales cualificados, siendo necesario que el facultativo que materializa el ingreso sea un especialista en psiquiatría siendo este quien emite el dictamen facultativo”. Partiendo de esta premisa, se sostiene que en este caso ningún médico examinó a la recurrente, pues el informe de 14 de febrero de 2014 firmado por don A.H.P.V., facultativo del Hospital Clínico San Carlos, lo elabora este médico sin ver a la paciente, limitándose a utilizar una información parcial, pues señala que la recurrente no acudió con regularidad a las visitas médicas. Se invoca de nuevo la STC 141/2012, FJ 5, en cuanto a la exigencia de un informe médico que acredite el trastorno psíquico y se cita el art. 9.2 de la Ley 41/2002, de 14 de noviembre, sobre el deber de obtención previa de la conformidad del paciente respecto al tratamiento que deba aplicársele.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tercera queja, que se incluye dentro del primer motivo del recurso, plantea la falta de información a la recurrente sobre el internamiento y sus causas, pues hasta que no tuvo lugar la notificación del Auto de 25 de febrero de 2014 aquella no tuvo conocimiento del porqué de la medida; y tampoco se informó de la misma a sus parientes o amigos.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segundo motivo de la demanda de amparo alega la vulneración del derecho fundamental a la tutela judicial efectiva (art. 24.1 CE), en cuanto que la recurrente tenía derecho a disponer de representación y defensa durante el procedimiento, lo que exige de una previa información a la persona ingresada para que pueda ejercer ese derecho, exigencia que en este caso no se cumplió en el momento del internamiento, no siendo hasta la comparecencia del día 24 de febrero cuando se le hace dicho ofrecimiento.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solicita en el suplico de la demanda el otorgamiento del amparo, “declarando vulnerado el derecho fundamental a la libertad personal de la recurrente”, con nulidad de los Autos recurridos, y que se “proceda a dejar sin efecto de forma inmediata el internamiento involuntario”.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20 de octubre de 2014, la Secretaría de Justicia de la Sala Primera del Tribunal Constitucional dictó diligencia de ordenación por la que se tuvo por presentada la demanda y, antes de proveer a su admisión, concedió al Procurador el plazo de diez días para personarse la recurrente en la Secretaría de la Sala o en cualquier otra oficina judicial, a fin de otorgar el apoderamiento apud acta en su favor, advirtiendo que se acordaría la inadmisión del recurso de no subsanarse el defecto.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unida a las actuaciones acta de apoderamiento de fecha 4 de noviembre de 2014, en la que comparece ante el Secretario de Justicia “quien expresa ser doña M.S.S.”, confiriendo apoderamiento apud acta en favor del Procurador actuante, para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diligencia de ordenación de la Secretaría de Justicia de la Sala Primera de este Tribunal de 12 de diciembre de 2014, se acordó ex art. 88 de la Ley Orgánica del Tribunal Constitucional (LOTC), requerir al Juzgado de Primera Instancia núm. 30 de Madrid y a la Sección Vigesimosegunda de la Audiencia Provincial de Madrid, para que en el plazo de diez días remitieran, respectivamente, testimonio de los autos núm. 333-2014 y recurso de apelación núm. 640-2014.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diligencia de constancia de 5 de febrero de 2015, la Secretaría de Justicia de la Sala Primera de este Tribunal tuvo por recibidos los oficios y testimonios solicitados al Juzgado y la Sección de la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25 de mayo de 2015, la Sala Primera de este Tribunal dictó providencia admitiendo a trámite la demanda de amparo, “apreciando que concurre en el mismo una especial trascendencia constitucional (art. 50.1 LOTC) como consecuencia de que el recurso puede dar ocasión al Tribunal para aclarar o cambiar su doctrina, como consecuencia del surgimiento de nuevas realidades sociales [STC 155/2009, FJ 2 b)]”. Asimismo, se acordó conforme a lo dispuesto en el art. 51 LOTC, dirigir atenta comunicación al Juzgado de Primera Instancia núm. 30 de Madrid “a fin de que, en relación con su procedimiento de internamiento número 333-14 emplace, para que en el plazo de diez días puedan comparecer, si lo desean, en el recurso de amparo a quienes hubieran sido parte en el procedimiento, excepto la parte recurrente en amparo. En cuanto a las actuaciones no se solicitan por encontrarse ya incorporadas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acordó la Sala en la misma fecha la formación de la correspondiente pieza separada de suspensión y conceder un plazo común de tres días al Ministerio Fiscal y a la solicitante de amparo, para que dentro de dicho término aleguen lo que estimen pertinente sobre dicha suspensión (art. 56 LOTC). Evacuado el trámite de alegaciones, por Auto 127/2015, de 20 de julio, la Sala Primera acordó denegar la suspensión de la medida de internamiento no voluntario de la demandante de amparo, “sin perjuicio de las medidas que puedan adoptarse al respecto por la jurisdicción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30 de junio de 2015, el Letrado del Ayuntamiento de Madrid, en la representación que ostenta conforme a lo dispuesto en el art. 29 de la Ley 22/2006, de 4 de julio, de capitalidad y de régimen especial de Madrid y el art. 551.3 de la Ley Orgánica del Poder Judicial, solicita comparecer y personarse en nombre del Ayuntamiento de Madrid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Secretaría de Justicia de la Sala Primera de este Tribunal dictó diligencia de ordenación el 2 de julio de 2015 teniendo al Letrado del Ayuntamiento de Madrid por personado y parte en la representación que ostenta, con quien se entenderán la presente y sucesivas diligencias. Asimismo, se acordó conceder audiencia a las partes y al Ministerio Fiscal por plazo común de veinte días, ex art. 52 LOTC, con el fin de poder formular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Ayuntamiento de Madrid registró su escrito de alegaciones el 28 de agosto de 2015, en el que interesó la desestimación del recurso de amparo, por estimar que no concurren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recurrente padece desde el 14 de febrero de 2014 una patología psíquica diagnosticada como trastorno neurocognitivo, tipo de demencia de características fronto temporales, con síntomas de evidente desorientación temporal y espacial, pérdidas de memoria de fijación y déficit de memoria evocativa, situación que en la actualidad persiste, según los informes médicos. Por otra parte el Samur social hace constar en su informe de la misma fecha que doña M.S.S. se encuentra en una “posible situación de riesgo mayor (no solo para ella sino de incendio), padece síndrome de Diógenes, presenta extrema delgadez y síntomas de deterioro cognitivo”, y pone asimismo de relieve que se encuentra en situación de vulnerabilidad social, con problemática de salud mental, limitación en su autocuidado y existencia en curso de un procedimiento de incapacidad.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del Ayuntamiento de Madrid la situación que se recoge en las resoluciones recurridas pone de manifiesto con toda claridad y contundencia que la recurrente se halla impedida para llevar una vida independiente y que precisa vivir en un entorno protegido salubremente, incompatible con las malas condiciones de su vivienda; asimismo dejan entrever estas resoluciones la absoluta necesidad de protegerla de terceras personas que pudieran beneficiarse económicamente de su precariedad 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luego de reproducir los fundamentos jurídicos 3 a 6 de la STC 141/2012, acerca de las garantías del procedimiento de internamiento urgente no voluntario por trastorno psíquico del art. 763 LEC, el Letrado del Ayuntamiento de Madrid señala que esta doctrina justifica plenamente la decisión adoptada en el presente caso, en tanto persistan las circunstancias de limitación cognitiva de la recurrente que dio lugar a ella, pues de otro modo se daría lugar a una situación de desprotección de su salud y desamparo personal, por lo que interesa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la recurrente registró su escrito de alegaciones el 2 de septiembre de 2015, en el que, con resumen de lo argumentado en la demanda, se ratificó en los pedimentos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 escrito de alegaciones el 24 de septiembre de 2015,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del caso, el Fiscal entra a examinar el fondo del asunto formulando dos precisiones previas: de un lado, que de los tres preceptos constitucionales que se denuncian como vulnerados por la demanda de amparo (arts. 14, 17 y 24.1 CE), la invocación del art. 14 CE carece de todo desarrollo argumental, por lo que debe quedar excluido del objeto del recurso. De otro lado, con cita de la STC 141/2012, afirma que la queja relativa a la vulneración del derecho a la tutela judicial efectiva (art. 24.1 CE), por incumplimiento de los presupuestos y garantías del procedimiento del art. 763 LEC, ha de reconducirse al ámbito de la lesión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Siguen después unas consideraciones generales sobre el internamiento psiquiátrico entendido como modalidad de privación de la libertad y su tratamiento en diversos instrumentos jurídicos internacionales, y se citan resoluciones del Tribunal Europeo de Derechos Humanos en interpretación de los arts. 5.1 y 5.4 del Convenio europeo para la protección de los derechos humanos y de las libertades fundamentales (CEDH), en torno a las garantías y control judicial al que debe quedar sometida la citada medida de internamiento por trastorno mental. En torno a esta misma materia, el escrito del Fiscal hace una recapitulación de diversos pronunciamientos de la doctrina constitucional (con cita de las SSTC 112/1988, 104/1990, 124/2010, 129/1999 y 132/2010), para detenerse en la STC 141/2012, de 2 de julio, sintetizando las garantías que ahí se reconocen en cuanto a las fases extrajudicial y judicial del procedimiento. Entiende así que la aplicación de esta doctrina, lleva a solicitar de este Tribunal el otorgamiento del amparo, razonando tal solicitud a la luz de las circunstancias concurrentes, que explica: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incumplimiento del plazo improrrogable de 24 horas (art. 763.1 LEC) que tiene el centro donde se interna a la persona para comunicar a la autoridad judicial la adopción de la medida: en este caso el plazo empezaba a computar desde el momento en que se produjo materialmente el internamiento [STC 141/2012, FJ 5 c)], por lo que la comunicación debió hacerse el 15 de febrero de 2014, retrasándose hasta el día 17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Incumplimiento del plazo improrrogable de 72 horas que tiene el Juez para ratificar o no el internamiento (art. 763.1 LEC); recibida la comunicación del Samur social el día 17 de febrero de 2014, el Decanato no turnó la causa al Juzgado competente (el núm. 30 de Primera Instancia), hasta el día siguiente, 18 de febrero, y el Auto de ratificación no se dictó hasta el 25 de febrero de 2014. En aplicación de la doctrina sentada por la STC 182/2015, el plazo de las 72 horas empezaba a contar desde la entrada de la comunicación en el Decanato, por lo que el Auto debió haberse dictado, a más tardar, el 20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Incumplimiento del deber de informar a la recurrente de las razones de su ingreso y de los derechos que le asisten. Con cita del art. 763.3 LEC y de la STC 141/2012, se recuerda en la demanda de amparo que la persona sometida a una medida de internamiento por trastorno mental tiene derecho a conocer los motivos del internamiento, no solamente en la fase judicial, a fin de poder solicitar la debida asistencia jurídica, sino incluso desde el momento inicial en que se produce el internamiento por el centro donde queda recluida, sin que haya constancia de que se hubiere cumplido con este deber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Ausencia de juicio de proporcionalidad y necesidad de la medida de ingreso no voluntario de la recurrente. El informe médico de 14 de febrero de 2014 suscrito por el psiquiatra don A.H.P.V., ha sido emitido sin que este haya examinado personalmente a doña M.S.S., basándose únicamente en su historial clínico. Además, este informe no justifica la idoneidad del ingreso, ni explica, con argumentos médicos, que la recurrente fuera un riesgo para sí misma. Añade que la doctrina constitucional, en la misma STC 141/2012, exige que el internamiento urgente satisfaga los requisitos de necesidad (que no existe otra medida menos gravosa) y proporcionalidad para el sacrificio del derecho a la libertad, los cuales debe controlar después el Juez.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Advierte que la solicitud de internamiento se acompañó simplemente de un informe de atención del Samur social elaborado por una trabajadora social, el cual ni siquiera fue firmado por el director del centro donde estaba ingresada la recurrente, como exige el art. 763.1 LEC, y que en su contenido ese informe no parece afirmar la existencia de un trastorno mental, sino más bien razones de urgencia o emergencia social, por lo que no resultaba idóneo para dar soporte a la medida. Por otra parte el informe del doctor A.H.P.V. ni siquiera considera procedente el ingreso no voluntario urgente de la demandante de amparo, sino que se limita a solicitar de la autoridad judicial que valore el caso y establezca las medidas judiciales de protección que considere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toca al Auto dictado por la Audiencia en apelación, adolece de la misma falta de motivación reforzada, según el Fiscal. Este Auto toma como fundamento el informe de la médico forense, inidóneo, mientras que rechazó sin motivo el aportado por la defensa de la recurrente, redactado por un doctor en psiquiatría y que cuestionaba la medida de internamiento. Asimismo, el Auto de apelación omitió dar respuesta a la queja de incumplimiento de los plazos y sus consecuencias, formulada por la apelante en su recurso, silenciando esta cuestión como si el trámite se hubiera desarrollado correctamente, respetándose los plazos. La Audiencia, por tanto, no reparó la vulneración del derecho fundamental a la libertad personal de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los efectos del otorgamiento del amparo que se interesa, precisa el Ministerio Fiscal que, además de declararse la nulidad de las resoluciones impugnadas, procede acordar la puesta en libertad de la recurrente, puesto que conforme a los datos de los que se dispone la misma sigue internada. Ello sin perjuicio de que, una vez en libertad la recurrente, la autoridad judicial pudiera acordar un nuevo internamiento si se cumplen los requisitos que lo justifiquen. Añade el Fiscal que tal puesta en libertad podría estar condicionada por lo que haya podido acordarse en el proceso de incapacitación que se sigue en relación con la recurrente, ante el Juzgado de Primera Instancia núm. 95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28 de enero de 2016, se señaló para deliberación y votación de la presente Sentencia el día 1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interpone el presente recurso de amparo contra el Auto del Juzgado de Primera Instancia núm. 30 de Madrid de 25 de febrero de 2014, que ratificó la medida de internamiento urgente por trastorno psíquico de la recurrente; también contra el Auto de la Sección Vigesimosegunda de la Audiencia Provincial de Madrid, de 22 de julio de 2014, que desestimó el recurso de apelación interpuesto frente a aquella resolución, y por último contra el Auto de la misma Sección de la Audiencia, de 31 de julio de 2014, que desestimó la solicitud de aclaración promovida respecto del citado Auto de apelación. En síntesis, se alega que dichas resoluciones han vulnerado los derechos a la libertad (art. 17.1 CE) y a la tutela judicial efectiva (art. 24.1 CE) de la recurrente, por los motivos que luego examinaremos.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encabezamiento de la demanda se cita también como infringido el art. 14 CE, pero ha de darse la razón al Ministerio Fiscal cuando afirma que esta denuncia se halla huérfana de toda argumentación en el escrito, por lo que resulta directamente inatendible, pues a este Tribunal no le corresponde suplir las razones de los recurrentes en amparo cuando estas no se aportan al recurso (por todas, SSTC 7/1998, de 13 de enero, FJ 3; 52/1999, de 12 de abril, FJ 3; y 189/2002, de 14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asimismo indicar que, de acuerdo con las potestades atribuidas a este Tribunal por el art. 86.3 de la Ley Orgánica del Tribunal Constitucional (LOTC) y el Acuerdo del Pleno de 23 de julio de 2015 en materia de protección de datos de carácter personal en el ámbito de la publicación y difusión de sus resoluciones jurisdiccionales, la presente Sentencia no incluye la identificación completa de la demandante de amparo, sometida a internamiento por razón de trastorno psíquico, con el fin de proteger así su intimidad “…teniendo en cuenta los hechos del caso (SSTC 114/2006, de 5 de abril, FJ 7; 176/2008, de 22 de diciembre, FJ 9; y 77/2009, de 23 de marzo, FJ 5)” [STC 141/2012, de 2 de julio, FJ 8; igualmente, STC 182/2015, de 7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punto previo al análisis de fondo, debemos efectuar la correcta delimitación del objeto del presente recurso. Únicamente las quejas de contenido constitucional deducidas por la representación procesal de doña M.S.S. en la vía judicial previa, en tiempo y forma oportunos, y traídas luego a su demanda de amparo, son las que pueden ser sometidas a nuestro enjuiciamiento. Las quejas así planteadas en el recurso de apelación fueron dos: el incumplimiento de “un plazo máximo de 24 horas en los internamientos urgentes previos … que aquí eso no se ha respetado”, lo que hace clara referencia al plazo del art. 763.1 de la Ley de enjuiciamiento civil (LEC) relativo a la fase extrajudicial del procedimiento, y la ausencia del presupuesto de trastorno psíquico como justificación de la medida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extemporánea la queja nueva vertida en el escrito de aclaración del Auto de apelación, acerca de la falta de notificación a la recurrente del Auto de ratificación del internamiento. El incidente de los arts. 214 y 215 LEC y 267 de la Ley Orgánica del Poder Judicial no tiene por finalidad conocer de nuevas pretensiones sino aclarar conceptos oscuros, corregir errores materiales o subsanar omisiones de pronunciamiento, justamente respecto de cuestiones planteadas en el debate de manera oportuna. Esto explica sin duda el tenor de la respuesta dada por la Sección juzgadora al rechazar la aclaración impetrada, afirmando que el Auto de apelación había “dado respuesta a las pretensiones que se articulaban en el suplico del recurso así como a las alegaciones que en el mismo se desarrollan”. Nos encontramos por tanto con el óbice de la falta de denuncia de la lesión del derecho fundamental, “tan pronto como, una vez conocida, hubiera lugar para ello” [art. 44.1 c) LOTC]; requisito este que la doctrina de este Tribunal considera inherente al carácter esencialmente subsidiario de esta jurisdicción constitucional. En este caso no se trata de una falta de denuncia absoluta en la vía judicial, pero sí tardía dentro de esta, es decir, formalizada cuando el trámite procesal ya no permitía introducir nuevas pretensiones [entre otras, SSTC 190/2006, de 19 de junio, FJ 2; 93/2007, de 7 de mayo, FJ 3; 178/2014, de 3 de noviembre, FJ 3, y 242/2015, de 30 de noviembre, FFJJ 5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también por concurrir el óbice de falta de denuncia temporánea de la lesión [art. 44.1.c) LOTC], ahora sí de modo absoluto en la vía judicial [entre otras, SSTC 133/2010, de 2 de diciembre, FJ 2; 45/2011, de 11 de abril, FJ 2; 2/2013, de 14 de enero, FJ 4; 44/2013, de 25 de febrero, FJ 3; 126/2013, de 3 de junio, FJ 2 d); 47/2014, de 7 de abril, FJ 2 c), y 118/2014, de 8 de julio, FJ 2 a)], quedan fuera de nuestro enjuiciamiento las quejas deducidas ex novo en la demanda de amparo relativas al incumplimiento del plazo de las 72 horas del órgano judicial y a la falta de información a la recurrente de la causa que motivó su internamiento (que no tuvo lugar hasta la práctica de la exploración judicial) y de su derecho a disponer de representación procesal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las precisiones que anteceden, entramos ya a examinar las dos quejas correctamente formalizadas en este recurso, a las cuales daremos una respuesta conjunta por las razones que de inmediato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la demanda la lesión de los derechos fundamentales a la libertad personal (art. 17.1 CE) y a la tutela judicial efectiva (art. 24.1 CE), por el incumplimiento de dos de los presupuestos para el internamiento urgente por trastorno psíquico de la recurrente: en primer lugar, que el Samur social se dirigió al Decanato de los Juzgados de Madrid el 17 de febrero de 2014 solicitando la ratificación del internamiento, el cual ya se había producido tres días antes, el 14 de febrero de 2014, cuando miembros del “Equipo de Internamientos Involuntarios” del Samur social trasladaron a la recurrente desde su domicilio a la residencia geriátrica “Margarita Retuerto”, rebasándose el límite legal e improrrogable de 24 horas para realizar la comunicación al órgano judicial. Y en segundo lugar, que la ratificación del internamiento se solicitó sin aportar un informe médico que motivara la procedencia de la medida, pues no tiene tal carácter el informe firmado por las trabajadoras sociales del Samur, en el que únicamente se describen ciertos hábitos de vida de la recurrente que podrán acaso requerir la ayuda de asistentes sociales, pero no su internamiento forzoso en una residencia. Tampoco ofrece la debida justificación de la medida el informe médico del doctor A.H.P.V., facultativo del Hospital Clínico San Carlos —que no examinó a la paciente—, incorporado en la fase judicial, el cual tampoco motiva expresamente la necesidad de tenerla internada.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doble queja de la recurrente, debemos precisar que, tal como señala el Ministerio Fiscal, la alegada vulneración del derecho a la tutela judicial efectiva (art. 24.1 CE), por incumplimiento de los presupuestos y garantías del procedimiento del art. 763 LEC, ha de reconducirse al ámbito de la lesión del derecho a la libertad personal (art. 17.1 CE), como hemos tenido ocasión de precisar para supuestos similares en materia de internamiento (SSTC 104/1990, de 4 de junio, FJ 1; y 141/2012, de 2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esta doble queja, hemos de empezar recordando el tenor literal del art. 763.1 LEC, en lo que concierne a la regulación de la fase extrajudicial de este mecanismo de tutela de la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internamiento, por razón de trastorno psíquico, de una persona que no esté en condiciones de decidirlo por sí, aunque esté sometida a la patria potestad o a tutela, requerirá autorización judicial, que será recabada del tribunal del lugar donde resida la persona afectada por el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autorización será previa a dicho internamiento, salvo que razones de urgencia hicieren necesaria la inmediata adopción de la medida. En este caso, el responsable del centro en que se hubiere producido el internamiento deberá dar cuenta de éste al tribunal competente lo antes posible y, en todo caso, dentro del plazo de veinticuatro horas, a los efectos de que se proceda a la preceptiva ratificación de dicha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los casos en que por razones de urgencia deba practicarse el internamiento involuntario con carácter previo a obtenerse la necesaria autorización judicial, el precepto es del todo claro al imponer el deber de comunicar la adopción de la medida “al responsable del centro en que se hubiere producido el internamiento” y con el límite temporal de las 24 horas. La “obligación del centro de comunicar al Juez competente el internamiento y los motivos que lo justificaron” constituye una exigencia básica derivada del respeto al derecho fundamental a la libertad personal (art. 17.1 CE), como recuerda la citada STC 141/2012, FJ 5 c), que asimismo advierte de que el plazo de 24 horas para efectuar la comunicación “se trata, en todo caso, no de un plazo fijo, sino máximo, que por ende no tiene que agotarse necesariamente en el supuesto concreto ni cabe agotarlo discrecionalmente. De este modo la comunicación al Tribunal habrá de efectuarla el director del centro en cuanto se disponga del diagnóstico que justifique el internamiento, sin más demora, siendo que las veinticuatro horas empiezan a contar desde el momento en que se produce materialmente el ingreso del afectado en el interior del recinto y contra su voluntad” [STC 141/2012,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pues este último, el responsable de cada centro, quién permite que se materialice la privación de libertad de quien ingresa (o ya residía antes, por entrada voluntaria), si el centro dispone de médicos psiquiatras que puedan emitir informe que diagnostique el trastorno mental del afectado y motive en su caso la necesidad del internamiento, y si el centro cuenta con los equipos y recursos materiales (medicinas, etc.) que se requieran para el cuidado integral del interno y para iniciar el tratamiento terapéutico que precise. En este contexto, nada obsta a que una residencia geriátrica pueda ser el “centro” al que se refiere el art. 763.1 LEC, siempre que, además de cumplir con todos los requerimientos legales y administrativos para su funcionamiento, se halle en condiciones de cumplir con esas condiciones imprescindibles para el tratamiento psiquiátrico.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citada (art. 763.1 LEC) no contempla por tanto que la comunicación al órgano judicial la efectúen quienes intervienen en un momento anterior al inicio del internamiento, como sucede con el traslado del afectado al centro, tarea ésta que puede corresponder en la casuística diaria a diversidad de personas, según las circunstancias (agentes policiales, personal de ambulancias, trabajadores sociales, o los propios parientes o conocidos de aquél). No de otro modo lo ha entendido la doctrina constitucional, que en la misma STC 141/2012, FJ 5 d), tras exponer los condicionantes que caracterizan a esta fase extrajudicial del procedimiento de internamiento urgente no voluntario por trastorno psíquico, en cuanto a la comunicación que corresponde realizar, se insiste, al responsable del centro, señala que “En todo caso, el director de este último sigue siendo responsable de la vida e integridad física y psíquica del interno mientras no acuerde el alta, bien por orden judicial o porque a criterio de los facultativos encargados se aprecie que han desaparecido o mitigado suficientemente las causas que motivaban el internamiento; incluso cuando tal ratificación judicial ya se hubiere producido”.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ha de convenirse en que hubo un incumplimiento del trámite de comunicación al órgano judicial, si bien el problema no consistió sólo en que se rebasara el plazo máximo de las 24 horas previsto en el art. 763.1 LEC por quien debía efectuar tal comunicación, sino que esta última tampoco se llevó a cabo por quien tenía que hacerlo. En efecto, el responsable o director de la residencia “Margarita Retuerto” en la que se internó a la recurrente en ningún momento se dirigió a los tribunales de Madrid para solicitar la ratificación del internamiento. En su lugar, actuando en una especie de sustitución oficiosa, lo hicieron dos de las trabajadoras sociales del “equipo de internamientos involuntarios” del Samur social, que habían trasladado a la recurrente a dicha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delegación de responsabilidades, carente de validez a los relevantes efectos de la tutela del derecho a la libertad (art. 17.1 CE) que aquí está en juego, no queda subsanada por la aportación de una “nota informativa” con membrete de la residencia en cuestión, sin fecha ni autor conocido, que aparece entre la documentación obrante en las actuaciones del día 24 de febrero de 2014 y en la que no se emiten conclusiones médicas acerca de la necesidad del internamiento de la recurrente, limitándose a narrar su quehacer diario y las visitas recibidas en la residencia, con una mención a que presenta “deterioro cognitivo leve”. Así las cosas, situar el debate en determinar cuántos días se demoró el Samur social en solicitar la ratificación del internamiento implicaría aceptar la traslación de un deber que legalmente corresponde al responsable del centro, de acuerdo con lo expresado por el art. 763.1 LEC, precepto que lo configura como una de las garantías esenciales de la fase extrajudicial del procedimiento que regula, como señala la citada STC 141/2012, FJ 5 c). Y ese deber, tal como advierte el Fiscal en su escrito de alegaciones, no fue cumplido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indicada confusión de funciones explica también el incumplimiento del otro presupuesto de la fase extrajudicial, la existencia previa de un informe médico que justificara la medida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tiene señalado este Tribunal en la STC 141/2012, FJ 4 a), “se configura como presupuesto objetivo de la medida la existencia en la persona de un trastorno psíquico, al que viene a sumarse la circunstancia de la ‘urgencia’ o necesidad inmediata de la intervención médica para su protección. El significado de lo que ha de entenderse por trastorno psíquico, transitorio o permanente, en línea con lo dispuesto en instrumentos internacionales, remite a los conocimientos propios de la ciencia médica; sin que en ningún caso puedan considerarse como expresión de trastorno o enfermedad mental la discrepancia del afectado con los valores sociales, culturales, políticos o religiosos imperantes en la comunidad”. De esta suerte, la misma STC 141/2012, FJ 5 a), considera como una de las exigencias básicas en la fase extrajudicial (derivadas del respeto al derecho a la libertad personal que garantiza el art. 17.1 CE) para la validez del internamiento urgente no voluntario, la “existencia de un informe médico que acredite el trastorno psíquico justificante del internamiento inmediato: si bien el responsable del centro médico está facultado para tomar ab initio la decisión de internar a la persona, es evidente que esto se condiciona al hecho de que consten acreditadas en ese momento y tras su reconocimiento, la necesidad y proporcionalidad de la medida, de la que ha de informarse al interesado hasta donde le sea comprensible, debiendo quedar plasmado por escrito el juicio médico para su posterior control por la autoridad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Samur social aportó con la solicitud el informe propio de los profesionales que desarrollan sus actividades en el “equipo de internamientos involuntarios”, que son trabajadores sociales, cuyo cometido no es examinar a la persona bajo “los conocimientos propios de la ciencia médica” [STC 141/2012, FJ 4 a)] y convencer al Juez si es el caso de la necesidad del internamiento, sino que aplican el saber adquirido en su titulación (derecho, psicología, sociología, etc.) y la experiencia adquirida, para establecer en su trabajo diario si se está o no en presencia de una “emergencia social” (utilizando la terminología propia de estos trabajadores sociales), a fin de brindar una solución, en este caso trasladando a la recurrente a un centro donde, justamente, debía llevarse a cabo el pertinente control médico a los efectos mencionados.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por tanto reprochar al Samur social la remisión de ese informe, pero sí al Juzgado a quo el haberlo considerado suficiente para, tras incoar el procedimiento, no ordenar de inmediato la puesta en libertad de la recurrente sino continuar su tramitación, cuando era evidente que la privación ilegítima de libertad ya se había consumado, al faltar el doble presupuesto requerido para llevar a cabo la medida sin la previa autorización del Juez, tanto de orden material [comunicación del internamiento y de sus motivos al Juez competente por el responsable del centro, con fundamento en un informe médico que acredite el trastorno psíquico justificante del internamiento urgente: STC 141/2012, FJ 4 a) y 5 a) y c)] como temporal [efectuar dicha comunicación en el plazo máximo de 24 horas, contadas desde que se produce materialmente el hecho del internamiento involuntario: STC 141/2012, FJ 5.c)].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auto de apelación dictado por la Audiencia Provincial de Madrid (y el ulterior que rechaza la solicitud de aclaración), no repara la lesión del derecho a la libertad de la recurrente en amparo, al limitase a dar por buena la resolución impugnada del Juzgado de Primera Instancia núm. 30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 de estimarse, por tanto, la doble queja de la demanda de amparo por la vulneración del derecho a la libertad personal (art. 17.1 CE) de la recurrente, acordando la nulidad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que sucedía en otros pronunciamientos dictados por este Tribunal en materia de internamiento no voluntario por razón de trastorno psíquico del art. 763 LEC [así, SSTC 141/2012 y 182/2015], no consta en las actuaciones del presente recurso de amparo que la recurrente haya sido dada de alta por el centro asistencial donde fue internada, por lo que hemos de acordar su libertad inmediata. Esto sin perjuicio de lo que haya podido decidirse respecto de su situación personal en el proceso de incapacitación seguido ante el Juzgado de Primera Instancia núm. 95 de Madrid (procedimiento núm. 344-2014), bien sea como medida cautelar o incluso como pronunciamiento definitivo en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M.S.S.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libertad personal (art. 17.1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del Auto del Juzgado de Primera Instancia núm. 30 de Madrid, de 25 de febrero de 2014, dictado en el procedimiento de internamiento núm. 333-2014; y de los Autos de la Sección Vigesimosegunda de 22 de julio de 2014 y 31 de julio de 2014, recaídos en el recurso de apelación núm. 640-2014.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inmediata puesta en libertad de la recurrente, sin perjuicio de lo razonado en el anterior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