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11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Dal-Re,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4577-2011, promovido por don José Vicente Lapo Estrada, representado por el Procurador de los Tribunales don Ramón María Querol Aragón y asistido por el Letrado don Alfonso Carbonell Tortosa, contra la diligencia de ordenación de la Secretaria Judicial del Juzgado de lo Contencioso-Administrativo núm. 27 de Madrid, de 25 de abril de 2011, que convocó a las partes para la celebración de la vista del procedimiento abreviado núm. 30-2011, y contra el decreto de la misma Secretaria, de 26 de mayo de 2011, que desestimó el recurso de reposición deducido contra la referida diligencia de ordenación. Ha sido parte el Abogado del Estado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julio de 2011, el Letrado don Alfonso Carbonell Tortosa interpuso recurso de amparo contra las resoluciones señaladas en el encabezamiento. Asimismo, solicitó la designación de Procurador del turno de oficio para su cliente.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10 de diciembre de 2010 el recurrente presentó ante el Decanato de los Juzgados de lo Contencioso-Administrativo de Madrid demanda interponiendo recurso contencioso-administrativo, por el procedimiento abreviado, contra la resolución de la Delegación del Gobierno en Madrid de 22 de septiembre de 2010, por la que se decretaba su expulsión del territorio nacional, con prohibición de entrada por un período de tres años en España y en los restantes territorios comprendidos en el Convenio de aplicación del acuerdo Schengen de 19 de junio de 1990 (autos de procedimiento abreviado núm. 30-2011).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el 26 de enero de 2011 al Juzgado de lo Contencioso-Administrativo núm. 27 de Madrid, que, por Auto de la misma fecha, acordó confirmar la medida cautelarísima de suspensión de la orden administrativa de expulsión, previamente acordada por el Juzgado de Instrucción núm. 14 de Madrid en Auto de 25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 la Secretaria del Juzgado de 25 de abril de 2011 se acordó la admisión a trámite de la demanda contencioso-administrativa. Asimismo, por diligencia de ordenación de la misma fecha, se acordó convocar a las partes para la celebración de la vista el 22 de abril de 2014 a las 10:30 horas, al amparo de lo establecido por el art. 182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presentado el 10 de mayo de 2011, el actor interpuso recurso de reposición contra la diligencia de ordenación de 25 de abril de 2011, al entender que un señalamiento para el juicio oral en fecha tan alejada en el tiempo superaba con creces las previsiones legales establecidas al respecto y el carácter razonable del plazo en que debe desenvolverse el proceso, implicando una vulneración del derecho fundamental a un proceso sin dilaciones indebidas (art. 24.2 CE). El recurso de reposición fue desestimado por decreto de la Secretaria Judicial de 26 de mayo de 2011, que confirmó la diligencia recurrida en todos sus extremos, al considerar que el señalamiento se había ajustado a lo dispuesto en los arts. 182 LEC y 78 y ss.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un proceso sin dilaciones indebidas (art. 24.2 CE), sosteniendo que el señalamiento de la vista del procedimiento contencioso-administrativo para el 22 de abril de 2014, cuando el recurso se presentó el 10 de diciembre de 2010, supera con creces las previsiones legales establecidas al respecto y el carácter razonable del plazo en el que debe desenvolverse el proceso abreviado, en función de las circunstancias específicas del caso (sobre su expulsión del territorio español), que determinan un interés especialmente relevante para el actor, quien, mientras no se resuelva el recurso, verá inadmitida a trámite cualquier solicitud de regularización. Afirma que, siendo el asunto de escasa complejidad, aun admitiendo la posibilidad de algún retraso ante el cúmulo de trabajo que asumen los Juzgados de lo Contencioso-Administrativo de Madrid, ha de tenerse en cuenta que el art. 440.1 LEC, supletoriamente aplicable, establece un plazo máximo de 20 días entre la admisión de la demanda y la celebración de la vista. Señala que otros Juzgados, en procedimientos abreviados sobre extranjería cuyo número identifica, han adelantado los señalamientos. Por ello, solicita el reconocimiento de la vulneración de su derecho a un proceso sin dilaciones indebidas y la anticipación del señalamiento para la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asimismo que se han agotado todos los medios de impugnación jurisdiccionales previstos por las normas procesales para el caso concreto, señalando que, de conformidad con lo previsto en los arts. 79 y 102 bis.2 LJCA (en la redacción dada a los mismos por la Ley 13/2009, de 3 de noviembre, de reforma de la legislación procesal para la implantación de la nueva oficina judicial), contra el decreto que resuelve el recurso de reposición no se dará recurso alguno, siendo imputable la violación del derecho fundamental que se invoca al órgano Juzgado de lo Contencioso-Administrativo núm. 27 de Madrid, cuya Secretaria dictó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especial trascendencia constitucional del recurso, el demandante alega el motivo e) del fundamento jurídico 2 de la STC 155/2009, de 25 de junio, argumentando que la doctrina de este Tribunal sobre el derecho a un proceso sin dilaciones indebidas está siendo incumplida de un modo general y reiterado por los distintos Juzgados de lo Contencioso-Administrativo de Madrid, los cuales justifican las demoras de varios años en los señalamientos de los procedimientos abreviados en materia de extranjería con razones como el respeto al orden de antigüedad, las deficiencias estructurales u organizativas o la abrumadora carga de trabajo que pesa sobre los órganos judiciales, las cuales, de acuerdo con la doctrina del Tribunal Constitucional y del Tribunal Europeo de Derechos Humanos no justifican el retraso ni impiden reconocer la vulneración del derecho a obtener una decisión definitiva en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el Sr. Lapo Estrada ratificó la demanda de amparo presentada por su Letrado, y designado por el Ilustre Colegio de Procuradores de Madrid Procurador del turno de justicia gratuita, por diligencia de ordenación de 18 de noviembre de 2011 se concedió al Procurador designado un plazo de diez días para que se ratificara en el escrito de formalización del recurso presentado por el Letrado, trámite que fue evacuado mediante escrito presentado el 29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marzo de 2012, la Sala Segunda de este Tribunal acordó la admisión a trámite del recurso, y, de acuerdo con lo dispuesto en al art. 51 LOTC, acordó solicitar del Juzgado de lo Contencioso-Administrativo núm. 27 de Madrid que remitiera certificación o fotocopia adverada de las actuaciones correspondientes al procedimiento abreviado núm. 30-2011, previo emplazamiento de quien hubiera sido parte en el proceso, excepto la parte recurrente en amparo, para que, en el término de diez días, pudiera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por escrito de 21 de marzo de 2012. Mediante diligencia de ordenación de 12 de abril de 2012, se tuvo por personado al representante procesal del Estado y se acordó dar vista de las actuaciones a las partes personadas y al Ministerio Fiscal, por plazo común de veinte días, para que, a tenor de lo dispuesto en el art. 52.1 de la Ley Orgánica del Tribunal Constitucional (LOTC), pudieran presentar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escrito el 20 de abril de 2012, ratificándose en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en escrito presentado el 4 de mayo de 2012, solicitando la inadmisión y, subsidiariamente, la desestimación de la demanda de amparo. La solicitud de inadmisión del recurso la sustenta el Abogado del Estado en la no concurrencia de la especial trascendencia constitucional exigible, pues sobre el retraso en el señalamiento de las vistas de los procedimientos contencioso-administrativos abreviados que versan sobre sanciones de expulsión hay sobrada doctrina constitucional, sin que se haya acreditado la generalidad en el pretendido incumplimiento de la doctrina sentada al respecto por los Juzgados de lo Contencioso-Administrativo de Madrid, máxime cuando se señala la diligencia con la que actúan algunos de ellos en los señalamientos. Con carácter subsidiario, solicita la denegación del amparo, en primer lugar, por entender que el interés que en el proceso contencioso-administrativo arriesga el demandante está protegido por el hecho de haber obtenido una medida cautelarísima de suspensión que supone que la expulsión no podrá ejecutarse mientras esté abierta la vía judicial. En segundo lugar, porque la duración del procedimiento que inició el recurrente está dentro de la que normalmente experimentan los juicios del mismo tipo, sin que la demanda de amparo ofrezca indicio alguno de prueba respecto a este reproche, y sin que sea dado comparar la realidad empírica del sistema judicial con una especie de “ideal de funcionamiento” que tampoco es seguro que se alcanzara por mucho que se incrementara la inversión en la organización judicial, algo que, por lo demás, resulta impensable en el actual contexto de aguda y profunda crisis financiera pública. En esta línea, se señala que las deficiencias estructurales podrían acaso aquilatarse mediante el estándar de “prestación razonablemente exigible a un servicio público”, cuya configuración concreta debe tener en cuenta lo que, de manera realista, pueda esperar el usuario de un servicio atendido el nivel medio de prestación de los demás. Matizado así el concepto, resulta dudoso, cuando menos, que pueda hablarse de “deficiencia estructural” que pueda dar lugar a un pronunciamiento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que tuvo entrada en este Tribunal el 23 de mayo de 2012, interesó la estimación del presente recurso de amparo. Tras exponer los antecedentes del caso y el tenor de la queja articulada por el recurrente, afirma el Fiscal, a la luz de la jurisprudencia de este Tribunal Constitucional, que se ha vulnerado el derecho del actor a un proceso sin dilaciones indebidas (art. 24.2 CE), sin que tal infracción traiga su causa de la inactividad procesal durante un largo período ni de la pasividad judicial, debiendo descartarse, también, la complejidad del litigio, que tiene por objeto una resolución administrativa de expulsión y prohibición de reentrada en España de un ciudadano extranjero, habiéndose fundamentado la imposibilidad de realizar antes el señalamiento en razones de deficiencias estructurales de la justicia. Y, aun en ese caso, una dilación indebida sigue siendo tal y vulnera el derecho constitucional invocado. Además, siguiendo la doctrina sentada en la STC 94/2008, de 21 de julio, la dilación no puede imputarse a la conducta procesal del demandante pues éste no se limitó a estimar en exceso lejana la fecha señalada para la celebración del juicio, sino que solicitó la anticipación de la vista ex art. 63.1 LJCA en base a la situación personal en la que quedaba. Por otra parte, se refiere el Fiscal al interés que arriesgaba el recurrente en el litigio, dirigido a combatir la resolución de expulsión y, en último término, a lograr autorización para permanecer en España sobre la base de una situación de entrada legal, previa disposición de permiso de residencia y trabajo, lo cual resultaba esencial y especialmente relevante no solo para sus derechos o intereses legítimos, pues quedaban afectados tanto su derecho a la vida privada y familiar como el interés de su hijo menor, de nacionalidad española, todo ello a pesar de la medida cautelar adoptada en la causa, que impedía le ejecución efectiva de la resolución de expulsión. En atención a lo expuesto, solicita el Fiscal el otorgamiento del amparo, que deberá ser parcial, al no poder entrar este Tribunal, según su propia doctrina, en los problemas estructurales de la Administración de Justicia, en cuanto a la petición de adelanto del señalamiento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Previa audiencia de las partes, por ATC 163/2013, de 9 de septiembre, la Sala Segunda de este Tribunal acordó elevar al Pleno cuestión interna de inconstitucionalidad respecto del art. 102 bis, apartado 2, de la ley 29/1998, de 13 de julio, reguladora de la jurisdicción contencioso-administrativa, en la redacción dada al mismo por la Ley 13/2009, de 3 de noviembre, de reforma de la legislación procesal para la implantación de la nueva oficina judicial, por oposición al art. 24.1 CE, con suspensión del plazo para dictar Sentencia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octubre de 2013, el Pleno acordó admitir a trámite la cuestión interna de inconstitucionalidad, reservar para sí el conocimiento de la misma y, de conformidad con el art. 37.3 LOTC, dar traslado de las actuaciones al Congreso de los Diputados y al Senado, por conducto de sus Presidentes, al Gobierno, por conducto del Ministro de Justicia, y al Fiscal General del Estado. Asimismo, se acordó la publicación de la cuestión interna de inconstitucionalidad en el “Boletín Oficial del Estado”. Mediante STC 58/2016, de 17 de marzo, se resolvió tal cuestión, considerando el Tribunal que resultaba inconstitucional y nulo el primer párrafo del apartado 2 del art. 102 bis LJCA, en la redacción dada por la Ley 13/2009,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abril de 2016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diligencia de ordenación de la Secretaria Judicial (en denominación actual tras la Ley Orgánica 7/2015, Letrada de la Administración de Justicia) del Juzgado de lo Contencioso-Administrativo núm. 27 de Madrid, de 25 de abril de 2011, que convocó a las partes para la celebración de la vista del procedimiento abreviado núm. 30-2011 el 22 de abril de 2014, y contra el decreto de la misma Secretaria, de 26 de mayo de 2011, que desestimó el recurso de reposición deducido contra la referida diligencia de ordenación contra la anterior. Considera el actor que dichas resoluciones vulneran su derecho fundamental a un proceso sin dilaciones indebidas (art. 24.2 CE) porque el señalamiento de la vista del procedimiento contencioso-administrativo para esa fecha, cuando el recurso se presentó el 10 de diciembre de 2010, supone un retraso excesivo, superando con creces las previsiones legales establecidas al respecto y el carácter razonable del plazo en el que debe desenvolverse el proceso abreviado, en función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ha quedado expuesto con más detalle en los antecedentes, ha interesado la inadmisión del recurso de amparo por carecer de especial trascendencia constitucional, y, subsidiariamente, su desestimación, al considerar que no se ha producido la lesión denunciada por el actor. Por su parte, el Ministerio Fiscal ha solicitado el otorgamiento parcial del amparo por estimar que se ha producido la vulneración del derecho a la tutela judicial efectiva del demandante de amparo, pero excluyendo que este Tribunal acceda a la petición de adelanto de la fecha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es preciso abordar el estudio del óbice procesal opuesto por el Abogado del Estado que, como ya se ha indicado, considera que el recurso debe inadmitirse por carecer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distinguiendo entre la justificación de la especial trascendencia constitucional, que es un requisito procesal que debe cumplir toda demanda [art. 49.1 in fine de la Ley Orgánica del Tribunal Constitucional (LOTC)], y la existencia misma de la especial trascendencia constitucional, que es una apreciación que corresponde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requisito procesal, ha señalado reiteradamente este Tribunal que, de conformidad con el art. 50.1 a) LOTC la admisión del recurso de amparo exige el cumplimiento de los requisitos establecidos en los arts. 41 a 46 y 49 LOTC, disponiendo este último precepto en su apartado 1 in fine, de forma inequívoca, que la demanda ha de justificar la especial trascendencia constitucional del recurso. Para satisfacer esta exigencia,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razona específicamente sobre la especial trascendencia constitucional del recurso, con cita expresa de la STC 155/2009, de 25 de junio, invocando el motivo e) de su fundamento jurídico 2, y alegando, en síntesis, el incumplimiento general y reiterado de la doctrina de este Tribunal sobre el derecho a un proceso sin dilaciones indebidas por los distintos Juzgados de lo Contencioso-Administrativo de Madrid, los cuales justifican las demoras de varios años en los señalamientos de los procedimientos abreviados en materia de extranjería con razones que, según la doctrina constitucional, en ningún caso pueden fundamentar el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independencia de la valoración que las alegaciones recogidas en la demanda puedan merecer, cabe apreciar un esfuerzo argumental de la parte recurrente destinado a 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que tenemos asentados en nuestra doctrina antes citada, sin que, por las razones que a continuación se expondrán, pueda estimarse que el razonamiento de la demanda se encuentre ayuno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especial trascendencia constitucional de esta demanda de amparo, hemos declarado, entre otras muchas, en la STC 54/2015, de 16 de marzo, FJ 4,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aprecia que el recurso plantea dos aspectos que le otorgan especial trascendencia constitucional: por una parte, la propia causa alegada por el actor, que resulta corroborada a poco que se consulten los más recientes pronunciamientos estimatorios de este Tribunal en materia de dilaciones indebidas (SSTC 54/2014, de 10 de abril; 58/2014, de 5 de mayo; 99/2014, de 23 de junio; 74/2015, de 27 de abril; 87/2015, de 11 de mayo, y 88/2015, de 11 de mayo), referidos todos ellos a asuntos de extranjería seguidos ante distintos Juzgados de lo Contencioso-Administrativo de Madrid, circunstancia que concurre igualmente en otros cinco recursos de amparo admitidos a trámite y pendientes de Sentencia. Por otra parte, porque el recurso suscitó a este Tribunal Constitucional la necesidad de afrontar el problema derivado de la exclusión de la intervención judicial, conforme al art. 102 bis.2 de la Ley reguladora de la jurisdicción contencioso-administrativa (LJCA), respecto a decisiones de los secretarios judiciales, lo que impedía la observancia del principio de subsidiariedad del recurso de amparo ante este Tribunal, y correlativo cumplimiento de la exigencia establecida en el art. 44.1 a) LOTC. Lo cual motivó el planteamiento de una cuestión interna de inconstitucionalidad, resuelta en sentido estimatorio por el Pleno en STC 58/2016,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precisiones sobre la especial trascendencia constitucional se formulan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existe otra cuestión que es preciso aclarar antes de proceder a examinar la queja planteada por el demandante de amparo. El problema reside en que, a pesar de la errónea indicación de recursos contenida en el decreto de la Secretaria del Juzgado de 26 de mayo de 2011 (resolutorio del recurso de reposición promovido contra la diligencia de ordenación que señaló la fecha de la vista), ofreciendo la posibilidad de interponer recurso de revisión contra el mismo, el art. 102 bis.2 LJCA (introducido por la Ley 13/2009, de 3 de noviembre, de reforma de la legislación procesal para la implantación de la nueva oficina judicial), como bien se señala en la demanda de amparo, vedaba terminantemente tal posibilidad, al disponer que “contra el decreto resolutivo de la reposición no se dará recurso alguno, sin perjuicio de reproducir la cuestión al recurrir, si fuere procedente, la resolución definitiva”. En este punto, no está de más recordar que la instrucción sobre recursos no forma parte del decisum de la resolución, ni está dotada, por ello, de la fuerza propia de éste (entre otras muchas, STC 242/2007, de 10 de diciembre, FJ 3). La instrucción de recursos constituye una simple información al interesado, el cual no está obligado a seguirla si la considera errónea (STC 241/2006,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al demandante de amparo, ante la clara previsión del art. 102 bis.2 LJCA, y la consiguiente necesidad de cumplir el plazo legalmente previsto para la interposición del recurso de amparo, no le quedaba otra vía que acudir directamente ante este Tribunal Constitucional, sin haber podido someter previamente a la consideración del Juez la lesión de su derecho a un proceso sin dilaciones indebidas. A pesar de que resultara contrario al principio de subsidiariedad que informa el planteamiento del amparo, ya que, como se señala, entre otras muchas, en la STC 152/2015, de 6 de julio, FJ 2, “en virtud de lo dispuesto en el art. 53.2 CE, la tutela general de los derechos y libertades corresponde, en primer lugar, a los órganos del Poder Judicial”, y, como consecuencia de ello, “cuando existe un recurso susceptible de ser utilizado y adecuado por su carácter y naturaleza para tutelar la libertad o derecho que se entiende vulnerado, tal recurso ha de interponerse antes de acudir a este Tribunal”. Respeto a la subsidiariedad del amparo que resultaba imposible de observar en este caso, dado el tenor legal del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dicha situación, y ante la existencia de una amplia serie de recursos de amparo referidos a la misma materia en los que se suscitaba idéntica problemática, esta Sala acordó plantear cuestión interna de inconstitucionalidad respecto al art. 102 bis.2 LJCA por medio del ATC 163/2013, de 9 de septiembre, actuación que resultaba imprescindible, a pesar de que haya producido como inevitable efecto un lamentable retraso en la resolución del presente recurso de amparo. Dicha cuestión ha sido estimada por la recientísima STC 58/2016, de 17 de marzo, en la que el Pleno de este Tribunal ha reconocido que la imposibilidad de impugnar el decreto resolutorio de la reposición no era salvable ni a través de la opción de impugnar la resolución que ponga fin al proceso (que no siempre cabe y que carece de virtualidad tratándose del derecho a un proceso sin dilaciones indebidas, cuya alegación carece de sentido cuando el proceso ha finalizado, según nuestra reiterada doctrina), ni por las vías establecidas en los arts. 240.2 y 241.1 de la Ley Orgánica del Poder Judicial (LOPJ); por ello, ha resuelto que el párrafo primero del citado precepto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como señala el ATC 163/2013, FJ 2, el derecho del justiciable a someter a la decisión última del Juez o Tribunal, a quien compete de modo exclusivo la potestad jurisdiccional, la resolución de una cuestión que atañe a sus derechos e intereses y legítimos, pudiendo afectar incluso a otro derecho fundamental: a un proceso sin dilaciones indebidas. Ello implica que tal exclusión deba reputarse lesiva del derecho a la tutela judicial efectiva que a todos garantiza el art. 24.1 CE y del principio de exclusividad de la potestad jurisdiccional (art. 117.3 CE)” (FJ 7). Asimismo, la Sentencia precisa que hasta que el legislador no se pronuncie al respecto, el recurso judicial procedente frente al decreto del Letrado de la Administración de Justicia resolutivo de la reposición ha de ser el directo de revisión al que se refiere el propio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declaración de la inconstitucionalidad de dicho precepto no permite, precisamente por la fecha en que se produce, que en el presente caso pueda apreciarse el óbice de falta de agotamiento de la vía judicial previa. Es indudable que, en el momento en el que el actor trató de reaccionar contra la presunta lesión de su derecho fundamental a un proceso sin dilaciones indebidas, no podía en modo alguno obtener una respuesta judicial previa dado el veto al respecto previsto en el párrafo primero de aquel precepto, ahora declarado inconstitucional. Por otro lado, tampoco cabe, a la luz del pronunciamiento contenido en la STC 58/2016, de 17 de marzo, retrotraer las actuaciones para que el actor pueda utilizar la vía del recurso de revisión, de acuerdo con lo que se indica en el fundamento jurídico 7 de dicha Sentencia, porque el proceso se encuentra ya concluso tras haberse dictado por el Juzgado Sentencia estimatoria del recurso, de modo que no se produciría otro efecto que el de perjudicar al actor, añadiendo además nuevas dilaciones a las ya padecidas.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constitucionalmente adecuada, dada la declaración de inconstitucionalidad del art. 102 bis.2 LJCA, es proceder a examinar la queja de fondo articulada en el presente recurso de amparo, pues fue la propia Ley la que impidió la intervención del Magistrado-Juez de lo Contencioso-Administrativo núm. 27 de Madrid, en ejercicio de su función jurisdiccional de tutela de los derechos fundamentales, lo cual justifica que este Tribunal intervenga para reparar la lesión del derecho a un proceso sin dilaciones indebidas del actor. Por lo demás, no es la primera vez que en la vía de amparo se convierte en objeto de enjuiciamiento la actuación de un Secretario Judicial (actualmente Letrado de la Administración de Justicia), pues ya en la STC 208/2015, de 5 de octubre, nos vimos obligados a examinar sendas resoluciones procesales de un Secretario Judicial que, extralimitándose en su competencia, negó a la parte demandante de amparo en aquel asunto la condición de parte en el procedimiento judicial a quo, rechazándole los escritos presentados, entre ellos, uno promoviendo un incidente de nulidad de actuaciones, lo que, en aquel supuesto, impidió que el Juez pudiera desarrollar su función jurisdiccional en protección del derecho fundamental a la tutela judicial efectiva sin indefensión, en su variante de acceso a la jurisdicción, de forma similar a lo que aquí acontece.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 el anterior extremo, podemos proceder a analizar la queja que se ha suscitado en este recurso, que recae, como ya se ha expuesto reiteradamente, sobre el derecho a un proceso sin dilaciones indebidas, consagrado en el art. 24.2 CE. Pues bien, para determinar si nos encontramos o no ante una vulneración del meritado derecho, hemos de acudir a las pautas que nos ofrece nuestra jurisprudencia, conforme a la cual, este derecho es una expresión constitucional que encierra un concepto jurídico indeterminado que, por su imprecisión, exige examinar cada supuesto concreto a la luz de aquellos criterios que permitan verificar si ha existido efectiva dilación y, en su caso, si ésta puede considerarse justificada, porque no toda infracción de los plazos procesales o toda excesiva duración temporal de las actuaciones judiciales supone una vulneración del derecho fundamental que estamos comentando (por todas, STC 54/2014, de 10 de abril, FJ 4); por otra parte, el derecho fundamental referido no puede identificarse con un derecho al riguroso cumplimiento de los plazos procesales, configurándose a partir de la dimensión temporal de todo proceso y su razonabilidad (STC 142/2010, de 21 de diciembre, FJ 3). Como hemos subrayado, más recientemente, en las SSTC 89/2014, de 9 de junio, FJ 4; 99/2014, de 23 de junio, FJ 4, y 74/2015, de 27 de abril, FJ 4, con cita de la jurisprudencia precedente, la prohibición de retrasos injustificados en la marcha de los procesos judiciales impone a los Jueces y Tribunales el deber de obrar con la celeridad que les permita la duración normal o acostumbrada de los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Tales son la complejidad del litigio, los márgenes ordinarios de duración de los litigios del mismo tipo, el interés que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presente, podemos afirmar, en primer lugar, que el asunto planteado no reviste una especial complejidad, al tratarse de un recurso interpuesto contra una resolución administrativa sancionadora que acuerda la expulsión del recurrente por encontrarse irregularmente en territorio español. Teniendo en cuenta la pretensión deducida ante el órgano judicial —que ni siquiera éste califica como particularmente compleja—, no parece razonable que en un procedimiento de esta naturaleza se haya diferido, con evidente perjuicio del recurrente, la vista de su recurso contencioso-administrativo a una fecha tan lejana como el 22 de abril de 2014, cuando el citado recurso había sido interpuesto el 10 de diciembre de 2010. Ello ha supuesto para el demandante una espera de más de tres años para poder saber si podía permanecer o no lícitamente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criterio relativo a los márgenes ordinarios de duración de los litigios, este Tribunal ha tenido ocasión de pronunciarse, en diferentes ocasiones, sobre la vulneración del derecho a un proceso sin dilaciones indebidas, con motivo del señalamiento de la vista, en procedimientos relativos a extranjería. Concretamente, en el supuesto analizado en la STC 142/2010, de 21 de diciembre, el señalamiento de la vista se fijó para año y medio después, respecto a la interposición del recurso contencioso-administrativo, frente a una denegación de solicitud de asilo. En supuestos de impugnación de resoluciones de expulsión, este Tribunal apreció la existencia de dilaciones, entre otras muchas, en la STC 54/2014, de 10 de abril, por un señalamiento fijado para 2 años y 6 meses posteriores a la interposición del recurso; en la STC 99/2014, de 23 de junio, por un señalamiento posterior en algo más de 2 años a la interposición del recurso; y en la STC 88/2015, de 11 de mayo, el señalamiento tuvo un retraso similar al anterior. Finalmente, analizando lo ocurrido en un caso de impugnación de la denegación de una autorización de residencia, la STC 74/2015, de 27 de abril, apreció la existencia de dilaciones indebidas por un retraso en el señalamiento de la vista de 2 años y medio. Por consiguiente, cabe apreciar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de acuerdo al interés que arriesgue el recurrente en el pleito. En este caso, el interés consistía en obtener una resolución judicial que determinara si era ajustada a Derecho la resolución administrativa que acordó su expulsión del territorio nacional y la prohibición de entrada en España por un periodo de tres años, que fue adoptada por la Delegación del Gobierno en Madrid. Es evidente que, al igual que otros casos, como el resuelto por las SSTC 58/2014, de 5 de mayo, FJ 5, y 99/2014, de 23 de junio, FJ 5, esta decisión afectaba necesariamente a un ámbito preferente de sus derechos e intereses legítimos y, además, relacionado con la organización de la propia vida familiar y social, pues del sentido de la misma habría de depender su permanencia o no en España; teniendo en cuenta, además, que el recurrente tenía un hijo menor de edad de nacionalidad española. Aspectos cuya relevancia no puede resultar alterada por la alegación del Abogado del Estado acerca de la suspensión cautelarísima de la expulsión acordada en su día por el Juzgado de Instrucción núm. 14 de Madrid y ratificada posteriormente por el Juzgado de lo Contencioso-Administrativo núm. 27 de Madrid, pues la suspensión no impide que se produzcan consecuencias negativas derivadas de la incertidumbre de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excluirse que la conducta procesal del demandante merezca algún reproche en relación a las dilaciones ocurridas, ya que la denuncia de éstas se produjo inmediatamente a través de la presentación del recurso de reposición el 10 de mayo de 2011 contra la diligencia de ordenación de 25 de abril de 2011, que había efectuado el señalamiento para la vista. Recurso en el que el actor puso de manifiesto la vulneración del derecho fundamental a un proceso sin dilaciones indebidas y en el que solicitó expresamente que se anticipara la fecha de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lo anterior, es preciso subrayar que la dilación denunciada por el demandante de amparo no tiene su origen en el silencio judicial ante peticiones de la parte, ni en la inactividad procesal durante largos períodos de tiempo, ni en la demora en proceder a señalar la fecha de la vista, sino por mediar un período excesivo de tiempo entre el momento en que se dictó la diligencia de ordenación de señalamiento de la vista y la fecha fijada para tal acto procesal, decisión tomada de acuerdo con las reglas de los arts. 182 LEC y 78 LJCA, ajustándose al orden de antigüedad, por lo que el retraso parece obedecer a causas estructurales y a la carga de trabajo que pesa sobre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hecho de que la presente demora se deba a motivos estructurales, no imputables directamente al órgano judicial, no impide apreciar la vulneración del derecho del recurrente a un proceso sin dilaciones indebidas, pues esta situación no altera la naturaleza injustificada de dichas dilaciones,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nos recuerda la STC 142/2010, de 21 de diciembre, FJ 4, que “como ha señalado este Tribunal, entre otras, en las SSTC 160/2004, de 4 de octubre, FJ 5, y 153/2005, de 6 de junio, FJ 6,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(STC 180/1996,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criterio sostiene el Tribunal Europeo de Derechos Humanos, al afirmar en su Sentencia de 7 de julio de 1989, caso Unión Alimentaria Sanders c. España, el carácter estructural de las dilaciones sufridas por la sociedad demandante, concluyendo que esta situación no puede privar a los ciudadanos de su derecho al respeto del plazo razonable (§§ 38 y 42), o cuando en la Sentencia de 11 de marzo de 2004, caso Lenaerts c. Bélgica (§ 18),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anterior, cabe concluir que se ha vulnerado en este caso el derecho a un proceso sin dilaciones indebidas del recurrente (art. 24.2 CE), como consecuencia de la fecha fijada por el órgano judicial para la celebración de la vista de su recurso contencioso-administrativo. Al igual que en otros casos resueltos por este Tribunal (por todas, STC 89/2014, de 9 de junio, FJ 7), el otorgamiento del amparo debe limitarse a la declaración de la violación del derecho fundamental, dado que, celebrada efectivamente la vista en la dilatada fecha señalada en su día para el 22 de abril de 2014, el Juzgado de lo Contencioso-Administrativo núm. 27 de Madrid dictó, pocos días después, Sentencia estimatoria del recurso contra la resolución de expulsión.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José Vicente Lapo Estrada,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