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4455-2011, promovido por don Carlos Sánchez Tárrago, representado por el Procurador de los Tribunales don Juan Antonio Escrivá de Romaní Vereterra y asistido por el Letrado don Viliulfo Aníbal Díaz Pérez, contra decreto del Secretario judicial del Juzgado Central de lo Contencioso-Administrativo núm. 4, de fecha 13 de junio de 2011 que desestimó el recurso de reposición contra el decreto de la misma Secretaría de 16 de mayo de 2011, en el particular del mismo que señalaba el día 25 de abril de 2013 para la celebración de la vista del recurso contencioso-administrativo que el demandante había interpuesto contra la orden del Ministerio de Asuntos Exteriores y de Cooperación de 7 de marzo de 2011. Ha sido parte el Abogado del Estado y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julio de 2011, don Carlos Sánchez Tárrago, representado por el Procurador de los Tribunales don Juan Antonio Escrivá de Romaní Vereterra y asistido por el Letrado don Viliulfo Aníbal Díaz Pérez,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9 de mayo de 2011 don Carlos Sánchez Tárrago, funcionario del cuerpo general administrativo de la Administración del Estado, presentó demanda mediante la que interpuso recurso contencioso-administrativo, a tramitar por el procedimiento abreviado, contra la orden del Ministerio de Asuntos Exteriores y de Cooperación de 7 de marzo de 2011 que había desestimado su recurso de reposición contra la de 20 de diciembre de 2010 que dispuso su cese como jefe de negociado de visados en el Consulado General de España en Tánger (Marruecos).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Correspondió conocer del recurso al Juzgado Central de lo Contencioso-Administrativo núm. 4, que lo tramitó como procedimiento abreviado núm. 480-2011. El Secretario Judicial dictó el 16 de mayo de 2011 decreto en el que admitió la demanda y ordenó citar a las partes para la celebración de la vista, para lo que señaló el día 25 de abril de 2013. La representación del Sr. Sánchez Tárrago interpuso recurso de reposición contra el decreto citado, en el que, tras denunciar que la dilación de dos años de la celebración de la vista suponía la infracción de sus derechos a un proceso sin dilaciones indebidas y a la tutela judicial efectiva, pidió que revocara el decreto impugnado en el sentido de dejar sin efecto el señalamiento anterior y que se señalara una fecha más cercana.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un nuevo decreto de 13 de junio de 2011 el Secretario desestimó el recurso de reposición razonando que se había seguido rigurosamente el orden establecido, con arreglo a los criterios del titular del Juzgado, sin que la sobrecarga de asuntos pendientes permitiera asignar otra fecha para la celebración de la vista. El decreto se notificó con la indicación de que contra el mismo no cabía recurso alguno, sin perjuicio de poder reproducir la cuestión al recurrir, si fuera procedente, la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denuncia que el decreto originario, al fijar la celebración de la vista para casi dos años después de la interposición del recurso contencioso-administrativo, vulnera su derecho a un proceso sin dilaciones indebidas del art. 24.2 CE y es contrario a la doctrina sentada por este Tribunal en casos precedentes, como el resuelto en la STC 142/2010, de 21 diciembre, en el que, al igual que en éste, el excesivo período de tiempo que media entre la admisión del recurso contencioso-administrativo y la fecha señalada para la vista tiene su origen en el volumen de trabajo del órgano judicial. Con arreglo a la jurisprudencia constitucional, y en concreto a la Sentencia citada, esa circunstancia, si bien puede excluir la responsabilidad de las personas intervinientes en el procedimiento, de ningún modo justifica el retraso. Por el contrario, dice el demandante citando nuestra STC 142/2010, de 21 diciembre,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Expone el demandante que tiene un interés cualificado en la revocación tempestiva del indebido traslado del cargo que venía ocupando, que le permitiría permanecer en su casa en Tánger, sin verse obligado, cercano ya el fin de su vida profesional, a cambiar de domicilio y de modo de vida. Por ello concurre también en su caso la vulneración al derecho a la tutela judicial efectiva. Aunque el derecho fundamental a un proceso sin dilaciones indebidas goza de autonomía respecto del derecho a la tutela judicial efectiva, son innegables sus conexiones; el derecho a la jurisdicción contemplado en el art. 24.1 CE no puede entenderse desligado del tiempo en que la tutela judicial debe prestarse y aunque la tardanza en resolver no entraña siempre una denegación de justicia, sí que la ha supuesto en este caso, dadas las circunstancias personales del demandante, a quien, por la proximidad de su jubilación, resulta del mayor interés no tener que trasladarse a España, sino permanecer en el puesto que venía desempeñando desde hace años en Tánger, hasta que deba abandonarlo definitivamente por haber alcanzado la edad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del caso, indica el demandante que su queja es igual a la formulada en otros recursos de amparo, como el resuelto en la citada STC 142/2010. Además, la resolución tardía del recurso contencioso-administrativo le hará perder su sentido, de modo que la Sentencia que en su día recaiga no satisfará ya su interés legítimo, lo que determinará que la tutela judicial no será efectiva, por la inminencia de su jubilación por edad. Las circunstancias de hecho son idénticas en lo sustancial a las que fueron tomadas en cuenta en los recursos resueltos en las SSTC invocadas. La igualdad de trato exige que la concurrencia del requisito de la especial trascendencia constitucional apreciada en esos recursos se aprecie también en éste. Esos precedentes evidencian, por otra parte, la verosimilitud de la lesión denunciada, lo que con la especial intensidad de ésta, abona la necesidad de llegar a una solución común y uniforme. Con independencia de lo anterior, no cabe duda al demandante de la especial trascendencia constitucional del caso a la luz de la STC 155/2009, de 25 junio, conforme a la cual concurre cuando nuestra doctrina sobre el derecho fundamental alegado esté siendo incumplida de modo general y reiterado por la jurisdicción ordinaria, o en el caso de que un órgano judicial incurra en una negativa manifiesta de su deber de acatamiento de la misma. Según el demandante ambas circunstancias se dan en este caso. De un lado, y a pesar del fallo de la STC l42/2010, de 21 de diciembre, y las que en ella se citan, en que se declaró la vulneración de derechos fundamentales que supone el retraso indebido en el señalamiento de la vista en los procedimientos abreviados, se reincide en dicha práctica, muy extendida en los Juzgados Centrales de lo Contencioso-Administrativo, según el demandante. De otro, ello supone una negativa manifiesta, por parte del órgano judicial, del deber de acatamiento de la doctrina sentada por este Tribunal, a pesar de que le fue invocada en 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demandante interesa que se declare que los decretos impugnados han vulnerado sus derechos a un proceso sin dilaciones indebidas y a la tutela judicial efectiva, que se declare su nulidad, dejando sin efecto del señalamiento efectuado para el día 25 de abril de 2013, y que por parte del Juzgado se señale nueva fecha para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29 de octubre de 2012 se acordó admitir el recurso de amparo, que se reclamara del Juzgado Central de lo Contencioso-Administrativo núm. 4 certificación o fotocopia adverada de las actuaciones del procedimiento abreviado en el que se habían dictado los decretos impugnados, con emplazamiento de los interesados, excepto la parte demandante y que se notificara lo resuelto al Abogado del Estado a fin de que tal notificación sirviera de emplazamiento para que pudiera comparecer en este proceso constitucional. Recibido el testimonio de las actuaciones, mediante diligencia de ordenación de 11 de diciembre de 2012 se acordó dar vista de las mismas a las partes personadas —el demandante de amparo y la Administración general del Estado— y al Ministerio Fiscal durante 20 días, dentro de los cuales podrían presentar alegaciones, conforme al art. 52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nombre de la Administración general del Estado el Abogado del Estado, por medio de escrito presentado el día 11 de enero de 2013, interesó que se declarase no admisible el recurso de amparo por no haberse justificado debidamente su especial trascendencia constitucional. Sobre los señalamientos para las vistas de los procedimientos abreviados en el orden contencioso-administrativo hay una sobrada doctrina constitucional: SSTC 93/2008, de 21 de julio; 94/2008, de 21 de julio; 141/2010, de 21 de diciembre, y 142/2010, de 21 de diciembre. La existencia de casos anteriores que el actor pretende hacer pasar por similares al suyo no es razón para reconocer en este una especial trascendencia constitucional, sino todo lo contrario: muestra que hay doctrina constitucional más que suficiente sobre la hipotética infracción constitucional en que se funda la demanda de amparo. Por otra parte, la alegación de la verosimilitud de la lesión y de su especial intensidad confunde el requisito de la especial trascendencia constitucional con la lesión del derecho fundamental, en contra de la doctrina sentada, entre otras, en las SSTC 69/2011, de 16 de mayo; 143/2011, de 26 de septiembre; 176/2012, de 15 de octubre; y 178/2012, de 15 de octubre. Ningún desacato de la jurisprudencia constitucional hay en los decretos impugnados, que se limitan a advertir que se sigue el orden legal de señalamientos conforme a los criterios del Magistrado, habida cuenta de la sobrecarga de asuntos que pesa sobre el Juzgado. No supone ello desacato alguno, sino simple descripción de una situación que no se puede corregir, y menos aún en un panorama de crisis financiera pública. Recuerda el Abogado del Estado que la STC 94/2008, de 21 de julio, FJ3, declaró que no se podía invocar el derecho a un proceso sin dilaciones indebidas para obtener una mejora singular en la atención temporal del propio caso, sino para que se le preste atención en los términos usuales o normales, vistos el tipo de asunto y demás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pidió el Abogado del Estado que el recurso fuera desestimado. Con cita de la STC 94/2008, entre otras, expone que para apreciar si se han producido retrasos indebidos en la marcha de los procesos han de valorarse el interés arriesgado en el pleito, la duración de los litigios del mismo tipo y la conducta procesal de litigante. El acto impugnado en el recurso contencioso-administrativo es el traslado del demandante desde un puesto de trabajo desempeñado en adscripción provisional durante más de cinco años, sin tener en cuenta que tal adscripción es, por naturaleza, una situación precaria e inestable. Los eventuales perjuicios derivados de la posible falta de efectividad del recurso si la sentencia fuera estimatoria y repusiera al demandante en el puesto de trabajo o no se producirían o se deberían a decisiones libres del recurrente con cuyas consecuencias debe pechar. En la fecha de la vista —a la que sigue en pocos días la Sentencia— el recurrente tendrá 62 años cumplidos. La edad de jubilación de los funcionarios es de 65 años, con posible prórroga hasta los 70, hasta ahora normalmente concedida. Desde el 25 de abril de 2013 le quedarían al actor hasta su jubilación casi dos años y medio (sin prórroga) o siete años y medio (con ella). Por otro lado, el tomar en obligada consideración la edad de jubilación o cualquier otra circunstancia de la carrera funcionarial haría virtualmente imposible la existencia de criterios objetivos para el señalamiento de vistas, pues para cualquier justiciable su pleito es el más importante y el que requiere ser anticipado a los demás. Por lo demás, los muy hipotéticos perjuicios de la falta de reposición en el puesto de trabajo podrían ser indemnizados, como la propia demanda contencioso-administrativa pretende. Para el otro perjuicio —la casa en Tánger, de cuya existencia y propiedad no se ha aportado ni un principio de prueba— valen las mismas consideraciones sobre la impracticabilidad de unos criterios de señalamientos basados en circunstancias tan particulares como la alegada. Además, la resolución del recurso administrativo de reposición evidencia que el actor ha estado cobrando una indemnización precisamente porque Tánger es ciudad que se encuentra en país distinto al suyo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conducta de procesal del demandante señala el Abogado del Estado que su representación no solicitó medida cautelar alguna ni en vía administrativa ni en la jurisdiccional en relación con el cese en el puesto de trabajo y el posterior traslado a los servicios centrales del Ministerio, clara demostración de que la importancia de los perjuicios que se alegan no debía ser tan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la duración normal de los litigios del mismo tipo, dice el representante de la Administración que un lapso de algo menos de dos años entre el decreto de admisión de la demanda y la fecha de la vista no está fuera de los márgenes ordinarios de duración de los procedimientos contencioso-administrativos abreviados, más aún ante juzgados de ese orden jurisdiccional notoriamente sobrecargados de litigiosidad como los centrales, tal y como indicó el Secretario al desestimar la reposición. Por lo tanto, la fecha para la celebración de la vista no entraña dilación indebida alguna. El Abogado del Estado, para el caso de que estimaran excedidos los márgenes normales de duración del asunto, defiende que se matice la doctrina constitucional (recordada en la STC 93/2008, FJ 4) según la cual la circunstancia de que las demoras en la tramitación de los litigios se deban a deficiencias estructurales no impide la concesión del amparo por vulneración del derecho a un proceso sin dilaciones indebidas. A su juicio, solo las deficiencias estructurales que pudieran ser corregidas o eliminadas a corto plazo con un uso más racional y eficiente de los medios humanos y materiales disponibles, que el demandante deberá identificar mínimamente, que debieran determinar la concesión del amparo; es poco realista comparar el sistema judicial existente con una especie de ideal de funcionamiento que no se alcanzaría por mucho que se incrementara la inversión en organización judicial; por el contrario, las deficiencias estructurales deberían medirse en relación con el estándar de la prestación razonablemente exigible a un servicio público, cuya concreta configuración debe tener en cuenta lo que de modo realista pueda esperar un usuario atendido al nivel medio de prestación del servicio a los demás. Con este matiz resulta dudoso que en este caso exista una deficiencia estructural determinante de la concesión del amparo. Concluye el Abogado del Estado señalando que, de acuerdo con nuestra doctrina de que el derecho a un proceso sin dilaciones indebidas no está al servicio de la obtención de mejoras singulares en la atención temporal del propio caso (STC 94/2008, FJ 3), no podía acogerse la pretensión de que se ordene al Juzgado que proceda a un nuevo señalamiento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Sr. Escrivá de Romaní Vereterra, en un escrito presentado el 17 de enero de 2013 en representación de don Carlos Sánchez Tárrago, se ratificó en la demanda y reiteró las alegaciones en ella formuladas a la vista de que las actuaciones remitidas por el Juzgado Central de lo Contencioso-Administrativo núm. 4 confirmaban la realidad de la vulneración de los derechos fundamentales denunciada. Precisó que puesto que la pretensión, formulada en la demanda, de que ordenáramos al Juzgado que procediera a un nuevo señalamiento era de imposible ejecución debido al tiempo invertido en la tramitación de este recurso de amparo, y que, con arreglo a nuestra jurisprudencia no era viable que la Sentencia concediendo el amparo reconociera una indemnización por la imposibilidad de reparar in natura la lesión, deberíamos declarar la existencia de la vulneración de los derechos fundamentales invocados y reservar el derecho de su representado a obtener la correspondiente indemnización por el cauce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que presentó sus alegaciones el 31 de enero de 2013, interesó en primer lugar que nos pronunciáramos sobre la concurrencia de la causa de inadmisibilidad derivada de no haberse de agotado todos los medios de impugnación, pues el recurso de amparo se había interpuesto directamente contra los decretos del Secretario del Juzgado Central de lo Contencioso-Administrativo núm. 4. Expone el Fiscal que el apartado 2 del art. 102 bis de la Ley reguladora de la jurisdicción contencioso-administrativa (LJCA) no contempla la posibilidad de recurso de revisión contra los decretos de los Secretarios que resuelven recursos de reposición más que si así está previsto expresamente o si tales decretos ponen fin al procedimiento o impiden su continuación. Según el Fiscal cabría considerar que el demandante ha agotado los medios de impugnación, pues denunció la supuesta lesión de su derecho a un proceso sin dilaciones indebidas en el recurso de reposición que interpuso contra el decreto de 16 de mayo de 2011, sin que contra la decisión desestimatoria de ese recurso de reposición, que la ley atribuye al Secretario, quepa nuevo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según el Fiscal, la imposibilidad de obtener la revisión judicial de un decreto del secretario del que deriva la supuesta lesión de un derecho fundamental es sólo aparente; del preámbulo de la Ley 13/2009, de 3 de noviembre, de reforma de la legislación procesal para la implantación de la nueva oficina judicial, que estableció la redacción del art. 102 bis LJCA, se desprende que no puede quedar fuera del control judicial la revisión de las resoluciones de los secretarios cuando las mismas puedan afectar a los derechos fundamentales invocados por los ciudadanos a través de los mecanismos procesales oportunos. La falta de previsión legal expresa acerca de la revisión judicial de las resoluciones de los Secretarios no puede suponer, desde la perspectiva de protección de los derechos fundamentales por los tribunales ordinarios, la imposibilidad de control judicial. Cuando el art. 44.1 LOTC establece la posibilidad de recurrir en amparo frente a la lesión de derechos fundamentales causada directamente por actos y omisiones de los órganos judiciales, se está refiriendo a los actos y omisiones del órgano judicial en sentido estricto, como el órgano que ejerce la función jurisdiccional, y no en un sentido amplio, comprensivo de los actos y decisiones que puedan ser adoptados por el personal al servicio de la Administración de Justicia que integra la oficina judicial, a cuyo frente se encuentran los secretarios. Para el Fiscal es evidente que la impugnación de una resolución del Secretario Judicial a la que se achaque la vulneración de un derecho fundamental no puede ser resuelta por el propio Secretario. El preámbulo de la Ley 13/2009, de 3 de noviembre, pone de manifiesto que fue intención del legislador que las nuevas atribuciones de los secretarios no afectaran a la función estrictamente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un recurso de amparo directo contra resoluciones del Secretario que no han sido objeto de revisión judicial resulta contrario a la naturaleza subsidiaria de aquél. Además, no es coherente exigir, para pedir amparo frente a una decisión judicial vulneradora de derechos fundamentales, el haber agotado todos los recursos previstos en las leyes procesales o, en su caso, promovido el incidente de nulidad de actuaciones, y entender, en cambio, que puede articularse directamente el amparo constitucional, sin necesidad de control judicial previo, si la resolución procede de un Secretario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hay que entender que el Secretario no era competente para conocer de la impugnación de su decreto, en cuanto se alegaba la vulneración del derecho fundamental a un proceso sin dilaciones indebidas, debiendo haber dado traslado al Juez para que la resolviera. Al no ser imputable al demandante la falta de agotamiento, interesó el Fiscal que declarásemos la nulidad del decreto del Secretario de 13 de junio de 2011 que desestimó el recurso de reposición, a fin de que dicha impugnación fuera resuelta por el Juez, en ejercicio de su potestad jurisdiccional. Alternativamente, y para el caso de que se entendiera que la reforma introducida por la Ley 13/2009, de 3 de noviembre impide la reparación por los jueces de la lesión de derechos fundamentales en resoluciones de los secretarios judiciales (art. 102 bis LJCA en relación con el 78.3 de la misma Ley), no siendo posible la interpretación de la norma procesal secundum Constitutione, propuso que, con suspensión del plazo para dictar sentencia, se elevara la cuestión al Pleno, con arreglo a los arts. 35 y ss.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entendiera admisible el recurso de amparo, considera el Fiscal que debería ser desestimado, pues no se han vulnerado los derechos invocados. Expone en este punto el Fiscal que, con arreglo a nuestra jurisprudencia, para valorar si las dilaciones procesales han de ser consideradas indebidas es necesario confrontar las circunstancias concretas del caso con criterios objetivos tales como la complejidad del litigio, los márgenes ordinarios de duración de los litigios del mismo tipo, el interés que en aquél se arriesga, la conducta procesal de la parte y el proceder de las autoridades. Aunque los casi dos años de demora que supone la celebración de la vista en la fecha señalada en el decreto impugnado es objetivamente una dilación excesiva, máxime si se tiene en cuenta que se trata de un pleito sin complejidad y que la actuación procesal del recurrente no ha obstaculizado su normal devenir, a juicio del Fiscal ni la pretensión deducida en el recurso contencioso-administrativo ni el interés en juego se presentan como especialmente relevantes. En efecto, el funcionario recurrente se encontraba ocupando un puesto de trabajo libre designación en adscripción provisional, hasta que dicho puesto se cubriera mediante la correspondiente convocatoria; el recurrente conocía, cuando fue adscrito a ese puesto, el carácter provisional de la adscripción y que el mismo debía cubrirse por el procedimiento de libre designación y por un periodo de cinco años no prorrogables. Esta circunstancia determina que no pueda acogerse como interés arriesgado el cambio de domicilio inherente al cese. Además la celebración de la vista en abril de 2013 no haría perder al recurso su total virtualidad, puesto que en esa fecha el recurrente no habría alcanzado la edad de jubilación. Todo ello impide, según el Fiscal, que el señalamiento para celebrar la vista en la fecha indicada, que el Secretario Judicial justificó por la carga de trabajo que soporta el Juzgado, pueda considerarse una dilación indebida. Ello determina que tampoco deba apreciarse la alegada lesión del derecho a la tutela judicial efectiva, que se denuncia como mera consecuencia de la del derecho a un proceso sin dilaciones indebidas, que a juicio del Fiscal no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julio de 2016 se señaló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decreto del Secretario Judicial (Letrado de la Administración de Justicia, en su denominación actual tras la Ley Orgánica 7/2015) del Juzgado Central de lo Contencioso-Administrativo núm. 4 de 13 de junio de 2011, que desestima el recurso de reposición interpuesto contra el previo decreto del mismo Secretario Judicial de 16 de mayo de 2011, por el que se señala el día 25 de abril de 2013 para la celebración de la vista del recurso contencioso-administrativo interpuesto el 9 de mayo de 2011 contra la orden de la Ministra de Asuntos Exteriores y de Cooperación de 7 de marzo de 2011 que había desestimado el recurso de reposición interpuesto contra la de 20 de diciembre de 2010 que dispuso su cese como jefe de negociado de visados en el Consulado General de España en Tánger (Marruecos).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actor que fijar la celebración de la vista para casi dos años después de la interposición del recurso contencioso-administrativo vulnera su derecho a un proceso sin dilaciones indebidas del art. 24.2 CE y es contrario a la doctrina sentada por este Tribunal en casos precedentes, como el resuelto en la STC 142/2010, de 21 diciembre, de acuerdo con la cual el volumen de trabajo del órgano judicial de ningún modo justifica el retraso. Añade que concurre también en su caso la vulneración al derecho a la tutela judicial efectiva, porque aunque el derecho fundamental a un proceso sin dilaciones indebidas goza de autonomía respecto del derecho a la tutela judicial efectiva, no puede entenderse desligado del tiempo en que la tutela judicial debe prestarse. Finaliza impetrando que se declare que los decretos impugnados han vulnerado sus derechos a un proceso sin dilaciones indebidas y a la tutela judicial efectiva, se anulen, dejando sin efecto del señalamiento efectuado para el día 25 de abril de 2013, y que se devuelvan las actuaciones al Juzgado para que proceda a un nuevo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ha quedado expuesto con más detalle en los antecedentes, ha interesado la inadmisión del recurso de amparo por falta de justificación de la especial trascendencia constitucional, y, subsidiariamente, su desestimación. Por su parte, el Ministerio Fiscal solicita primeramente un pronunciamiento expreso de este Tribunal sobre la concurrencia del defecto procesal de falta de agotamiento de los recursos procesales, señalando sin embargo que no es imputable al recurrente esa falta de agotamiento y, consecuentemente, que se declare la nulidad del decreto impugnado que desestimó el recurso de reposición en el que se alegó la vulneración del derecho a un proceso sin dilaciones indebidas, para que dicha impugnación sea objeto de revisión por el Juez en el ejercicio de la potestad jurisdiccional. Alternativamente, para el caso de que el Tribunal entendiera que no es posible efectuar una interpretación conforme a la Constitución de los preceptos de la Ley de la jurisdicción contencioso-administrativa que, tras la reforma operada por la Ley 13/2009, establecen el mecanismo de recursos frente a las resoluciones del Secretario Judicial, que se acuda al mecanismo previsto en el art. 55.2 de la Ley Orgánica del Tribunal Constitucional (LOTC) autoplanteándose una cuestión de inconstitucionalidad con carácter previo a resolver sobre el fondo de la cuestión planteada. Subsidiariamente, si se considera por este Tribunal que no concurre defecto procesal determinante de la inadmisión del recurso ni lesión de derechos producida directamente por el sistema de recursos frente a resoluciones del Secretario Judicial, el Fiscal solicita el dictado de una Sentencia desestimatoria del amparo instado por el recurrente que declare que no se ha producido la vulneración del derecho a un juicio justo y sin dilaciones indebidas que establece el art. 24.2 CE ni tampoco la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expresado, el Abogado del Estado ha opuesto un óbice procesal, y afirma que el recurso debe ser inadmitido por falta de justificación de la especial transcendencia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anterioridad, el recurrente razona específicamente que concurre especial transcendencia constitucional, con cita de la STC 155/2009, alegando que nuestra doctrina sobre el derecho fundamental alegado está siendo incumplida de modo general y reiterado por la jurisdicción ordinaria y que el órgano judicial a quo incurre en una negativa manifiesta de su deber de acatamiento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puede apreciarse un esfuerzo argumental tendente a cumplimentar la carga procesal exigida en el art. 49.1 LOTC, puesto que se disocian suficientemente en la demanda de amparo los argumentos destinados a probar la existencia de las vulneraciones de derechos que se aducen de aquellos otros argumentos enderezados a justificar la especial transcendencia constitucional del recurso, que coinciden con los expresados en nuestra doctrina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no ya a la justificación formal de la especial transcendencia constitucional sino a la apreciación de si concurre efectivamente en el recurso de amparo, hemos declarado en la STC 54/2015, de 16 de marzo, entre otras muchas, que corresponde únicamente a este Tribunal apreciar en cada caso la existencia o inexistencia de esa “especial transcendencia constitucional”, esto es si, dado el contenido del recurso, se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aprecia que el recurso plantea dos aspectos que le otorgan especial trascendencia constitucional: por una parte, la propia causa alegada por el actor, que resulta corroborada por recientes pronunciamientos estimatorios de este Tribunal en materia de dilaciones indebidas (SSTC 54/2014, de 10 de abril; 58/2014, de 5 de mayo; 99/2014, de 23 de junio; 74/2015, de 27 de abril; 87/2015, de 11 de mayo, y 88/2015, de 11 de mayo, así como, respecto de los Juzgados Centrales de lo Contencioso-Administrativo, la STC 142/2010, de 21 de diciembre). Por otra parte, porque se plantea aquí el mismo problema suscitado en el recurso de amparo 4577-2011, derivado de la exclusión de la intervención judicial, conforme al art. 102 bis.2 de la Ley reguladora de la jurisdicción contencioso-administrativa (LJCA), en el control de determinadas decisiones de los secretarios judiciales, lo que impedía la observancia del principio de subsidiariedad del recurso de amparo ante este Tribunal, y correlativo cumplimiento de la exigencia establecida en el art. 44.1 a) LOTC. En aquel caso, ello motivó el planteamiento de una cuestión interna de inconstitucionalidad, resuelta en sentido estimatorio por el Pleno en STC 58/2016, de 17 de marzo. La STC 63/2016, de 11 de abril, FJ 2 hizo extensiva su valoración sobre la especial transcendencia constitucional a los “otros cinco recursos de amparo” de esta misma serie “admitidos a trámite y pendientes de Sentencia” (esto es, recursos de amparo interpuestos contra decretos del Secretario Judicial señalando la vista de recursos contencioso-administrativos contra sanciones en materia de extranjería por vulneración del derecho a un proceso sin dilaciones indebidas). Uno de esos recursos es el que ahora resolvemos. El resto de los recursos de amparo han sido resueltos ya por las SSTC 63/2016, de 11 de abril; 75/2016, 76/2016 y 77/2016, todas ellas de 25 de abril; STC 89/2016, de 9 de mayo, y STC 103/2016,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precisiones sobre la especial trascendencia constitucional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segunda causa de especial trascendencia constitucional apuntada nos conduce a tratar una segunda posible causa de inadmisibilidad suscitada, en este caso por el Fiscal. Como ha quedado reflejado con detalle en los antecedentes, cuestiona el Ministerio público el cumplimiento del requisito del agotamiento de los recursos utilizables en la vía judicial ordinaria [art. 44.1 a) LOTC], necesario para preservar el carácter subsidiario del recurso de amparo ante el Tribunal Constitucional derivado del art. 53.2 CE, teniendo en cuenta que el recurso de amparo se dirige contra un decreto del Letrado de la Administración de Justicia que por expresa disposición legal (art. 102 bis.2 LJCA) no podía recurrirse en aquel momento ante el titular del órgano jurisdiccional. Por ello, el Fiscal puntualiza que esa falta de agotamiento no sería imputable al recurrente, de modo que no propone la inadmisión del recurso por esa falta de agotamiento, sino la nulidad del decreto resolutorio de la reposición interpuesta contra el decreto que señala la vista y la vuelta del procedimiento a sede judicial, para que sea el Magistrado quien resuelva el recurso contra esta última resolución del Letrado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al demandante de amparo, ante la clara previsión del art. 102 bis.2 LJCA, y la consiguiente necesidad de cumplir el plazo legalmente previsto para la interposición del recurso de amparo, no le quedaba otra vía que acudir directamente ante este Tribunal Constitucional, sin haber podido someter previamente a la consideración del Juez la lesión de su derecho a un proceso sin dilaciones indebidas. A pesar de que ello resultara contrario al principio de subsidiariedad que informa el planteamiento del amparo, ya que, como se señala, entre otras muchas, en la STC 152/2015, de 6 de julio, FJ 2, “en virtud de lo dispuesto en el art. 53.2 CE, la tutela general de los derechos y libertades corresponde, en primer lugar, a los órganos del Poder Judicial”, y, como consecuencia de ello, “cuando existe un recurso susceptible de ser utilizado y adecuado por su carácter y naturaleza para tutelar la libertad o derecho que se entiende vulnerado, tal recurso ha de interponerse antes de acudir a este Tribunal”. En el presente caso resultaba imposible de observar el respeto a la subsidiariedad del amparo, dado el tenor legal del referido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dicha situación, y ante la existencia de una amplia serie de recursos de amparo referidos a la misma materia en los que se suscitaba idéntica problemática, esta Sala acordó plantear cuestión interna de inconstitucionalidad respecto al art. 102 bis.2 LJCA por medio del ATC 163/2013, de 9 de septiembre, actuación que resultaba imprescindible, a pesar de que haya producido como inevitable efecto un lamentable retraso en la resolución del presente recurso de amparo y de otros afectados por la misma problemática. Dicha cuestión ha sido estimada por la recentísima STC 58/2016, de 17 de marzo, en la que el Pleno de este Tribunal ha reconocido que la imposibilidad de impugnar el decreto resolutorio de la reposición no era salvable ni a través de la opción de impugnar la resolución que ponga fin al proceso (que no siempre cabe y que carece de virtualidad tratándose del derecho a un proceso sin dilaciones indebidas, cuya alegación carece de sentido cuando el proceso ha finalizado, según nuestra reiterada doctrina), ni por las vías establecidas en los arts. 240.2 y 241.1 LOPJ; por ello, ha resuelto que el párrafo primero del citado precepto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 (FJ 7). Asimismo, la Sentencia precisa que hasta que el legislador no se pronuncie al respecto, el recurso judicial procedente frente al decreto del Letrado de la Administración de Justicia resolutivo de la reposición ha de ser el directo de revisión al que se refiere el propio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declaración de la inconstitucionalidad de dicho precepto no permite, precisamente por la fecha en que se produce, que en el presente caso pueda apreciarse el óbice de falta de agotamiento de la vía judicial previa. Es indudable que, en el momento en el que el actor trató de reaccionar contra la presunta lesión de su derecho fundamental a un proceso sin dilaciones indebidas, no podía en modo alguno obtener una respuesta judicial previa dado el veto al respecto previsto en el párrafo primero de aquel precepto, ahora declarado inconstitucional. Por otro lado, tampoco cabe, a la luz del pronunciamiento contenido en la STC 58/2016, de 17 de marzo, retrotraer las actuaciones para que el actor pueda utilizar la vía del recurso de revisión, de acuerdo con lo que se indica en el fundamento jurídico 7 de dicha Sentencia, porque el proceso se encuentra ya concluso, lo que no haría sino perjudicar al actor, añadiendo nuevas dilaciones a las ya padecidas.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constitucionalmente adecuada, dada la declaración de inconstitucionalidad del art. 102 bis.2 LJCA, es proceder a examinar la queja de fondo articulada en el presente recurso de amparo, pues fue la propia Ley la que impidió la intervención del Magistrado-Juez Central de lo Contencioso-Administrativo núm. 4 de Madrid, en ejercicio de su función jurisdiccional de tutela de los derechos fundamentales, lo cual justifica que este Tribunal intervenga para reparar la lesión del derecho a un proceso sin dilaciones indebidas del actor. Por lo demás, no es la primera vez que en la vía de amparo se convierte en objeto de enjuiciamiento la actuación de un Secretario Judicial (actualmente Letrado de la Administración de Justicia), pues ya en la STC 208/2015, de 5 de octubre, nos vimos obligados a examinar sendas resoluciones procesales de un Secretario Judicial que, extralimitándose en su competencia, negó a la parte demandante de amparo en aquel asunto la condición de parte en el procedimiento judicial a quo, rechazándole los escritos presentados, entre ellos, uno promoviendo un incidente de nulidad de actuaciones, lo que, en aquel supuesto, impidió que el Juez pudiera desarrollar su función jurisdiccional en protección del derecho fundamental a la tutela judicial efectiva sin indefensión, en su variante de acceso a la jurisdicción, de forma similar a lo que aquí acontece.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aclarados los anteriores extremos, procede abordar el fondo de la queja planteada, siguiendo para ello las pautas establecidas en la STC 54/2014,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recordamos en dicha resolución, el juicio sobre el contenido concreto de las dilaciones, y sobre si son o no indebidas, debe ser el resultado de la aplicación a las circunstancias específicas de cada caso de los criterios objetivos que a lo largo de nuestra jurisprudencia se han ido precisando. Dichos criterios son: (i) la complejidad del litigio, (ii) los márgenes ordinarios de duración de los litigios del mismo tipo, (iii) el interés que arriesga el demandante de amparo, (iv) su conducta procesal y (v)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los referidos criterios, podemos afirmar que las dilaciones han sido indebidas,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asunto planteado, como se dice en la demanda, no revestía una especial complejidad, al tratarse de un recurso interpuesto contra una resolución dictada por el Ministerio de Asuntos Exteriores y Cooperación en la que se desestimaba el recurso de reposición interpuesto contra un previo acuerdo de cese del interesado en el puesto de Jefe de Visados en el Consulado de España en Tánger, que venía ocupando con carácter provisional tras haber transcurrido con creces el plazo máximo de permanencia. Teniendo en cuenta esa materia no parece razonable que su señalamiento y resolución se haya diferido, con evidente perjuicio del recurrente, a una fecha tan lejana: dos años después, aproximadamente, de la interposición del recurso contencioso-administrativo. Ello ha supuesto para el demandante una larga espera antes de poder saber si podría permanecer ocupando su destino que, por otro lado, se encontraba fuera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los márgenes ordinarios de duración de los litigios, este Tribunal ha tenido ocasión de pronunciarse, en diferentes ocasiones, sobre la vulneración del derecho a un proceso sin dilaciones indebidas, con motivo del señalamiento de la vista, en procedimientos relativos a extranjería, similares en cuanto a complejidad al que se ventilaba en este pleito. Concretamente, en el supuesto analizado en la STC 142/2010, de 21 de diciembre, el señalamiento de la vista se fijó para año y medio después, respecto a la interposición del recurso contencioso-administrativo frente a una denegación de solicitud de asilo, que precisamente debía conocer un Juzgado Central de lo Contencioso Administrativo. En otros supuestos de impugnación de resoluciones de expulsión, este Tribunal apreció la existencia de dilaciones, entre otras muchas, en la STC 54/2014, de 10 de abril, por un señalamiento fijado para dos años y seis meses posteriores a la interposición del recurso; en la STC 99/2014, de 23 de junio, por un señalamiento posterior en algo más de dos años a la interposición del recurso; y en la STC 88/2015, de 11 de mayo, el señalamiento tuvo un retraso similar al anterior. Finalmente, analizando lo ocurrido en un caso de impugnación de la denegación de una autorización de residencia, la STC 74/2015, de 27 de abril, apreció la existencia de dilaciones indebidas por un retraso en el señalamiento de la vista de dos años y medio. Por consiguiente, cabe apreciar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interés que arriesga el recurrente en el pleito es el de obtener una resolución judicial que determine si era o no ajustada a Derecho una resolución en la que se acordaba su cese en un puesto de trabajo a desarrollar fuera de territorio español. Por ello, afectaba necesariamente a un ámbito preferente de sus derechos e intereses legítimos, relacionado con la organización de su vida familiar y social, pues del resultado del litigio dependía su permanencia en Tánger.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Ha de excluirse que la conducta del demandante merezca reproche alguno, dado que, además de no haber propiciado el retraso en cuestión, ha denunciado ante el órgano judicial la concurrencia de las supuestas dilaciones, recurriendo de manera particular el decreto de señalamiento de la vista que ha desembocado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debe reseñarse que el hecho de que la demora denunciada se deba a motivos estructurales, no imputables directamente al órgano judicial, no impide apreciar la vulneración del derecho del recurrente a un proceso sin dilaciones indebidas, pues esta situación no altera su naturaleza injustificada,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ya citada STC 54/2014, por referencia a la doctrina contenida en la STC 142/2010, de 21 de diciembre,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Este es también el criterio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 (FJ 6). Atendiendo a esta circunstancia, esto es, las causas estructurales que provocaron las dilaciones indebidas, la Sala considera necesario dar traslado de esta Sentencia al Consejo General del Poder Judicial y al Ministerio de Justicia, a los efectos que procedan.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todo lo anterior, cabe concluir que se ha vulnerado en este caso el derecho a un proceso sin dilaciones indebidas del recurrente (art. 24.2 CE), como consecuencia de la fecha fijada por el órgano judicial para la celebración de la vista de su recurso contencioso-administrativo. Al igual que en otros casos resueltos por este Tribunal (por todas, STC 89/2014, de 9 de junio, FJ 7), el otorgamiento del amparo debe limitarse a la declaración de la violación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Carlos Sánchez Tárrago,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