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4344-2017, promovido por don Ignacio Álvarez Peralta y la asociación Plataforma por permisos iguales e intransferibles de nacimiento y adopción (PPiiNA), representados por la Procuradora de los Tribunales doña Ariadna Latorre Blanco y asistidos por la Abogada doña Elena Rodilla Álvarez, contra la Sentencia dictada por la Sala de lo Social del Tribunal Superior de Justicia de Madrid el 30 de junio de 2017, que desestima el recurso de suplicación núm. 423-2017 interpuesto contra la Sentencia de 22 de diciembre de 2016 del Juzgado de lo Social núm. 30 de Madrid, dictada en los autos núm. 278-2016, así como frente a las precedentes resoluciones del Instituto Nacional de la Seguridad Social. Han intervenido el Letrado de la Administración de la Seguridad Social y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Ariadna Latorre Blanco, en nombre y representación de don Ignacio Álvarez Peralta y de la asociación Plataforma por permisos iguales e intransferibles de nacimiento y adopción (PPiiNA), interpuso demanda de amparo contra las resoluciones citadas en el encabezamiento, mediante escrito registrado en este Tribunal el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Ignacio Álvarez Peralta, que fue padre el 20 de septiembre de 2015, disfrutó de un permiso de paternidad de trece días, en virtud de la legislación vigente a la fecha del hecho causante (art. 48 bis del texto refundido de la Ley del estatuto de los trabajadores aprobado por Real Decreto Legislativo 1/1995, de 24 de marzo, precepto introducido por la disposición adicional décima.11 de la Ley Orgánica 3/2007, de 22 de marzo, para la igualdad efectiva de mujeres y hombres). Le fue reconocida por resolución de la dirección provincial del Instituto Nacional de la Seguridad Social (INSS) de Madrid de 6 de octubre de 2015 la prestación de paternidad de trece días por importe del 100 por 100 de la base reguladora diaria, conforme a lo dispuesto en la legislación aplicable (art. 133 octies a 133 decies del texto refundido de la Ley general de la Seguridad Social, aprobado por Real Decreto Legislativo 1/1994, de 20 de junio, regulación introducida por la disposición adicional décima.7 de la citada Ley Orgánica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Sr. Álvarez Peralta presentó el 5 de octubre de 2015 una solicitud ante la Dirección Provincial del INSS de Madrid, interesando la ampliación y equiparación de la prestación de paternidad con la prestación por maternidad, tanto en lo que se refiere a las condiciones de disfrute como a su duración (dieciséis semanas), con carácter personal e intransferible. Al no recibir respuesta a su solicitud, formuló el 14 de diciembre de 2015 reclamación previa ante la entidad gestora, que tampoco fue contestada.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su pretensión invocaba el derecho a la igualdad y a no sufrir discriminación (art. 14 CE). Aducía, en síntesis, que la decisión administrativa de no equiparar la prestación de paternidad con la prestación por maternidad constituía un acto discriminatorio por razón de sexo, basado en una interpretación literal y formalista de la normativa aplicable contenida en el texto refundido de la Ley del estatuto de los trabajadores (en adelante LET) y en el texto refundido de la Ley general de la Seguridad Social (en adelante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15 de marzo de 2016 el Sr. Álvarez Peralta y la asociación Plataforma por permisos iguales e intransferibles de nacimiento y adopción (PPiiNA) presentaron demanda contra el INSS, que recayó en el Juzgado de lo Social núm. 30 de Madrid, dando lugar a los autos núm. 278-2016. Solicitaron que se dictase sentencia que reconociese el derecho del demandante a la prestación de paternidad en términos equiparables a la de maternidad, por considerar que la diferencia de trato dispensada en cuanto a la duración de ambas prestaciones, basada en una interpretación literal y formalista de la normativa aplicable, suponía para los varones un trato discriminatorio por razón de sexo, lesivo del artículo 14 CE. Alegaban también que la equiparación de la prestación de paternidad con la de maternidad se conecta con la conciliación de responsabilidades familiares dimanante del principio de protección de la familia (art. 39 CE). Por último, añadían que la equiparación pretendida es una exigencia del derecho europeo, que prevalece sobre la normativa nacional. Invocaban al efecto los artículo 2 y 3 del Tratado de la Unión Europea, los artículo 21 y 23 de la Carta de los derechos fundamentales de la Unión Europea, y la Directiva 2006/54/CE del Parlamento Europeo y del Consejo, de 5 de julio de 2006, relativa a la aplicación del principio de igualdad de oportunidades e igualdad de trato entre hombres y mujeres en asuntos de empleo y ocupación. Proponían por ello el planteamiento de una cuestión prejudicial ante el Tribunal de Justicia de la Unión Europea, si el Juzgado no estimase directamente inaplicables los arts. 133 octies a 133 decies LGSS y 48 bis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Social núm. 30 de Madrid dictó Sentencia desestimatoria el 22 de diciembre de 2016, absolviendo al INSS de las pretensiones deducidas en su contra por los demandantes. Entendió el juzgado que el diferente régimen jurídico de los permisos de maternidad y paternidad en relación con su duración no contradice las exigencias del principio de igualdad y de no discriminación, a que se refiere la parte demandante como fundamento de su reclamación. Se trata de situaciones jurídicas distintas que justifican el trato desigual fundado en razones objetivas, como son las derivadas del hecho biológico de la maternidad, de conformidad con la jurisprudencia constitucional (entre otras, STC 75/2011, de 19 de mayo). Añade que también el Tribunal de Justicia de la Unión Europea ha considerado que se trata de una diferenciación legítima conforme a la normativa comunitaria, por lo que no procede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esa Sentencia los demandantes interpusieron recurso de suplicación (núm. 423-2017), que fue desestimado por Sentencia de la Sección Primera de la Sala de lo Social del Tribunal Superior de Justicia de Madrid de 30 de junio de 2017, confirmando en su integridad el pronunciamiento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las referidas sentencias, así como frente a “las decisiones administrativas que las precedieron” (esto es, la desestimación presunta por silencio administrativo de la solicitud inicial de equiparación del permiso de paternidad con el permiso de maternidad y la consecutiva desestimación por silencio de la reclamación previa a la vía judicial), se fundamenta en primer lugar en la vulneración del derecho a la igualdad ante la ley y a no sufrir discriminación por razón de sexo (art. 14 CE). Igualmente del derecho a la conciliación de la vida familiar y laboral, dimanante del principio de protección de la familia (art. 39 CE), conectado con el artículo 14 CE. Sostienen los demandantes que la decisión de no conceder el derecho a disfrutar la prestación por permiso de paternidad con la misma duración que la establecida para el permiso por maternidad supone un trato desigual carente de justificación razonable y no proporcionada. Alegan también que la no equiparación de la prestación de paternidad con la de maternidad tiene un impacto negativo sobre la conciliación de la vida familiar y laboral. Asimismo se invoca en la demanda de amparo la infracción del artículo 18 CE, sin mayores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los demandantes de amparo la lesión del derecho a la tutela judicial efectiva sin indefensión (art. 24.1 CE). Los órganos judiciales habrían incurrido en la vulneración de este derecho por dos motivos. En primer lugar, porque las dos sentencias impugnadas limitan el derecho a la prueba, al no acoger como hechos probados ninguno de los datos fácticos en los que se centró la prueba de la parte demandante en el juicio. Censuran especialmente la Sentencia del Tribunal Superior de Justicia de Madrid, por estimar que no justifica debidamente la razón por la que no aceptó la revisión de hechos probados interesada en el recurso de suplicación (en relación con el contenido de la proposición no de ley de permisos iguales e intransferibles). En segundo lugar, porque la Sentencia del Tribunal Superior de Justicia no argumenta los motivos por los que decide no plantear cuestión prejudicial ante el Tribunal de Justicia de la Unión Europea sobre la compatibilidad de la regulación española del permiso de paternidad con el Derecho de la Unión Europea; citan al respecto la Directiva 2006/54/CE y la Sentencia del Tribunal de Justicia de la Unión Europea de 30 de septiembre de 2010, asunto Roca Álvarez.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y concluye solicitando que se otorgue el amparo, se acuerde la nulidad de las sentencias recurridas y se restablezca al Sr. Álvarez Peralta en la integridad de su derecho, con el reconocimiento la prestación de paternidad en términos equiparables a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acordó, por providencia de 10 de abril de 2018, recabar para sí el conocimiento del recurso y admitirlo a trámite, por apreciar que concurre en el mismo una especial trascendencia constitucional (art. 50.1 de la Ley Orgánica del Tribunal Constitucional: LOTC) por los siguientes motivos: 1º Porque el recurso puede dar ocasión al Tribunal para aclarar o modificar su doctrina, como consecuencia de cambios normativos relevantes para la configuración del contenido del derecho fundamental [STC 155/2009, FJ 2 b)]. 2° La posible vulneración del derecho fundamental que se denuncia pudiera provenir de la ley o de otra disposición de carácter general [STC 155/2009, FJ 2 e)]. 3° El asunto suscitado trasciende del caso concreto porque plantea una cuestión jurídica relevante, que genera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se acordó requerir atentamente a la Sección Primera de la Sala de lo Social del Tribunal Superior de Justicia de Madrid a fin de que, en plazo que no exceda de diez días, remitiera certificación o fotocopia adverada de las actuaciones correspondientes al recurso de apelación núm. 423-2017. Asimismo se acordó dirigir atenta comunicación al Juzgado de lo Social núm. 30 de Madrid, para que en el mismo plazo remitiese certificación o fotocopia adverada de las actuaciones correspondientes a los autos 278-2016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de los órganos judiciales y personado el Letrado de la Administración de la Seguridad Social en la representación del INSS que legalmente ostenta, por diligencia de ordenación de la Secretaria de Justicia del Pleno de 16 de mayo de 2018 se acordó dar vista de las actuaciones del presente recurso de amparo a las partes personadas y al Ministerio Fiscal, por plazo común de veinte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2018, la Procuradora de los Tribunales doña Ariadna Latorre Blanco, en nombre y representación de los demandantes, solicitó que se incorporase a las actuaciones la grabación de la vista celebrada ante el Juzgado de lo Social núm. 30 de Madrid, con suspensión del plazo conferido para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del Pleno de 12 de junio de 2018 se acordó incorporar a las actuaciones la grabación de la vista remitida por el Juzgado de lo Social núm. 30 de Madrid y poner la misma de manifiesto a las partes, ampliando en cinco días el plazo para efectuar las alegaciones previstas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sus alegaciones ante este Tribunal el 18 de junio de 2018,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demandante ha disfrutado de la prestación de paternidad de trece días, reconocida por la Dirección Provincial del INSS de Madrid conforme a lo dispuesto en la legislación aplicable a la fecha del hecho causante (arts. 48 bis LET y 133 octies a 133 decies LGSS). La pretensión deducida en la demanda de amparo no puede ser acogida, pues la equiparación de la prestación de paternidad con la de maternidad en orden a su duración exige una modificación de la normativa aplicable por parte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concurre la vulneración de derechos constitucionales alegados en la demanda de amparo. La desestimación presunta por el INSS de la petición del demandante de aumentar la duración de su subsidio de paternidad a dieciséis semanas no infringe ninguno de los preceptos constitucionales cuya vulneración se denuncia, pues la entidad gestora no podía reconocer una prestación no prevista en la legislación aplicable. Tampoco las resoluciones judiciales que desestiman la pretensión de disfrutar la prestación de paternidad con la misma duración que la prestación de maternidad incurren en las infracciones constitucionales alegadas. El fundamento de uno y otro permiso es distinto, como resulta de la jurisprudencia constitucional (SSTC 109/1993, de 25 de marzo; 324/2006, de 20 de noviembre, y 75/2011, de 19 de mayo), por lo que no cabe apreciar vulneración del derecho a la igualdad ante la ley y a no sufrir discriminación. El permiso de paternidad y la prestación de seguridad social correspondiente, incorporados a nuestro ordenamiento por la Ley Orgánica 3/2007, de 22 de marzo, para la igualdad efectiva de mujeres y hombres, tienen su origen en las políticas de igualdad y no discriminación de la mujer en el trabajo, buscando la corresponsabilidad de hombres y mujeres en el cuidado de los hijos, para favorecer la conciliación de la vida personal, familiar y laboral. El permiso por maternidad y la correspondiente prestación de seguridad social tiene un fundamento distinto, cual es la protección de la salud de la mujer trabajadora en caso de alumbramiento; de ahí el establecimiento de un periodo obligatorio de descanso posparto. La maternidad y por tanto el embarazo y el parto son una realidad biológica diferencial objeto de protección. Por tanto, la fijación de una distinta duración de los permisos de maternidad y de paternidad no supone vulneración alguna del derecho a no sufrir discriminación por razón de sexo; sin perjuicio de que el legislador pueda en el futuro prever una duración idéntica de ambos permisos o, como política de corresponsabilidad de los hombres en la familia, contemplar incluso un permiso de paternidad de superior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contradice la regulación española de las prestaciones por maternidad y paternidad el Derecho de la Unión Europa. Ni siquiera existe una normativa europea que exija la creación de un permiso de paternidad. Debe asimismo recordarse que el Tribunal de Justicia de la Unión Europea, en su Sentencia de 19 de septiembre de 2013, asunto Betriu Montull, considera no discriminatoria la legislación española que establece la titularidad materna del permiso por maternidad y la diferencia de trato entre la maternidad biológica y adoptiva, con fundamento en la especial protección que merecen las trabajadoras embarazadas, que hayan dado a luz o se encuentren en periodo de lactancia, pues en todos estos casos las mujeres se hayan en una situación específica de vulnerabilidad especialmente merecedora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Ariadna Latorre Blanco, en nombre y representación de los demandantes, por escrito registrado en este Tribunal el 22 de junio de 2018, presentó sus alegaciones, en las que reiteró las contenidas en la demanda, solicitando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los demandantes en que las sentencias impugnadas han vulnerado el derecho a la igualdad ante la ley y a no sufrir discriminación por razón de sexo (art. 14 CE), así como el derecho a la conciliación de la vida familiar y laboral, dimanante del principio de protección de la familia (art. 39 CE). Aducen que la concesión de un permiso de paternidad de duración inferior al de maternidad supondría en todo caso una discriminación por razón de género, al estar vinculada al cuidado de los hijos, con independencia del sexo de la persona que lo solicite. La superación del modelo tradicional de distribución de roles sociales exige fórmulas que favorezcan a través de la corresponsabilidad un reparto equitativo entre hombres y mujeres de las tareas de cuidado y de carácter doméstico, así como un diseño de la conciliación, no solo ni fundamentalmente como una política familiar, sino como política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las resoluciones impugnadas lesionan el artículo 18 CE, en relación con el artículo 39 CE. Sostienen que el artículo 18 CE debe interpretarse en relación con el artículo 8 del Convenio europeo de derechos humanos (CEDH), que protege la vida privada como esfera autónoma de actuación y desarrollo personal, incluyendo la interacción con otras personas. El derecho que reclama el padre demandante de poder crear un vínculo fuerte y duradero con su hijo, disfrutando de tiempo de cuidado en condiciones equiparadas a las de la madre, formaría parte de su derecho individual al desarrollo de su vida personal y familiar y a hacerlo constituyendo un modelo de relación familiar fuera de los patrones o roles de género tradicionalmente asignados a su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 asimismo que las sentencias impugnadas vulneran el derecho a la tutela judicial efectiva sin indefensión (art. 24.1 CE), por los dos motivos indicados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señalando que este Tribunal debería considerar el planteamiento de una cuestión interna de inconstitucionalidad (art. 55.2 CE), si estima que no es posible realizar una interpretación de la normativa vigente sobre el permiso y la prestación de paternidad en términos respetuosos con los derechos fundamentales invocados, sino que sería precisa su anulación o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ante este Tribunal el 22 de junio de 2018, interesando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 supuesta infracción del artículo 18 CE debe quedar fuera del enjuiciamiento de este Tribunal. En la demanda de amparo se cita este precepto constitucional, sin precisar cuál de sus apartados se entiende infringido y sin aportar argumentación alguna sobre esta supuesta vulneración. En todo caso, la infracción del artículo 18 CE no fue alegada en la vía judicial, por lo que incurriría bien en óbice de falta de invocación previa [art. 44.1 c) LOTC], bien en óbice de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considera el Fiscal que esta queja incurre también en óbice de falta de invocación previa en la vía judicial [art. 44.1 c) LOTC], si se entiende imputable a la Sentencia del Juzgado de lo Social, por no haberse denunciado la pretendida vulneración de este derecho en el recurso de suplicación. Si la lesión se considera imputable a la Sentencia de la Sala de lo Social del Tribunal Superior de Justicia de Madrid, el óbice que concurriría sería el relativo a la falta de agotamiento de la vía judicial [art. 44.1 a) LOTC], por no haber intentado el remedio de la lesión mediante la interposición del incidente de nulidad de actuaciones conforme al artículo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 se rechaza que concurran los indicados óbices respecto de la alegada vulneración del derecho a la tutela judicial efectiva (art. 24.1 CE), esta queja debería ser desestimada, según el Fiscal. En primer lugar, en lo que se refiere a la supuesta limitación del derecho a la prueba, los demandantes no aducen que les haya sido denegado ningún medio probatorio, sino que discrepan de la valoración de la prueba llevada a cabo por los órganos judiciales. Conforme a reiterada doctrina constitucional, a este Tribunal no le corresponde revisar la valoración de la prueba efectuada por los jueces y tribunales en el ejercicio de su función jurisdiccional (art. 117.3 CE), salvo en caso de arbitrariedad o irrazonabilidad manifiesta, lo que no acontece en el presente supuesto. En segundo lugar, en lo que se refiere a la pretendida falta de motivación de la decisión de la Sala de lo Social del Tribunal Superior de Justicia de Madrid de no plantear cuestión prejudicial ante el Tribunal de Justicia de la Unión Europea sobre la compatibilidad de la regulación española del permiso de paternidad con el Derecho de la Unión Europea, tampoco la queja tiene fundamento: la Sentencia de suplicación explica suficientemente, con cita de la Sentencia del Tribunal de Justicia de la Unión Europea de 19 de septiembre de 2013, asunto Betriu Montull, por qué concluye que la jurisprudencia del Tribunal de Justicia de la Unión Europea estima que la normativa española no vulnera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restantes motivos del recurso de amparo, considera el Fiscal que debe abordarse conjuntamente el examen de la alegada vulneración del derecho a la igualdad ante la ley y a no sufrir discriminación por razón de sexo (art. 14 CE), así como del principio de protección de la familia (art. 39 CE), del que derivaría el derecho a la conciliación de la vida familiar y laboral alegado por los demandantes; si bien este principio rector no es susceptible como tal de recurso de amparo. El demandante de amparo sostiene que la denegación de su solicitud de ampliación de la duración de la prestación por paternidad, hasta las dieciséis semanas que corresponden a la prestación de maternidad, se basa en una interpretación formalista de las normas aplicables (arts. 133 octies y ss. LGSS y 48 bis LET, en la redacción vigente en momento del nacimiento del hijo, introducida por la Ley Orgánica 3/2007, de 22 de marzo, para la igualdad efectiva de mujeres y hombres); en lugar de una interpretación de esa normativa conforme al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legales aplicables, referidos a los permisos y prestaciones de maternidad y paternidad, advierte el Fiscal que, conforme a esa regulación, a los padres no se les reconoce el derecho a un permiso y una prestación iguales a los de maternidad, sino el derecho a un permiso y una prestación por paternidad en los términos previstos en la normativa laboral y de seguridad social. Las normas legales aplicables son pues muy claras; no presentan ninguna duda interpretativa. Las sentencias impugnadas no han obviado en su análisis los derechos en juego: su lectura evidencia que han analizado la posible afectación del derecho a la igualdad ante la ley y a no sufrir discriminación por razón de sexo (art. 14 CE), así como del mandato de protección de la familia (art. 39 CE), del que derivaría el derecho a la conciliación de la vida personal, familiar y laboral, teniendo asimismo en cuenta la normativa y la jurisprudencia de la Unión Europea. La sentencia recaída en suplicación hace además expresa referencia a la STC 75/2011, de 19 de mayo, cuya doctrina considera el Fiscal aplicable a este caso, en cuanto advierte que el legislador, en el legítimo ejercicio de su libertad de configuración del sistema de seguridad social y en apreciación de las circunstancias socioeconómicas concurrentes en cada momento, pueda atribuir al padre trabajador, si lo estima oportuno (como en efecto lo ha hecho, mediante la reforma introducida por la disposición adicional undécima de la Ley Orgánica 3/2007, con el propósito de contribuir a un reparto más equilibrado de las responsabilidades familiares), el derecho a suspender el contrato de trabajo con reserva de puesto y al correspondiente subsidio de seguridad social, “sin que ello signifique que la opción legislativa precedente, vigente a la fecha de planteamiento de la presente cuestión de inconstitucionalidad, que no contemplaba la atribución de este derecho al padre trabajador, sea por ello inconstitucional” (STC 75/2011,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conforme a la jurisprudencia constitucional relativa al derecho a la igualdad ante la ley,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solo las que introduzcan una diferencia entre situaciones que puedan considerarse iguales, sin que se ofrezca y posea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En aplicación de esta jurisprudencia, el Tribunal Constitucional ha venido estableciendo una doctrina concreta en materia de normas sociales de protección de la mujer trabajadora, según la cual no puede afirmarse genéricamente que cualquier ventaja legal otorgada a la mujer sea siempre discriminatoria para el varón por el mero hecho de no hacerle partícipe de la misma. Puede hallarse la justificación de tal diferencia de trato en una situación de desventaja de la mujer que se trata de compensar (así, entre otras, STC 109/1993, de 25 de marzo, en relación con el permiso para la lactancia, cuya doctrina se confirma en las SSTC 66/2014, de 3 de junio, y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materia de prestaciones de seguridad social es asimismo doctrina constitucional consolidada la que afirma que el legislador dispone de un amplio margen para la configuración del sistema, en función de los recursos disponibles para atender las necesidades sociales (así, SSTC 197/2003, de 30 de octubre; 75/2011, de 19 de mayo, y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constitucional, estima el Fiscal que no puede apreciarse en el presente asunto la pretendida vulneración del derecho a la igualdad ante la ley y a no sufrir discriminación por razón de sexo (art. 14 CE) que alega el demandante, por el hecho de no haberle sido reconocida su pretensión de disfrutar su prestación de paternidad con la misma duración de la prestación de maternidad. No existe siquiera término válido de comparación: el fundamento de la prestación por maternidad radica en la condición biológica de la mujer, por el embarazo y el parto, y en las desventajas reales que para la conservación de su empleo soporta la mujer a consecuencia del hecho de la maternidad; desventajas que precisamente la protección laboral y de seguridad social pretenden compensar, como lo confirma la jurisprudencia de este Tribunal (STC 75/2011, cuya doctrina reiteran las SSTC 78/2011, de 6 de junio, y 152/2011, de 29 de septiembre). En cualquier caso, esa diferencia de trato en cuanto a las prestaciones por maternidad y paternidad está plenamente justificada por esas mismas razones; sin perjuicio de que el legislador, en base a su amplio margen de libertad al configurar el sistema de la seguridad social, pueda establecer la igualdad de las prestaciones, o un acercamiento entre las prestaciones por maternidad y de paternidad, si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asimismo el Fiscal la pretendida infracción del mandato del artículo 39 CE, en relación con el artículo 14 CE, que alegan los demandantes de amparo. El fundamento de los permisos y las prestaciones de maternidad y de paternidad, en relación con el artículo 39 CE, también es diferente: el permiso y la prestación de maternidad se basan en el artículo 39.2 CE, que se refiere a “la protección integral de las madres”; pues es la maternidad la que, como circunstancia unida a las mujeres y solo a ellas, provoca una situación de discriminación profesional (STC 162/2016, de 15 de noviembre, FJ 7). Por su parte, el fundamento constitucional del permiso y la prestación de paternidad se encuentra en el artículo 39.1 CE, esto es, la protección de la familia (que incluye a los padres, a las madres, a los hijos y también a otros parientes, como los abuelos); lo que lleva de nuevo al Fiscal a concluir que no existe una obligación constitucionalmente establecida de que la duración de ambas prestaciones de la seguridad social sea idéntica, lo que no impide que el legislador pueda establecerlo así, si lo tiene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16 de octubre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judiciales reseñadas en el encabezamiento, así como frente a las “decisiones administrativas que las precedieron”: la desestimación presunta por silencio administrativo de la solicitud inicial de equiparación del permiso de paternidad con el permiso de maternidad y la consecutiva desestimación por silencio de la reclamación previa a la vía judicial, a las que los recurrentes imputan la vulneración del derecho a la igualdad ante la ley y a no sufrir discriminación por razón de sexo (art. 14 CE) y del mandato a los poderes públicos de protección de la familia, consagrado en el artículo 39 CE; si bien esta pretendida vulneración queda fuera de nuestro escrutinio, por no ser susceptible de amparo constitucional tal mandato (arts. 53.2 CE y art. 41.1 de la Ley Orgánica del Tribunal Constitucional: LOTC). También se invoca en la demanda de amparo la infracción del artículo 18 CE, sin mayor detalle y sin soporte argumental, lo que es razón suficiente para descartarla (por todas, SSTC 45/1984, de 27 de marzo, FJ 3; 52/1999, de 12 de abril, FJ 4, y 143/2003, de 14 de julio, FJ 2). A ello cabe añadir, en consonancia con lo advertido por el Ministerio Fiscal, que la supuesta vulneración del artículo 18 CE no fue denunciada en la vía judicial, por lo que resulta en todo caso inadmisible de conformidad con el artículo 44.1 a) LOTC, en relación con el artículo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denuncian los demandantes sendas lesiones del derecho a la tutela judicial efectiva sin indefensión (art. 24.1 CE), imputables a los órganos judiciales. La primera se refiere a la supuesta limitación del derecho a la prueba; la segunda se ciñe a la pretendida falta de motivación de la decisión del Tribunal Superior de Justicia de Madrid para no plantear cuestión prejudicial ante el Tribunal de Justicia de la Unión Europea sobre la compatibilidad de la regulación española del permiso de paternidad con el Derecho de la Unión Europea. Ambas quejas pueden ser descartadas sin mayor dificultad, a la vista del contenido de las actuaciones y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limitación del derecho a la prueba, en realidad esta queja encubre la mera discrepancia de los demandantes con la valoración de la prueba llevada a cabo por los órganos judiciales, en el legítimo ejercicio de su función jurisdiccional exclusiva (art. 117.3 CE). Tampoco tiene fundamento la queja referida a la pretendida falta de motivación de la decisión de no plantear cuestión prejudicial ante el Tribunal de Justicia de la Unión Europea, sobre la compatibilidad de la regulación española del permiso de paternidad con el Derecho de la Unión Europea, pues la sentencia de suplicación explica suficientemente, con cita de la Sentencia del Tribunal de Justicia de la Unión Europea de 19 de septiembre de 2013, C 5/12, asunto Betriu Montull, las razones que justifican esa decisión judicial: la jurisprudencia del Tribunal de Justicia de la Unión Europea descarta que la normativa española entre en contradicción con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así acotado el objeto del presente recurso de amparo a determinar si las resoluciones administrativas y judiciales impugnadas han vulnerado el derecho de los demandantes a la igualdad ante la ley y a no sufrir discriminación por razón de sexo (art. 14 CE). Consideran los demandantes de amparo que esa vulneración constitucional se habría producido en la medida en que la decisión administrativa —confirmada en vía judicial— de no conceder al Sr. Álvarez Peralta el derecho a disfrutar la prestación de seguridad social por paternidad tras el nacimiento de su hijo, con la misma duración que la establecida para el permiso por maternidad, supone un trato desigual carente de justificación razonable y proporcionada, que además tendría un impacto negativo sobre la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Seguridad Social y el Ministerio Fiscal niegan que las resoluciones impugnadas hayan incurrido en infracción alguna del artículo 14 CE, por lo que interesan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nadie ha puesto en duda la especial trascendencia constitucional de este recurso, exigencias de certeza y buena administración de justicia (STEDH de 20 de enero de 2015, asunto Arribas Antón contra España, § 46) obligan a explicitar el cumplimiento del mismo, a fin de hacer así reconocibles los criterios empleados al efecto por este Tribunal. Debe recordarse en este sentido que decidimos admitir este recurso de amparo (providencia de 10 de abril de 2018) al apreciar que concurre en el mismo una especial trascendencia constitucional (art. 50.1 LOTC) por diversos motivos: i) porque el recurso puede dar ocasión al Tribunal para aclarar o modificar su doctrina, como consecuencia de cambios normativos relevantes para la configuración del contenido del derecho fundamental [STC 155/2009, FJ 2 b)]; ii) porque la vulneración del derecho fundamental que se denuncia pudiera provenir de la ley o de otra disposición de carácter general [STC 155/2009, FJ 2 e)] y iii) porque el asunto suscitado trasciende del caso concreto en cuanto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tener en cuenta que es un hecho incontrovertido que el demandante de amparo disfrutó del permiso laboral por paternidad (suspensión del contrato de trabajo con reserva de puesto) durante trece días y percibió la correspondiente prestación económica de la seguridad social con motivo del nacimiento de su hijo el 20 de septiembre de 2015, en virtud de la legislación vigente a la fecha del hecho causante, que las resoluciones impugnadas se limitan a aplicar en sus propios términos. Esa regulación, introducida por la disposición adicional decimoprimera de la Ley Orgánica 3/2007, de 22 de marzo, para la igualdad efectiva de mujeres y hombres (precepto con rango de ley ordinaria, conforme a la disposición final segunda de dicha Ley) era el artículo 48 bis del texto refundido de la Ley del estatuto de los trabajadores aprobado por Real Decreto Legislativo 1/1995, de 24 de marzo, y los artículos 133 octies a 133 decies del texto refundido de la Ley general de la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asimismo que existe un prolongado debate social y político sobre la conveniencia de ampliar la duración del permiso por paternidad (y la prestación de la seguridad social correspondiente), incluso hasta su equiparación con el permiso por maternidad. Este tiene una duración de dieciséis semanas ininterrumpidas, ampliables en el supuesto de parto múltiple en dos semanas más por cada hijo a partir del segundo, debiendo en todo caso respetarse el periodo de descanso obligatorio de la seis semanas inmediatamente posteriores al parto. En este sentido cabe señalar que ya la Ley 9/2009, de 6 de octubre, preveía la ampliación de la duración del permiso por paternidad a cuatro semanas, a partir del 1 de enero de 2011; si bien la vigencia de esta norma fue repetidamente aplazada por las sucesivas Leyes de presupuestos generales del Estado, entrando finalmente en vigor el 1 de enero de 2017, en virtud de la disposición final undécima de la Ley 48/2015, de 29 de octubre, de presupuestos generales del Estado para 2016. Es esta duración del permiso por paternidad de cuatro semanas la que se incorpora al artículo 48.7 del actual texto refundido de la Ley del estatuto de los trabajadores aprobado por Real Decreto Legislativo 5/2015, de 30 de octubre (en adelante LET). Este precepto fue modificado por la disposición final trigésima octava de la Ley 6/2018, de 3 de julio, de presupuestos generales del Estado para 2018, que amplió a cinco semanas la duración del permiso por paternidad, durante el cual se percibe el correlativo subsidio de paternidad, actualmente regulado en los artículos 183 a 185 del vigente texto refundido de la Ley general de la Seguridad Social, aprobado por Real Decreto Legislativo 8/2015, de 30 de octubre (en adelante LGSS). Se encuentra asimismo en tramitación parlamentaria una proposición de ley que pretende la equiparación plena de los permisos de maternidad y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señalar que no existen en la actualidad normas mínimas para el permiso de paternidad en el marco de la Unión Europea, si bien se halla en trámite una reciente propuesta de directiva del Parlamento Europeo y del Consejo relativa a la conciliación de la vida familiar y la vida profesional de los progenitores y los cuidadores (2017/0085), que pretende introducir el derecho de los padres a acogerse al permiso de paternidad durante un breve período, “que no debe ser inferior a diez días laborables”, con ocasión del nacimiento de un hijo (art. 4). Se entiende que la introducción del permiso de paternidad debería contribuir a fomentar un reparto más equitativo de las responsabilidades familiares entre hombres y mujeres, permitiendo de este modo que se cree un vínculo temprano entre padres 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pues negar que el asunto suscitado en el presente recurso de amparo (la diferente duración de los permisos por maternidad y paternidad, conforme a la regulación aplicable) plantea una cuestión jurídica de relevante y general repercusión social o económica. Tampoco que la vulneración del derecho fundamental a la igualdad ante la ley y a no sufrir discriminación por razón de sexo (art. 14 CE) que denuncian los demandantes, de existir, no sería directamente imputable a las resoluciones judiciales impugnadas, sino que provendría de la regulación legal que establece una duración del permiso por paternidad inferior a la del permiso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señalado, en el recurso de amparo se afirma que la decisión del Instituto Nacional de la Seguridad Social —confirmada en la vía judicial— de no conceder al demandante el derecho a disfrutar la prestación económica por paternidad con la misma duración que la establecida para el permiso por maternidad —dieciséis semanas— supone un trato desigual carente de justificación razonable y proporcionada, que lesiona en consecuencia el derecho garantizado por el artículo 14 CE. Se sostiene en tal sentido que los órganos judiciales no habrían realizado un correcto juicio de proporcionalidad; no habrían tenido en cuenta que la equiparación de la duración del permiso por paternidad con el permiso por maternidad es idónea, necesaria y proporcionada en sentido estricto; pues sería beneficiosa también para la salud de las madres, favorecería la corresponsabilidad de la pareja en el cuidado de los hijos y tendría un impacto positivo sobre la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sin embargo advertir que el enfoque de la demanda de amparo no puede ser compartido en los términos en que se formula, pues en este caso, dados los términos inequívocos de la legislación aplicable, no cabe reprochar a los órganos judiciales que no hayan aplicado el correspondiente juicio de proporcionalidad cuando se trata de analizar una medida restrictiva de un derecho fundamental. En realidad, el planteamiento de la demanda de amparo encubre la inadmisible pretensión de que los órganos judiciales —y antes la entidad gestora de la seguridad social— hubieran dejado de aplicar las normas legales vigentes a la fecha del hecho causante, que establecían un permiso de paternidad de trece días y la correlativa prestación económica de la seguridad social. Los órganos judiciales no albergaban dudas sobre la constitucionalidad de esa regulación legal: de otro modo resultaba obligado plantear cuestión de inconstitucionalidad ante este Tribunal, de conformidad con los artículos 163 CE y 35 LOTC. Su aplicación al caso determinaba inevitablemente la desestimación de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reside por tanto en dilucidar si esa normativa, aplicada en las resoluciones impugnadas en amparo, puede considerarse conforme al derecho fundamental garantizado por el artículo 14 CE, como han entendido los órganos judiciales intervinientes. Para resolver este problema deberá tenerse en cuenta que este Tribunal tiene declarado —desde la STC 22/1981, de 2 de julio, recogiendo al respecto la doctrina del Tribunal Europeo de Derechos Humanos—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Habremos pues de examinar si las situaciones que se traen a comparación en el presente recurso de amparo pueden considerarse iguales y, en caso de que así sea, si la diferente duración de los permisos por maternidad y paternidad (y de las correlativas prestaciones económicas de la seguridad social) que establece la legislación aplicable tiene una justificación objetiva,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recurso de amparo trae causa de un proceso especial en materia de seguridad social en el que se discute, como ha quedado expuesto, el pretendido derecho de un padre biológico, trabajador por cuenta ajena (incluido por ello en el régimen general de la seguridad social), a percibir el subsidio por paternidad con la misma extensión y duración que la establecida legalmente para el subsidio por maternidad (dieciséis semanas).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tuvo ocasión de recordar en su STC 75/2011, de 19 de mayo, FJ 3, en el supuesto de parto (“maternidad biológica”), la “finalidad primordial” que persigue desde siempre el legislador es “la protección de la salud de la mujer trabajadora”. O, dicho de otro modo, el legislador ha juzgado como situación merecedora de protección en materia laboral y por el régimen público de la seguridad social el supuesto de parto, “en el que la suspensión del contrato de trabajo con reserva de puesto de la legislación laboral pretende preservar la salud de la trabajadora embarazada sin detrimento de sus derechos laborales, y la prestación económica por maternidad de la seguridad social atiende a sustituir la pérdida de rentas laborales de la mujer trabajadora durante ese periodo de descanso (obligatorio como mínimo en las seis semanas inmediatamente siguientes al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también señaló la STC 75/2011, FJ 4—, la Ley Orgánica 3/2007, de 22 de marzo, para la igualdad efectiva de mujeres y hombres, introdujo (con rango de ley ordinaria) nuevas reglas en cuanto al derecho a la suspensión del contrato de trabajo por maternidad y creó el permiso por paternidad “de trece días de duración ininterrumpidos, ampliable en caso de parto múltiple en dos semanas más por cada hijo o hija a partir del segundo”. Se trata de “un derecho individual y exclusivo del padre en el supuesto de parto”, “independiente del disfrute compartido de los periodos de descanso por maternidad regulados en el art. 48.4 LET”; “constituye la medida más innovadora de la Ley Orgánica 3/2007 para favorecer la conciliación de la vida personal, familiar y laboral, según establece su propia exposición de motivos”. Correlativamente, la disposición adicional decimoctava de esta Ley —precepto con rango de ley ordinaria, asimismo de conformidad con su disposición final segunda— también introdujo modificaciones en la regulación de las prestaciones de seguridad social, siendo “la principal novedad” —prosigue la STC 75/2011, FJ 4— “la creación de la nueva prestación económica por paternidad (arts. 133 octies y ss. LGSS), a la que tiene derecho el padre trabajador durante el periodo de suspensión del contrato de trabajo por permiso de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Fácilmente se desprende de lo razonado en la STC 75/2011, FFJJ 3 y 4, que la finalidad que persigue el legislador en la protección laboral y de seguridad social dispensada en el supuesto de parto es diferente en atención a que se trate de la madre o del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madre, la “finalidad primordial” que persigue desde siempre el legislador al establecer el descanso por maternidad y el correspondiente subsidio económico de la seguridad social es la protección de la salud de la mujer trabajadora, durante el embarazo, parto y puerperio. Este descanso es obligatorio como mínimo en las seis semanas inmediatamente siguientes al alumbramiento; por eso el legislador, cuando permite a la madre ceder al padre, cuando ambos trabajen una parte determinada de su periodo de descanso por maternidad, excluye en todo caso la parte de descanso obligatorio posparto, que resulta así indisponible para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permiso por paternidad y la correlativa prestación de la Seguridad Social que se reconocen en nuestro ordenamiento social a partir de 2007 a los padres; inicialmente con una duración de trece días, que fue la disfrutada por el recurrente en amparo, y sucesivamente ampliada a cuatro semanas y luego a cinco semanas. Tienen, como es obvio, una finalidad distinta, que no es otra que la de favorecer la conciliación de la vida personal, familiar y laboral, fomentando la corresponsabilidad de madres y padres en el cuidado de los hijos. No es ocioso recordar que ya en la STC 128/1987, de 16 de julio, FJ 9, este Tribunal advirtió que la colaboración en el cuidado de los hijos comunes (art. 39.3 CE) incumbe a ambos progenitores, lo que convertiría en inadmisible una posición que partiese “de la dedicación exclusiva de la mujer a las tareas domésticas y de la exclusión absoluta del hombre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valga señalar que, en el marco jurídico de la Unión Europea, la citada propuesta de directiva relativa a la conciliación de la vida familiar y la vida profesional de los progenitores y los cuidadores (2017/0085) pretende introducir el permiso de paternidad —durante un período que no debe ser inferior a diez días laborables—. Su objeto es fomentar un reparto más equitativo de las responsabilidades familiares entre hombres y mujeres y permitir que se cree un vínculo temprano entre padres e hijos, según señala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de la premisa indiscutible de que los progenitores deben corresponsabilizarse en el cuidado de los hijos comunes, conforme exige el artículo 39.3 CE, no se sigue la conclusión, en contra de lo que se pretende en la demanda de amparo, de que los permisos laborales en caso de parto, y las correlativas prestaciones económicas de la Seguridad Social, deban tener el mismo contenido, ni por tanto que la diferente duración de los permisos por maternidad y por paternidad lesione el derecho a la igualdad ante la ley reconocido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afirmara este Tribunal en la STC 109/1993, de 25 de marzo, FJ 4, “la maternidad, y por tanto el embarazo y el parto, son una realidad biológica diferencial objeto de protección, derivada directamente del art. 39.2 de la Constitución y por tanto las ventajas o excepciones que determine para la mujer no pueden considerarse discriminatorias para el hombre”. En sentido similar, con referencia al Derecho de la Unión Europea, la STC 324/2006, de 20 de noviembre, FJ 6, afirma que “la baja de maternidad está íntimamente relacionada con la condición femenina de la trabajadora. Su principal fundamento no está en la protección a la familia, sino en la de las madres. Como dice el considerando decimocuarto de la Directiva 92/85/CEE, la vulnerabilidad de la trabajadora embarazada, que haya dado a luz o en período de lactancia, hace necesario un derecho a un permiso de maternidad”. La finalidad primordial de este permiso (y de la correspondiente prestación económica de la Seguridad Social), como asevera la citada STC 75/2011, FJ 3, es la de preservar la salud de la trabajadora embarazada sin detrimento de sus derechos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permiso de maternidad en la doctrina constitucional es coincidente con el que resulta de la jurisprudencia del Tribunal de Justicia de la Unión Europea, traída a colación por las partes en el proceso a quo. En efecto, según la jurisprudencia del Tribunal de Justicia de la Unión Europea, “la trabajadora que haya dado a luz o en período de lactancia se encuentra en una situación específica de vulnerabilidad que requiere que se le conceda un permiso de maternidad”, debiendo considerarse tal permiso a favor de las trabajadoras embarazadas como “un medio de protección del Derecho social que reviste particular importancia”; al tener “por objeto, por una parte, la protección de la condición biológica de la mujer durante el embarazo y después de este, y, por otra parte, la protección de las especiales relaciones entre la mujer y su hijo durante el período que sigue al embarazo y al parto, evitando que la acumulación de cargas que deriva del ejercicio simultáneo de una actividad profesional perturbe dichas relaciones” (sentencia de 19 de septiembre de 2013, asunto Betriu Montull, C 5/12, apartados 48-50, con cita a su vez de las Sentencias de 12 de julio de 1984, asunto Hofmann, 184/83, apartado 25; de 27 de octubre de 1998, asunto Boyle y otros, C 411/96, apartado 40; y de 20 de septiembre de 2007, asunto Kiiski, C 116/06, apartados 46 y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respecto el Tribunal de Justicia de la Unión Europea que el artículo 8 de la Directiva 92/85/CEE del Consejo, de 19 de octubre de 1992, relativa a la aplicación de medidas para promover la mejora de la seguridad y la salud en el trabajo de la trabajadora embarazada, establece que los Estados miembros tienen la obligación de tomar las medidas necesarias para que las trabajadoras disfruten de un permiso de maternidad de como mínimo catorce semanas ininterrumpidas, distribuidas antes o después del parto, debiendo incluir un permiso obligatorio de dos semanas como mínimo (Sentencia Betriu Montull, cit., apartados 52-55). La legislación española supera estas disposiciones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declarado reiteradamente el Tribunal de Justicia de la Unión Europea en relación con la Directiva 76/207/CEE del Consejo, de 9 de febrero de 1976, relativa a la aplicación del principio de igualdad de trato entre hombres y mujeres en lo que se refiere al acceso al empleo, a la formación y a la promoción profesionales, y a las condiciones de trabajo, que, “al reservar a los Estados miembros el derecho a mantener o a adoptar disposiciones destinadas a garantizar la protección del embarazo y a la maternidad, el apartado 3 del artículo 2 de la Directiva 76/207 reconoce la legitimidad, en relación con el principio de igualdad de trato entre los sexos, de la protección de la condición biológica de la mujer durante su embarazo y después del mismo, por una parte, y de la protección de las particulares relaciones entre la mujer y su hijo durante el período que sigue al embarazo y al parto, por otra” (Sentencia Betriu Montull, cit., apartados 60-62, con cita a su vez de la Sentencia Hofmann, apartado 2, y de la Sentencia de 30 de septiembre de 2010, asunto Roca Álvarez, C-104/09, apartado 27,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tratados y acuerdos internacionales en materia de derechos humanos, a los que se refiere el artículo 10.2 CE, constituyen valiosos criterios hermenéuticos del sentido y alcance de los derechos y libertades que la Constitución reconoce (por todas, SSTC 292/2000, de 30 de noviembre, FJ 8, y 53/2002, de 27 de febrero, FJ 3, así como DTC 1/2004, de 13 de diciembre, FJ 6). Corroboran que los Estados parte tienen la obligación de adoptar las medidas necesarias para que las trabajadoras embarazadas disfruten de un permiso de maternidad, en aras de la protección de la salud de la mujer durante su embarazo, parto y puerperio.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núm. 103 de la Organización Internacional del Trabajo (OIT), de 1952, sobre la protección de la maternidad, ratificado por España el 26 de mayo de 1965, determina en su artículo 3 que toda mujer trabajadora embarazada tiene derecho a un descanso por maternidad, cuya duración mínima será de doce semanas, de las cuales al menos seis deberán ser disfrutadas por la madre “obligatoriamente después del parto”. Ese periodo de descanso será retribuido mediante prestaciones “concedidas en virtud de un sistema de seguro social obligatorio o con cargo a los fondos públicos”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10.2 del Pacto internacional de derechos económicos, sociales y culturales (PIDESC), adoptado por la Asamblea General de las Naciones Unidas el 16 de diciembre de 1966 y ratificado por España el 30 de abril de 1977, establece que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Teniendo en cuenta lo expuesto, es pertinente recordar que lo propio del juicio de igualdad, como ha dicho este Tribunal, es su carácter relacional. Por ello requiere como presupuesto obligado que, como consecuencia de la medida normativa cuestionada, se haya introducido directa o indirectamente una diferencia de trato entre grupos o categorías de personas. Por otra parte, que las situaciones subjetivas que quieran traerse a la comparación sean, efectivamente, homogéneas o equiparables. Solo una vez verificado uno y otro presupuesto resulta procedente entrar a determinar la licitud constitucional o no de la diferencia de trato que se discute (entre otras muchas, SSTC 148/1986, de 25 de noviembre, FJ 6; 29/1987, de 6 de marzo, FJ 5; 181/2000, de 29 de junio, FJ 10; 1/2001, de 15 de enero, FJ 3; 200/2001, de 4 de octubre, FJ 5; 125/2003, de 19 de junio, FJ 4, y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diferencia de trato entre hombres y mujeres —padres y madres— que establece la legislación laboral y de seguridad social, tanto la aplicada en su día al recurrente en amparo, como la actualmente vigente, en relación con los permisos de maternidad y de paternidad en el supuesto de parto: derecho a suspender el contrato de trabajo y a percibir los correspondientes subsidios de la seguridad social. Debemos descartar que esa diferencia de trato en cuanto a la duración de los permisos y prestaciones incurra en vulneración del principio de igualdad ante la ley (art. 14 CE) pues se trata de situaciones diferentes en la consideración de la finalidad tuitiva perseguida por el legislador, por lo que no concurre siquiera un término de comparación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parto la finalidad primordial perseguida por el legislador le ha llevado a establecer el derecho de la mujer trabajadora a suspender su contrato con reserva de puesto de trabajo durante dieciséis semanas ininterrumpidas, o el periodo superior que proceda en caso de parto múltiple, de las cuales al menos seis habrán de ser obligatoriamente disfrutadas después del parto. Igualmente, la correspondiente prestación por maternidad de la seguridad social tiene como finalidad preservar la salud de la mujer ante un hecho biológico singular, considerando que una reincorporación inmediata de la mujer a su puesto de trabajo tras el alumbramiento puede ser perjudicial para su completa recuperación; lo que hace compatible esa protección de la condición biológica y de la salud de la mujer trabajadora con la conservación de sus derechos laborales. Se trata pues de una exigencia, derivada del artículo 39.2 CE, de preservar la salud de la mujer trabajadora durante su embarazo y después de este y, por otra parte, de proteger las particulares relaciones entre la madre y su hijo durante el período de puerperio, como también ha señalado la jurisprudencia del Tribunal de Justicia de la Unión Europea, antes citada. Por eso los compromisos internacionales asumidos por España al ratificar los citados acuerdos y convenios sobre derechos humanos obligan a adoptar las medidas necesarias para que las trabajadoras embarazadas disfruten de un permiso de maternidad, a fin de proteger la salud de la mujer (Convenio OIT núm. 103; art. 10.2 PIDESC); también la normativa de la Unión Europea impone esta obligación (art. 8 de la Directiva 92/85/CEE). Así lo advirtió también este Tribunal, al señalar que “la vulnerabilidad de la trabajadora embarazada, que haya dado a luz o en período de lactancia, hace necesario un derecho a un permiso de maternidad” (STC 324/2006,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establecimiento de un permiso por paternidad no viene impuesto hasta la fecha por ninguna norma de Derecho internacional que obligue a nuestro país ni por el Derecho de la Unión Europea. Obedece a una finalidad tuitiva diferente: favorecer la conciliación de la vida personal, familiar y laboral, fomentando la corresponsabilidad de madres y padres en el cuidado de los hijos comunes (art. 39.3 CE). Por tanto, la decisión del legislador, desde luego inobjetable, de reconocer a los hombres el derecho a la suspensión del contrato de trabajo por nacimiento de un hijo, con el correlativo a percibir la prestación por paternidad de la Seguridad Social, tiene una finalidad diferente al supuesto tradicional de suspensión del contrato de trabajo de la mujer trabajadora por parto. No se trata, como es obvio, de proteger la salud del trabajador, sino de contribuir a un reparto más equilibrado de las responsabilidades familiares en el cuidado de los hijos. Buena prueba de la diferencia apuntada es que el permiso de maternidad en caso de parto se configura legalmente como un derecho originario de la madre trabajadora (STC 76/2011, FJ 3); esta puede optar por ceder al padre, cuando ambos trabajen, el disfrute de una parte determinada del periodo de descanso posterior al parto, con exclusión de las seis semanas de descanso obligatorio para la madre (art. 48.4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diferentes las situaciones que se traen a comparación, no puede reputarse como lesiva del derecho a la igualdad ante la ley (art. 14 CE) la diferente duración de los permisos por maternidad o paternidad y de las correspondientes prestaciones de la seguridad social que establece la legislación aplicada en las resoluciones administrativas y judiciales que se impugnan en amparo. La atribución del permiso por maternidad, con la correlativa prestación de la seguridad social, a la mujer trabajadora, con una duración superior a la que se reconoce al padre, no es discriminatoria para el varón. Este Tribunal ya ha tenido ocasión de señalar que la maternidad, el embarazo y el parto son realidades biológicas diferenciadas de obligatoria protección, derivada directamente del artículo 39.2 CE, que se refiere a la protección integral de las madres. Por tanto las ventajas que se determinen para la mujer no pueden considerarse discriminatorias para el hombre (SSTC 109/1993, FJ 4, y 75/2011,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Cuestión distinta es que el legislador, en el legítimo ejercicio de su libertad de configuración del sistema de seguridad social, apreciando las circunstancias socioeconómicas concurrentes en cada momento a la hora de administrar recursos económicos limitados para atender a un gran número de necesidades sociales (por todas, SSTC 65/1987, de 21 de marzo, FJ 17; 184/1990, de 15 de noviembre, FJ 3, y 75/2011, FJ 7), pueda ampliar la duración del permiso de paternidad, como en efecto lo ha hecho. En la actualidad su duración es de cinco semanas, periodo durante el cual se percibe el correspondiente subsidio de paternidad, hasta llegar incluso, si lo estima oportuno, a la plena equiparación con el permiso y la prestación por maternidad, con el fin de fomentar un reparto más equilibrado de las responsabilidades familiares en el cuidado de los hijos (art. 39.3 CE); sin que ello signifique que la regulación legal precedente y actual, que establece una duración del permiso y la prestación por paternidad inferior a la del permiso y la prestación por maternidad, sea por ello contraria al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por tanto denegar el amparo solicitado [art. 53 b) LOTC], al no apreciarse vulneración del derecho garantizado por el artículo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Ignacio Álvarez Peralta y la asociación Plataforma por permisos iguales e intransferibles de nacimiento y adopción (PPiiNA).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amparo núm. 4344-2017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que resuelve el recurso de amparo planteado por la Plataforma por permisos iguales e intransferibles de nacimiento y adopción (PPIINA) y por un padre integrante de la plataforma, debió ser estimatoria, lo que hubiera exigido, a su vez, el previo planteamiento de una cuestión interna de constitucionalidad (art. 55.2 LOTC). Así parecía reconocerlo implícitamente la providencia de 10 de abril de 2018 cuando, tras el examen sobre la admisibilidad del recurso de amparo, el Tribunal entendió que era una de las causas de especial trascendencia constitucional justificativa de su admisión a trámite [STC 155/2009, FJ 2 e)]. El hecho de que la vulneración del derecho fundamental denunciado, en caso de haberse apreciado, pudiera provenir de la ley aplicable al supuesto concreto, habría requerido este trámite. La cuestión interna habría tenido por objeto el artículo 48 bis del texto refundido de la Ley del estatuto de los trabajadores, en la versión introducida por la disposición adicional decimoprimera de la Ley Orgánica 3/2007, de 22 de marzo, para la igualdad efectiva de mujeres y hombres, y los artículos 133 octies a 133 decies del texto refundido de la Ley general de la Seguridad Social, en la redacción dada por la disposición adicional decimoctava de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preceptos, en la redacción vigente cuando el recurrente en amparo fue sujeto beneficiario de la suspensión del contrato por causa de su paternidad, preveían una licencia de trece días de duración, denominada “permiso de paternidad”, de titularidad exclusiva del padre, y ampliable en caso de parto múltiple (art. 48 bis del texto refundido de la Ley del estatuto de los trabajadores). Quienes recurren en amparo entienden que tal previsión legal, aplicada en sus estrictos términos tanto por el Instituto Nacional de la Seguridad Social, como por el Juzgado de lo Social y la Sala de lo Social del Tribunal Superior de Justicia de Madrid, resulta lesiva del derecho a la igualdad y la interdicción de discriminación por razón de sexo (art. 14 CE), en relación con la garantía de la protección de la familia del artículo 39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que se plantea en este recurso de amparo, por definición, es independiente de la valoración en abstracto de la medida cuestionada, y se centra en valorar si la configuración de dicho permiso, una vez previsto, resulta o no atentatoria de la igualdad constitucionalmente reconocida como derecho fundamental (art. 14 CE), habida cuenta de que la duración del permiso de paternidad (trece días en el supuesto analizado) y la del permiso de maternidad (dieciséis semanas) no son en absoluto coincidentes.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resolver la controversia el Tribunal se sitúa en un planteamiento que refuerza y actualiza con el reenvío al Derecho de la Unión Europea y a la jurisprudencia del Tribunal de Justicia de la Unión. Dicho planteamiento se sustenta en el reconocimiento de diferencias biológicas que asocian el embarazo y el parto a las mujeres, y de las que se pueden derivar desventajas en el ámbito de la integración laboral. La superación de tales desventajas exige recurrir a políticas, acciones y disposiciones normativas que protejan la opción por la maternidad de las mujeres trabajadoras, y garanticen que el embarazo, y posterior período de lactancia, no suponga un trato desfavorable en el entorno laboral. La STC 66/2014, que sintetiza esta aproximación a la cuestión, dijo expresamente en su fundamento jurídico 2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entiende que embarazo y lactancia son circunstancias asociadas indefectiblemente a las mujeres, que las perjudican en su dimensión de trabajadoras, y que tal desventaja debe encontrar compensación a través una serie de garantías previstas específicamente para las mujeres. A partir de este razonamiento inicial el Tribunal se pronuncia en numerosas ocasiones sobre la maternidad como elemento definidor de comportamientos de discriminación directa, pudiendo citarse en este sentido las SSTC 173/1994, de 7 de junio, 136/1996, de 23 de julio, 20/2001, de 29 de enero, 41/2002, de 25 de febrero, 17/2003, de 30 de enero, 98/2003, de 2 de junio, 175/2005, de 4 de julio, 182/2005, de 4 de julio, 324/2006, de 20 de noviembre, 17/2007, de 12 de febrero, 74/2008, de 23 de junio, 92/2008, de 21 de julio, 173/2013, de 10 de octubre, 66/2014, de 5 de mayo, y 162/2016, de 3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análisis permanece ajeno a una realidad mucho más compleja, que el Tribunal Constitucional no ha llegado a abordar hasta la fecha. El asunto que se resuelve en la Sentencia de la que discrepo, proporcionaba una ocasión excepcional para analizar el impacto negativo que tienen parte de esas medidas garantistas del fenómeno de la maternidad, en el tratamiento igualitario de las mujeres en el marco del mercado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el Tribunal ha perdido la ocasión de explicar por qué las medidas de protección de la parentalidad, cuando se asocian exclusivamente o con una naturaleza reforzada a las mujeres, si bien pueden suponer una garantía relativa para quienes ya están en el mercado laboral, sin duda se erigen como una clara barrera de entrada frente a quienes están fuera y un obstáculo a la promoción de quienes están dentro, porque generan un efecto de desincentivo en quien contrata que solo afecta a las mujeres, y que, por tanto, incide en la perpetuación de la discriminación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Pierde el Tribunal, por tanto, la ocasión de diferenciar, de forma clara, entre los objetivos y finalidades con proyección constitucional asociados a las medidas de protección del hecho biológico de la maternidad —en conexión con los artículos 15 y 43 CE—, y las finalidades, con igual cabida constitucional, asociadas tanto a la garantía de igualdad de trato en el mercado laboral —artículos 14 y 35.1 CE—, como al desarrollo de medidas de conciliación de la vida laboral y personal —artículo 18 CE— que deben ser proyectadas, sin ninguna diferencia, a los hombres y a las mujeres que tienen descendencia, a riesgo de convertirse, de no ser así, en medidas generadoras de discriminación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Directivas 92/85/CEE del Consejo, de 19 de octubre de 1992, relativa a la aplicación de medidas para promover la mejora de la seguridad y de la salud en el trabajo de la trabajadora embarazada que haya dado a luz o esté en periodo de lactancia (modificada por la Directiva 2007/30/CE de 28 de junio de 2007); 2006/54/CE del Parlamento Europeo y del Consejo, de 5 de julio de 2006, relativa a la aplicación del principio de igualdad de oportunidades e igualdad de trato entre hombres y mujeres en asuntos de empleo y ocupación; y 2010/18/UE del Consejo, de 8 de marzo de 2010, por la que se aplica el acuerdo marco revisado sobre el permiso parental, celebrado por BUSINESSEU-ROPE, la UEAPME, el CEEP y la CES, son invocadas y aplicadas en la resolución del recurso de amparo, sin calibrar adecuadamente la pluralidad de finalidades que se integran en los permisos de paternidad y de maternidad, tal y como están diseñados en el ordenamiento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estricta protección de la maternidad (Directiva 92/85/CEE), entendidas como atención a la situación física asociada al parto, que ni siquiera incluirían la protección de la lactancia [no puede olvidarse la STJUE en el asunto Roca Álvarez, de 30 de septiembre de 2010 (C-104/2009)], han de distinguirse de las medidas que buscan asegurar la igualdad de trato en el empleo y la ausencia de discriminación directa e indirecta (Directiva 2006/54/CE), así como de las medidas que procuran asegurar la conciliación de la vida personal y familiar (Directiva 2010/18/UE).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entiende que las dieciséis semanas del permiso de maternidad van exclusivamente destinadas a proteger el hecho biológico de la maternidad, por lo que la finalidad perseguida por el legislador cuando lo regula, es distinta de la que le inspira cuando desarrolla el permiso de paternidad. En este caso, el objetivo sería favorecer la conciliación de la vida personal, laboral y familiar, justificando esta diferencia la distinta duración de ambos permisos. Pero, a mi juicio, el Tribunal se confunde en la identificación de las finalidades de los permisos, y este error está en la base de un modelo indefectiblemente discriminatorio. Estando de acuerdo con que la naturaleza del “permiso de paternidad” no es, obviamente, la protección de la maternidad entendida como fenómeno biológico exclusivamente vinculado a las mujeres, es preciso reconocer que la finalidad del “permiso de maternidad” no es única.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actual del mismo, permite ceder una parte importante de su disfrute al padre o al progenitor no gestante, en concreto hasta diez de las dieciséis semanas de suspensión del contrato que prevé el artículo 48.2 del texto refundido de la Ley del estatuto de los trabajadores. Además, también se prevé la suspensión con reserva de puesto de trabajo, con una duración íntegra de dieciséis semanas, en los supuestos de adopción, de guarda con fines de adopción y de acogimiento (art. 48.5 del texto refundido de la Ley del estatuto de los trabajadores), permiso que puede disfrutar cualquiera de los dos progenitores en la medida en que no ha existido parto, ni se exige recuperación física alguna. Estas previsiones, referidas inequívocamente al “permiso de maternidad”, no corroboran la argumentación contenida en la Sentencia. Ni la finalidad exclusiva del permiso de maternidad es la recuperación física de la madre, ni la finalidad del de paternidad es (solo) la conciliación, sino la garantía de la igualdad en el acceso, promoción y desarrollo de la actividad laboral de hombres y mujeres. Y es que no se trata únicamente de asegurar al padre el disfrute de “su” derecho a conciliar la vida laboral y el cuidado de sus hijos, sino de repartir entre el padre y la madre el coste laboral que la decisión de tener descendencia tiene en las personas, de modo tal que dicha decisión impacte por igual, en el sentido que sea (positivo o negativo) tanto en el hombre como en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interpretación que formula el Tribunal, y que no deja de traer al centro del análisis el reparto equitativo de las responsabilidades familiares, olvida que no se trata solo de la corresponsabilidad en el ámbito familiar, sino de la repercusión externa que la asunción de responsabilidades familiares tiene en el ámbito laboral. Y la desigual duración de los permisos, en la proporción en que tal desigualdad se prevé en la normativa (trece días frente a dieciséis semanas), resulta injustificada y desincentiva la contratación de mujeres en edad fértil.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ignora que existe un efecto claro de discriminación indirecta de las mujeres, asociado al hecho de la maternidad, que el legislador debiera tratar de erradicar por mandato del artículo 9.2 CE. Un Tribunal Constitucional de este siglo debería haber reconocido la necesaria evolución de la realidad social, y profundizado en el análisis de los efectos reales de las medidas de protección que aquí se cuestionan. Ya se reconoció en la STC 128/1987, que “la mujer que tiene a su cargo hijos menores se encuentra en una situación particularmente desventajosa en la realidad para el acceso al trabajo, o el mantenimiento del que ya tiene”. Y, si bien las circunstancias han cambiado en treinta años, una generación más tarde sigue existiendo una fractura clara entre hombres y mujeres en el mercado laboral. Esta se traduce, y se visualiza estadísticamente, en las diversas modalidades de contratación —mayor temporalidad en la contratación de mujeres y mayor contratación a tiempo parcial—; en la brecha salarial; en la elección de los perfiles profesionales; o en las dificultades de ascenso a determinados puestos de responsabilidad. Hoy ya no se trata solo de lamentar que la mujer concentre la mayor parte de cargas derivadas del cuidado de la familia, y particularmente del cuidado de los hijos, porque sigue haciéndolo a pesar de los avances innegables. Se trata de analizar por qué las medidas desarrolladas para compensar esa realidad social, destinadas fundamentalmente a las mujeres, no logran superar como debieran esa realidad y no aseguran la igualdad real de las mujeres en el acceso al mundo laboral y su promoción dentro del mismo. Se trata de examinar por qué esas medidas no logran atajar el problema del desigual reparto de los desincentivos entre los hombres y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Sentencia de la mayoría acude con insistencia a la argumentación contenida en la STC 75/2011, de 19 de mayo, perdiendo la ocasión de aclarar dicha doctrina, y actualizarla en consonancia con el mandato contenido en el artículo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75/2011 desestimó una cuestión de inconstitucionalidad planteada por el Juzgado de lo Social núm. 1 de Lleida respecto del entonces vigente artículo 48.4 del Estatuto de los trabajadores, poniendo en duda su compatibilidad con el artículo 14 CE a la luz de los artículos 39 y 41 CE. En aquel caso, el párrafo cuestionado establecía el régimen de cesión de las semanas no obligatorias de la baja de maternidad (es decir de la semana séptima a la semana decimosexta) por parte de la madre trabajadora al padre trabajador. La cesión implica(ba) necesariamente que la madre fuese beneficiaria de la baja de maternidad cosa que, en el supuesto de hecho, no se daba, porque la madre era procuradora de los Tribunales y, por tanto, no estaba sujeta al régimen de la Seguridad Social, ni al estatuto de los trabajadores. Aquella Sentencia, en varios obiter dicta destinados a explicar la evolución de la regulación en materia de protección de la maternidad, definía la finalidad de la baja de maternidad como un instrumento de protección de la salud de la mujer trabajadora, por lo que, en origen, se trataba de un permiso propio u originario de la madre trabajadora que podía ceder en parte al padre. De modo tal que si la madre no generaba el derecho a la suspensión del contrato, no lo podía ceder. Pero, aquella regulación cambió con la Ley de igualdad, que introdujo el permiso de paternidad en nuestro ordenamiento como permiso autónomo, de modo que hoy la argumentación del Tribunal no debió sujetarse, sin más, a lo que se estableció en la STC 75/2011.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no se trata de la cesión de la baja por maternidad, sino de si es constitucionalmente razonable, una vez que se prevé la baja por paternidad que entonces no existía, no equipararla temporalmente a la de maternidad, al menos en la parte en que no se reserva al descanso obligatorio de la madre. Se trata, por tanto de un problema distinto, que no se puede resolver remitiéndose al razonamiento de la STC 75/2011. Lo que dice este pronunciamiento es que la baja por maternidad se atribuye en su integridad a la mujer trabajadora, y que como derecho propio puede ser cedido en determinadas circunstancias. Pero deducir de esta afirmación que justifica la diferencia de regulación entre la suspensión del contrato de la madre y del padre, cuando este último está previsto, no parece razonable, y ello por las razones que han venido exponiéndose en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el razonamiento: la diferencia normativamente dispuesta entre los permisos de cuidado de menores recién nacidos atribuida a los hombres y la que se reconoce a las mujeres, está basada en el sexo, es decir en una de las categorías prohibidas contenidas en el artículo 14 CE. Analizar si tal diferenciación es constitucionalmente admisible a la luz del artículo 14 CE, hubiera exigido que el Tribunal definiera, de modo distinto al que lo hace, cual es la naturaleza “constitucional” de dichos permisos, es decir, cual es el bien protegido, para determinar si la distinción establecida entre hombres y mujeres en el disfrute de los permisos está o no justificada, sometiendo esta evidente diferencia de trato al test de legitimidad, racionalidad, necesidad y proporcionalidad en sentido estricto. Tal análisis, efectuado sobre la base de los razonamientos previos, hubiera debido llevar a la estimación del recurso de amparo, y a la declaración de la inconstitucionalidad de los preceptos legales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último el Tribunal pierde la ocasión de vincular los permisos que buscan la conciliación personal, familiar y laboral, con el disfrute del derecho a la vida familiar (art. 8 del Convenio europeo de derechos humanos), derecho del que son titulares los progenitores pero también, y a mi juicio sobre todo, los niños y las niñas. Los hijos y las hijas, sobre todo, en franjas de edad muy baja, no son responsabilidad preferente de su madre, ni el vínculo con ella merece un mayor grado de protección que el vínculo paternofilial. Esta consideración, implícita en la Sentencia, consolida una división de roles en el cuidado que puede y debe ser revisada, para adaptarla a una visión más actual y coherente con el artículo 9.2 CE, de lo que es la igualdad material entre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