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8 de abril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5693-2017, promovido por la entidad Meka Block S.A.U., que actúa representada por la procuradora de los tribunales doña Raquel Cano Cuadrado y bajo la dirección del letrado don Daniel Álvarez de Blas, contra el auto del Juzgado de lo Social núm. 1 de Toledo, de fecha 5 de octubre de 2017, por el que se desestima el incidente de nulidad de actuaciones promovido por la demandante frente a la sentencia 430/2017, de fecha 27 de julio de 2017, dictada en el procedimiento por sanción núm. 109-2017. Ha comparecido doña María Velázquez Pecharrromán, representada por el procurador de los tribunales don Vicente Javier López López y asistida del letrado don Jesús Juanas Iglesias. Ha intervenido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22 de noviembre de 2017, la procuradora de los tribunales doña Raquel Cano Cuadrado, en nombre y representación de la entidad Meka Block, S.A.U., y con la asistencia del letrado don Daniel Álvarez de Blas, interpuso demanda de amparo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13 de enero de 2017, la entidad Meka Block, S.A.U., notificó por carta a su empleada, doña María Velázquez Pecharromán, la imposición de una sanción de suspensión de empleo y sueldo por veintiocho días, que se habría de hacer efectiva entre los días 1 y 28 de febrero del referido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16 de enero de 2017, la trabajadora presentó papeleta de conciliación ante la Sección de Mediación Arbitraje y Conciliación (SMAC), en la que facilitó el siguiente domicilio de la empresa que le impuso la sanción: Autovía A 4, kilómetro 62, término municipal de Ocaña (Toledo), apartado de correos 56, código postal 45300. La citación por parte del SMAC, que se llevó a cabo mediante correo postal certificado, resultó efectiva en el indicado domicilio. El día 1 de febrero del indicado año se celebró el acto de conciliación con la presencia de las partes, que finalizó sin acuerdo al no avenirse la empleadora a las pretensiones de la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6 de febrero de 2017 tuvo entrada en el Juzgado de lo Social núm. 1 de Toledo una demanda en materia de sanciones, formulada por doña María Velázquez Pecharromán contra la entidad Meka Block, S.A.U. En dicha demanda se interesó que, tras los trámites pertinentes, se dictara sentencia que declarase la improcedencia de la sanción impuesta a la trabajadora demandante, de suspensión de empleo y sueldo durante veintiocho días. Asimismo, se solicitó la citación judicial en calidad de testigos de cuatro compañeros de trabajo de la demandante. En el indicado escrito se hizo constar, como domicilio de la empresa demandada, el mismo que la actora había facilitado al SMAC.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indicada demanda fue admitida a trámite y dio lugar a la incoación del procedimiento por sanción núm. 109-2017. Por decreto del letrado de la administración de justicia, de fecha 31 de marzo de 2017, se acordó la celebración de los actos de conciliación y juicio para el día 18 de julio de 2017, a las 12:40 horas. A tal fin, se dispuso la citación de la empresa demandada, con traslado del escrito de demanda y demás documentos, en su dirección electrónica habilitada. Como se refleja en el libro de actos de comunicación, la citación fue remitida a la dirección electrónica de la empresa demandada el día 3 de abril de 2017, a las 11:36 horas, y tuvo entrada en esa dirección el mismo día, a las 17:30 horas, si bien no llegó a ser retirada por la destinataria. En el referido decreto también se acordó la citación de los testigos propuestos por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18 de julio de 2017 se celebraron los actos de conciliación y de juicio, a los que compareció la trabajadora demandante, a quien, al igual que al menos uno de los testigos citados, le fue facilitado un justificante de asistencia. Ningún representante de la empresa hizo acto de presencia en dichos actos, ni ninguna prueba o actuación procesal fue interesada por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20 de julio de 2017, el representante legal de la empresa demandada compareció en la sede judicial, donde fue informado de que Meka Block, S.A.U., había sido citada para la celebración de los actos de conciliación y juicio a través de su dirección electrónica habilitada. El día 21 de julio de 2017, la entidad demandada presentó un escrito en el que comunicó que la actora en el procedimiento judicial y otro trabajador le entregaron sendos justificantes de asistencia al acto de juicio mencionado en el apartado anterior, de cuya celebración no tuvo noticia. En dicho escrito designó abogado e interesó que se practicasen con él las posteriores comunicaciones que hubiere menester. Asimismo, manifestó que, por la información recibida del juzgado, ha tenido conocimiento de que “las resoluciones dictadas con motivo de la demanda rectora, en particular el decreto de admisión y de señalamiento, habrían sido notificadas por vía de sede electrónica judicial, prescindiendo del cauce previsto en, entre otros muchos preceptos, los artículos 53 y 56 de la LJS” (Ley reguladora de la jurisdicción social); añadiendo a continuación que “siendo así, los actos de conciliación y juicio parece que han sido celebrados sin el conocimiento ni la comparecencia de Meka Block, S.A.U., que ve vulnerado de esta forma el derecho a la tutela judicial efectiva que le reconoce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órgano judicial dictó sentencia el día 27 de julio de 2017, que fue registrada con el núm. 430/2017. En su parte dispositiva acuerda estimar la demanda y declarar la improcedencia de la sanción impuesta a la trabajadora. Y en lo que interesa al presente recurso, en su fundamento jurídico primero figura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 97.2 LJS, los anteriores hechos han sido probados por la documental aportada por la parte actora con su demanda, así como por el interrogatorio de la parte demandada, que no comparece. El art. 91.2 de la ley de jurisdicción social vigente dispone que la parte demandada que no compareciere al juicio estando debidamente citada, a pesar del apercibimiento que se le hubiere hecho en tal sentido, podrá ser tenida por confesa en la sentencia, siempre que el interrogado hubiese intervenido en ellos personalmente y su fijación como ciertos le resultase perjudicial en todo o en parte. Tal precepto establece una confesión presunta de carácter legal de reconocimiento de los hechos base de la pretensión del actor, en que del hecho de la incomparecencia no justificada deduce la consecuencia de falta de posibilidad de oponerse con éxito a la pretensión contraria, por falta de fundamento de una posición procesal de oposición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la sanción el art. 114.3 LJS impone al demandado la carga de probar la veracidad de los hechos imputados en la carta de sanción, lo cual no exime al actor de probar el hecho de la existencia de la relación laboral, sus características, así como especialmente el hecho mismo de la sanción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su fundamento jurídico segundo obra el razonamiento que se transcribe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empresa al no comparecer no acredita la responsabilidad de la trabajadora en los incumplimientos imputados. Todo ello conlleva la improcedencia de la sanción acordada por la demandada en fecha 13 de enero de 2017, aquí impugnada, de conformidad con el apartado b) del artículo 115.1 de la ley de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sentencia fue notificada al letrado designado por Meka Block, S.A.U., el día 11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escrito de fecha 19 de septiembre de 2017, la mercantil arriba indicada interpuso incidente de nulidad de actuaciones, en el que denunció la vulneración del derecho a la tutela judicial efectiva sin indefensión (art. 24.1 CE). En síntesis, alegó que, con arreglo a lo dispuesto en la Ley reguladora de la jurisdicción social, en sus arts. 53 y 55 a 57, y en la Ley de enjuiciamiento civil (LEC), en sus arts.155 y 166, el primer emplazamiento o citación del demandado debió verificarse en el domicilio señalado en la demanda (que es el domicilio real de la empresa), toda vez que ningún precepto vigente exime al juzgado de su obligación legal de realizar los actos de comunicación en la forma prevista en esas normas. También sostuvo que, al serle comunicada la fecha señalada para los actos de conciliación y juicio a través de su dirección electrónica habilitada, en vez de efectuarse en el lugar que constaba en la demanda como su domicilio social, no llegó a tener conocimiento real de la existencia del proceso hasta una vez celebrado el acto del juicio. Y a lo dicho añade que, si bien la citación se recibió en la dirección electrónica de la empresa, sin embargo no procedió a retirar esa comunicación, de manera que no tuvo noticia del señalamiento y, por tanto, tampoco compareció a la celebración de esos actos. Finalmente, adujo que su inasistencia dio lugar a que el juzgador la tuviera por confesa y, en definitiva, que la demanda fuera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dicha pretensión se opuso la demandante en el proceso judicial, por escrito de fecha 29 de septiembre de 2017. Resumidamente, alegó que la comunicación procesal efectuada a través de la dirección electrónica habilitada se ajusta a lo establecido legalmente, siendo responsable la empresa empleadora, por su dejadez o negligencia, de no haber retirado la referida comunicación. Por otra parte, refiere que los cuatro trabajadores citados a juicio comunicaron a la empresa demandada que el día 18 de julio dejarían de asistir al lugar de trabajo por el motivo indicado. Por ello, afirma que la empresa empleadora sí tuvo debida constancia de la fecha de celebración de dicho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auto de fecha 5 de octubre de 2017, el Juzgado de lo Social núm. l de Toledo, desestimó el incidente. Mientras en el fundamento jurídico primero se formulan una serie de consideraciones sobre el régimen jurídico de los incidentes de nulidad de actuaciones [arts. 241 de la Ley Orgánica del Poder Judicial (LOPJ) y 228 LEC], en el primer párrafo del fundamento jurídico segundo de esa resolución se analiza la normativa a la que se sujetan las comunicaciones procesales que se han de realizar por medios electrónicos o telemáticos: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establecido en los artículos 53.1 y 55 LRJS las citaciones, notificaciones, emplazamientos y requerimientos se han de hacer en el local de la oficina judicial si allí comparecieren por propia iniciativa los interesados y, en otro caso, en el domicilio señalado a estos efectos, mediante correo certificado con acuse de recibo o a través de medios electrónicos, telemáticos o de otra clase semejante; y solo en el caso que no pueda practicarse por los medios anteriores se acude a la notificación al interesado de manera personal. Que los arts. 53.2 de la LJS, 162 y 273.3 a) LEC, 230 y 271 LOPJ, en el artículo 3 de la Ley 59/2003, así como en el Real Decreto 1065/2015, regulan las comunicaciones a través de medios telemáticos y que estas se practicarán cuando los intervinientes estén obligados al empleo de los sistemas telemáticos existentes en la administración de justicia, añadiendo que ‘[...] dispone el art. 273.3 a) LEC, que en todo caso están obligados a intervenir a través de los medios electrónicos con la administración de justicia las personas jurídicas. El artículo 22 del Real Decreto 1065/2015 establece que a través de la sede judicial electrónica podrán realizarse los actos de comunicación emanados de los órganos y oficinas judiciales y fiscales mediante la dirección electrónica habilitada, que es donde la mercantil demandada en este procedimiento, Meka Block, S.A.U., ha sido notificada, sin que conste revocación de tal dirección”.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párrafo del referido fundamento jurídico obra la argumentación que el órgano judicial ofrece a fin de dar respuesta a la queja expuesta por la empresa demandada y, a su vez, justificar la adecuación a Derecho de la citación efectuada a través de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notificaciones efectuadas a la mercantil la citación consta correctamente enviada y recibida en destino, conforme a los resguardos, que obran en autos, que han sido emitidos por el propio sistema. Esa citación, que aparece recibida en destino por el destinatario en fecha 3 de abril de 2017, no es retirada por la mercantil, pero la efectividad de las notificaciones se determina con la adecuada recepción del acto de comunicación, pues cuando hay constancia de la correcta remisión del acto de comunicación y transcurran tres días hábiles sin que el destinatario acceda a su contenido, se entiende que la comunicación ha sido efectuada con plenos efectos procesales. Es por ello que las citaciones al acto de conciliación y acto de la vista han sido practicadas conforme a la normativa vigente, siendo estas efectivas, por lo que al no haberse producido un defecto procesal en el acto cuya nulidad se interesa, habiéndose cumplido el trámite previsto en el art. 238 LJS, no procede la declaración de nulidad de actuaciones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alega la vulneración del derecho a la tutela judicial efectiva sin indefensión (art. 24.1 CE). Tras traer a colación la doctrina constitucional relativa a los actos de comunicación procesal y su vinculación con el referido derecho fundamental (entre otras, las SSTC 110/1989, de 12 de junio; 169/2014, de 22 de octubre, y 30/2014, de 24 de febrero), sostiene que una deficiente práctica de las notificaciones por parte del órgano judicial que, a su vez, sea determinante de la falta de emplazamiento personal de quien debe ser llamado al proceso, vulnera el referido derecho y acarrea la nulidad de actuaciones. Sitúa la vulneración del derecho reconocido en el art. 24.1 CE en el hecho de que la citación a juicio de la demandante fuera efectuada a través de su dirección electrónica habilitada, la cual no resultó efectiva, como así lo reconoce el propio órgano judicial en el auto que desestima el incidente de nulidad de actuaciones, toda vez la entidad demandada en el procedimiento judicial no retiró la citación. Añade que la modalidad por la que optó el juzgado no es el medio requerido legalmente para llevar a cabo un acto de comunicación tan importante, pues no garantiza el acceso al proceso de la parte, su tutela judicial efectiva ni su derecho de defensa. Por ello, sostiene que el ilegal proceder del juzgado supuso un arbitrario incumplimiento de los deberes que le concernían, de cara a agotar todas las posibilidades para lograr la efectividad de la notificación (art. 53.1 LJS) y de velar por la correcta ejecución de los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respuesta dada en el auto resolutorio del incidente de nulidad de actuaciones, la demandante sostiene que no es cierto que quepa optar entre la notificación por correo certificado con acuse de recibo o medios electrónicos, telemáticos o semejantes. El art. 56.1 LJS prescribe que, salvo que se realicen en la sede judicial, las comunicaciones procesales deben efectuarse por correo certificado con acuse de recibo y bajo la fe del letrado de la administración de justicia. Añade que el art. 155 LEC dispone que, cuando se trate del primer emplazamiento o citación del demandado, los actos de comunicación se harán por remisión al domicilio de aquel, concretamente el que se haya hecho constar en el escrito de demanda. Por ello, afirma que el órgano judicial no tuvo en cuenta lo ordenado en los arts. 53.1 y 55 LJS; a saber, que los actos de comunicación se efectuarán en la forma establecida en el capítulo V del título V del libro I de la Ley de enjuiciamiento civil, con las especialidades previstas en la Ley reguladora de la jurisdicción social, debiendo agotarse todas las posibles vías existentes para lograr la efectividad de las notificaciones; y que las citaciones, notificaciones, emplazamientos y requerimientos se harán en el local de la oficina judicial, si allí comparecieren por propia iniciativa los interesados y, en otro caso, en el domicilio señalado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considera que el juzgador malinterpreta el contenido del art. 8 de la Ley 18/2011, reguladora del uso de las tecnologías de la información y la comunicación en la administración de justicia, que dispone que “los sistemas informáticos puestos al servicio de la Administración de Justicia serán de uso obligatorio en desarrollo de la actividad de los órganos y oficinas judiciales y de las fiscalías por parte de todos los integrantes de las mismas, conforme a los criterios e instrucciones de uso que dicten en el ámbito de sus competencias, el Consejo General del Poder Judicial, la Fiscalía General del Estado y las Administraciones competentes, así como a los protocolos de actuación aprobados por los Secretarios de Gobierno”. A juicio de la recurrente, una cosa es que, con base en dicho precepto, el juzgado esté obligado a utilizar los sistemas informáticos puestos a su disposición y, otra bien distinta, que el cumplimiento de esa obligación autorice a que el órgano judicial se sirva de la sede electrónica para llevar a cabo el primer emplazamiento de quien figura como demandado, pues no debe ignorarse que este último todavía no ha tenido ocasión de comparecer ante el órgano judicial e indicar si opta por un cauce de comunicación distinto del realizado en el domicilio que consta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invoca el contenido de los arts. 2, 4 a) y 22 del Real Decreto 1065/2015, ninguno de los cuales modifica el régimen jurídico de los actos de comunicación que establecen los arts. 43 a 56 LJS y 149 a 168 LEC. De todo ello, concluye que la comunicación procesal por correo certificado no puede ser sustituida por el cauce de la dirección electrónica habilitada, que solo es de obligada observancia en las comunicaciones efectuadas por la Agencia Estatal de la Administración Tributaria de acuerdo a lo establecido en el Real Decreto 1363/2010. Afirma que, en cualquier caso, debe tenerse en cuenta que la Ley reguladora de la jurisdicción social es de fecha posterior (de 10 de octubre de 2011) a la Ley 18/2011, de 5 de julio, amén de que la primera de las normas citadas no prevé que el traslado de la demanda al demandado pueda efectuarse a través de la dirección electrónica. Añade que una cosa es que, conforme a lo dispuesto en el art. 4 a) del Real Decreto 1065/2015, las personas jurídicas estén obligadas a comunicarse con la administración de justicia a través de canales electrónicos y, otra cosa bien distinta, que la oficina judicial se vea obligada, de acuerdo al art. 162.1 LEC, a acudir al cauce de la dirección electrónica “para remitirle el primer emplazamiento por el que le comunica la existencia misma del pleito que, frente a ella, se ha iniciado”. Por ello, considera que es errónea la argumentación judicial que, al amparo de lo dispuesto en el art. 22 del Real Decreto 1065/2015, sostiene que puede realizar el primer emplazamiento de la parte demandada a través de la dirección electrónica, eludiendo el cauce de la comunicación mediante correo postal certificado.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señala que el proceder del órgano judicial provocó la inasistencia de la demandante a los actos de conciliación y juicio, al no haber tenido conocimiento de su fecha de celebración. De ello, deriva que la notificación practicada por el cauce no previsto legalmente le originó una indefensión real que consecuentemente le impidió ejercer su derecho a defensa, en un supuesto en el que la localización de la demandante no exigía la práctica de diligencia adicional alguna, al haber sido indicado de manera correcta su domicilio en el escrito de demanda. Finalmente, concluye que el órgano judicial incumplió con su obligación de velar para que el acto de comunicación alcanzara su fin, al dar por buena la comunicación efectuada a través de la dirección electrónica habilitada, que no es la forma legalmente prevista y, además, esa comunicación no fue retirada por la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interesa que se declare la vulneración del derecho a la tutela judicial efectiva sin indefensión (art. 24.1 CE), en relación con la interdicción de la arbitrariedad de los poderes públicos (art. 9.3 CE), en sus vertientes de acceso al proceso, del derecho a ser informado de la demanda interpuesta contra ella, del derecho a la defensa y la asistencia letrada y del derecho a utilizar los medios de prueba para su defensa. Para el restablecimiento del derecho vulnerado interesa la declaración de nulidad del auto de fecha 5 de octubre de 2017 y de cuantas actuaciones fueran realizadas con anterioridad, todo ello con la finalidad de que se realice correctamente un nuevo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16 de julio del 2018, la Sección Tercera del Tribunal Constitucional acordó admitir a trámite la demanda de amparo, al apreciar que concurre una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 En aplicación de lo previsto en el art. 51 LOTC dispuso requerir al Juzgado de la Social núm. 1 de Toledo, a fin de que, obrando ya el testimonio del procedimiento sobre sanciones núm. 109-2017, en plazo que no exceda de diez días emplace a quienes hubieran sido parte en el procedimiento, excepto la parte recurrente en amparo, para que, si lo desean, puedan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día 30 de agosto del 2018, doña María Velázquez Pecharromán interesó su personación en el presente recurso de amparo, bajo la representación de la procurador de los tribunales don Vicente Javier López López y asistida por el letrado don Jesús Juanas Iglesias.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este Tribunal, de fecha 12 de noviembre de 2018, se acordó tener por personado y parte en el presente procedimiento al procurador de tribunales don Vicente Javier López López, en nombre y representación de doña María Velázquez Pecharromán. Asimismo, de conformidad con lo establecido en el art. 52.1 LOTC se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fecha 26 de noviembre de 2018, a través de su representación procesal presentó sus alegaciones doña María Velázquez Pecharromán. En síntesis, sostiene que la empresa demandante en este recurso de amparo fue debidamente citada a través de la sede electrónica que la referida empresa tiene dada de alta para recibir notificaciones, según se constató por medio del punto neutro judicial. Asimismo, afirma que en el Libro de Actos de Comunicación del órgano judicial consta que la empresa fue debidamente emplazada el día 3 de abril de 2017, comunicación que fue recibida por la destinataria ese mismo día, por lo que considera que la citación fue practicada de forma correcta y ajustada a Derecho. Sostiene que lo esencial para la validez de las notificaciones es que hayan llegado a conocimiento del destinatario, que es lo que ha sucedido en el presente caso. Cuestión distinta es que, por dejadez o negligencia del personal responsable de la empresa, no se haya atendido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señala que la empresa realmente tuvo debida constancia de la celebración del juicio. Y ello porque, tanto la demandante como otros cuatro trabajadores fueron citados al acto del juicio, al que efectivamente acudieron; y, previamente, con el propósito de no ocasionar disfunciones en la producción, comunicaron a la empresa que asistirían a dicho juicio, a lo que fueron autorizados por esta última. Finalmente, concluye que la notificación realizada a través de la dirección electrónica habilitada es procedente y legal, a la vista de lo dispuesto en los arts. 271 LOPJ, 56.5 LJS y 162 LEC, por lo que no se ha producido la vulneración del derecho a la tutela judicial efectiva sin indefensión que alega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12 de diciembre de 2018, la Sección Tercera de este Tribunal acordó, con suspensión del plazo para alegaciones acordado en la diligencia de ordenación de 12 de noviembre de 2018, dar traslado de las actuaciones a la abogacía del Estado por sí, de conformidad con lo dispuesto en el art. 52 LOTC, pudiera estar interesada la administración pública en el procedimiento, disponiendo de un plazo para su personación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21 de diciembre de 2018 presentó sus alegaciones el ministerio fiscal. En un primer apartado resume los antecedentes más relevantes de los que trae causa el presente recurso de amparo, entre los que destacan el contenido de la sentencia recaída en el procedimiento núm. 109-2017 y del auto de fecha 5 de octubre de 2017, que resuelve el incidente de nulidad de actuaciones. Posteriormente, sintetiza los aspectos esenciales de la demanda de amparo y aclara que, aunque en el suplico se alude a la vulneración del derecho a la tutela judicial efectiva sin indefensión en relación con la interdicción de la arbitrariedad de los poderes públicos (arts. 24.1 y 9.3 CE), la referencia a este último precepto solo puede ser tenida en consideración como un argumento para reforzar la alegación referida a la lesión del derecho citado, conforme a una reiterada doctrina constitucional relativa a la omisión o deficiencias en los actos de comunicación del proceso judicial que producen indefensión (en este caso concreto, en la faceta de acceso al proceso). A su vez destaca que, si bien se impugna directamente el auto que resuelve el incidente de nulidad de actuaciones, la indefensión habría tenido lugar al realizarse la primera comunicación a la empresa demandada en el procedimiento judicial; y ello, porque en la sentencia se tuvo por confesa a la referida empresa, por no comparecer sin alegar justa causa (art. 91.2 LJS), y se consideró que la empleadora también incumplió la carga de probar los hechos en que fundó la sanción impuesta a la trabajadora. Por ello, la nulidad pretendida no solo atañe al mencionado auto, sino también a la sentencia y al acto de comunicación relativo a la fecha de celebración de los actos de conciliación y juicio efectuada por vía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apartado, el fiscal trae a colación la doctrina constitucional que considera de aplicación al caso (expuesta, entre otras, en las SSTC 3/2010, de 17 de marzo, FJ 2; 122/2013, de 20 de mayo, FJ 3, y 200/2016, de 28 de noviembre, FJ 6) de cuyo contenido extrae que: i) el art. 24.1 CE garantiza el derecho de la parte a conocer la existencia del proceso, a fin de poder intervenir y defenderse en el mismo; ii) que los órganos judiciales no sólo están obligados a ejecutar correctamente los actos de comunicación, pues también deben asegurarse de que, efectivamente, garanticen que la parte pueda intervenir en el proceso; iii) y que no se producirá vulneración del derecho a la tutela judicial efectiva si la parte tiene conocimiento extraprocesal del acto concreto para el que no fue correctamente citada, así como en los casos en que la inefectividad de la comunicación resulta imputable a la conducta dolosa o imprudente del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fiscal discrepa tanto de la selección de normas efectuada por el juzgador como de la interpretación que de ellas lleva a cabo. No cuestiona la aplicabilidad de los preceptos que se citan en el auto que resolvió el incidente de nulidad de actuaciones, pero entiende que también resultan de aplicación otros preceptos; concretamente, los arts. 56 .1, 4 y 5 y 60.2 LJS y, por la remisión establecida en el art. 53.1 LJS, los arts. 135, 152.2 y 3, 155, 156, 158, 161 y 273 LEC, de los cuales reproduce los fragmentos que estima de interés. Tras ello, afirma que cuando se trata del primer emplazamiento o citación del demandado, como ocurre en el presente caso, ese acto procesal se debe efectuar mediante remisión por correo al domicilio del demandado que figure en el escrito de demanda, con sujeción a lo dispuesto en los arts. 155, 158 y 161 LEC. A tal conclusión no se opone lo previsto en el art. 230 LOPJ, que regula la utilización por los órganos judiciales de los medios técnicos, electrónicos, informativos o telemáticos puestos a su disposición para el desarrollo de su actividad y ejercicio de sus funciones, ni el contenido del art. 271 de la citada norma, que habilita practicar las notificaciones por medio de correo, telégrafo o cualquier medio técnico que permita la constancia de su práctica y de las circunstancias esenciales de las mismas, según lo que determinen las leyes procesales. Lo mismo cabe decir respecto del art. 3 de la Ley 59/2003, relativo a la firma electrónica, o de lo establecido en el art. 22 de Real Decreto 1065/2015, que regula las comunicaciones a través de la dirección electrónica habilitada, máxime si se tiene en cuenta que la redacción de artículos de la Ley de enjuiciamiento civil que han sido objeto de cita, le ha sido dada por la Ley 42/2015,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señala que la incorrecta interpretación y aplicación de las normas procesales no habría tenido relevancia constitucional si la comunicación hubiera llegado a conocimiento de su destinataria; ahora bien, como esta última no tuvo conocimiento de la fecha de celebración de los actos de conciliación ni, por tanto, pudo aportar pruebas ni alegar en su defensa lo que hubiera estimado procedente, realmente sufrió indefensión. Sentado lo anterior, el fiscal afirma que el órgano judicial no empleó toda la diligencia exigible para que la comunicación procesal llegase a conocimiento de la demandante; y ello, porque cuando tuvo noticia de que la comunicación electrónica no fue retirada por la demandada en el procedimiento judicial, debió entonces proceder a formalizar la comunicación por correo certificado con acuse de recibo, conforme a lo previsto en el art. 55 LJS o, en su caso, como alternativamente prevén los arts. 158 y 161 LEC (a los que se remite el art. 53.1 LJS), por medio de entrega de copia de la resolución en la sede del tribunal o en el domicilio de la persona que debe ser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que la vulneración del derecho fundamental se materializa con la condena de la empresa en la sentencia, a raíz de tenerla por confesa, conforme a lo dispuesto en el art. 91.2 LJS, y por no haber cumplimentado la carga de probar la veracidad de los hechos imputados en la carta por la que se comunicó la sanción a la trabajadora, de acuerdo a lo establecido en el art. 114.3 LJS; circunstancias ambas, que se produjeron por no haber tenido la demandante de amparo conocimiento efectivo de la fecha de celebración del juicio. Esa lesión no fue reparada al resolver el incidente de nulidad, pues el auto que puso fin al incidente referido no interpreta adecuadamente la normativa que regula los actos de comunicación, ni sigue correctamente la doctrina constitucional sobre el deber de diligencia que pesa sobre los órganos judiciales para garantizar la eficacia de los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fiscal descarta que la demandante de amparo tuviera un comportamiento negligente que pueda considerarse causante de la indefensión de que se queja. A ese respecto, pone de relieve la diferencia cualitativa que existe entre la primera comunicación que el órgano judicial dirige a la parte demandada y los restantes actos de comunicación; esencialmente, que antes de esa primera comunicación la parte demandada no tiene conocimiento de la existencia de un procedimiento judicial en su contra. Siendo así, no cabe catalogar como negligente el hecho de no comprobar la recepción de la comunicación procesal en la dirección electrónica habilitada, pues la empresa no podía saber con certeza que la trabajadora había iniciado un procedimiento judicial contra ella; y aunque pudiera haber supuesto que la trabajadora tenía decidido entablarlo, a raíz de la celebración sin avenencia del acto de conciliación ante el SMAC, era lógico esperar a recibir la citación judicial mediante correo ordinario, habida cuenta de que la empleada no conocía su dirección electrónica y, por tanto, no podía facilitarla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invoca un argumento adicional para justificar la vulneración del derecho fundamental alegado por la demandante: si el art. 274.5 LEC dispone que el secretario judicial (actualmente, letrado de la administración de justicia) deberá conceder al demandante un plazo de cinco días para subsanar el incumplimiento del deber de usar de las tecnologías a que se refiere ese artículo, no parece lógico entender que al demandado, que no tiene aún conocimiento de la existencia del proceso en curso, no se le deba brindar ninguna posibilidad de subsanación, pese que el órgano judicial se percate de que no había hecho uso de las nuevas tecnologías. Esa subsanación, afirma, debería haberse llevado a cabo mediante la notificación por medio de correo certificado con acuse de recibo en el domicilio señalado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interesa que se aprecie la vulneración del derecho a la tutela judicial efectiva sin indefensión de la demandante (art. 24.1 CE), con la consiguiente declaración de nulidad del auto y la sentencia de fecha 5 de octubre y 27 de julio de 2017, respectivamente, y de todas aquellas actuaciones posteriores a la admisión a trámite de la demanda, debiéndose señalar un nuevo día para la celebración de los actos de conciliación y juicio, al que deberán ser citadas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4 de febrero de 2019, la Sección Tercera de este Tribunal acordó alzar la suspensión antes indicada, al no haberse personado la abogacía del Estado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de 4 de abril de 2019 se señaló para votación y fallo del presente recurso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el auto dictado por el Juzgado de lo Social núm. 1 de Toledo de fecha 5 de octubre de 2017, en cuya virtud se desestima el incidente de nulidad de actuaciones promovido contra la sentencia núm. 430-2017, de fecha 27 de julio de 2017, dictada en el procedimiento por sanción núm. 109-2017. Resumidamente, la demandante alega la vulneración de su derecho a la tutela judicial efectiva sin indefensión (art. 24.1 CE), porque en el procedimiento judicial al que se ha hecho mención le fue dirigida, a través de su dirección electrónica habilitada, una comunicación relativa al día de celebración de los actos de conciliación y juicio, en vez de efectuar la citación como legalmente procede: mediante correo certificado en su domicilio social, el cual aparecía reflejado en el escrito de demanda. Ese indebido proceder del órgano judicial dio lugar a que no llegara a conocer la fecha de celebración de los referidos actos, al no haber retirado la citación recibida de la dirección electrónica, lo que motivó que fuera estimada en sentencia la demanda interpuesta por la trabajadora sancionada, principalmente, al ser tenida la recurrente por confesa y por no haber podido probar los hechos determinantes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doña María Velázquez Pecharromán el recurso debe ser desestimado, habida cuenta de que la empresa demandante de amparo sí fue citada en legal forma; y el hecho de que no retirara la citación efectuada a través de la dirección electrónica habilitada obedeció a la dejadez o negligencia de aquella. Por otro lado, señala que la recurrente tuvo conocimiento de la fecha de celebración de los actos de conciliación y juicio, pues los trabajadores que asistieron a dichos actos pusieron previamente esta circunstancia en conocimiento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 sustento en los argumentos que detalladamente se han expuesto en los antecedentes, solicita la estimación del recurso de amparo, al considerar que se ha vulnerado el derecho de la demandante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perder de vista las concretas circunstancias del presente supuesto, a continuación se trae a colación el marco normativo establecido en la Ley reguladora de la jurisdicción social (LJS) para los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53.1 LJS prevé la supletoriedad de la Ley de enjuiciamiento civil, amén de la obligación de agotar las posibilidades de efectividad del acto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actos de comunicación se efectuarán en la forma establecida en el Capítulo V del Título V del Libro I de la Ley 1/2000, de 7 de enero, de Enjuiciamiento Civil, con las especialidades previstas en esta Ley, debiendo siempre agotarse todas las posibles vías existentes para lograr la efectividad de las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su parte, el art. 56.1 LJS fija el modo de llevar a cabo esos actos de comunicación fuera de la oficina judicial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citaciones, notificaciones y emplazamientos que se practiquen fuera de la sede de la oficina judicial se harán, cualquiera que sea el destinatario, por correo certificado con acuse de recibo, dando fe el secretario en los autos del contenido del sobre remitido, y uniéndose a ellos el acuse de recibo”.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apartado 5 del mencionado precepto se efectúa una remisión a lo dispuesto en la Ley de enjuiciamiento civil, en relación con la utilización de medios electrónicos y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comunicación tenga lugar utilizando medios electrónicos, telemáticos, infotelecomunicaciones o de otra clase semejante, se realizará conforme a lo establecido en el art. 162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la Ley de enjuiciamiento civil (LEC), a cuya regulación se remiten los artículos antes indicados, resultan de interés al caso los preceptos que a continuación se mencionan.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empleo de los medios electrónicos para realizar los actos de comunicación, el primer párrafo del art. 152.2 LEC establece la obligación de utilizar esos medios por parte del órgano judicial siempre que, de manera obligatoria u opcional, el destinatario de esos actos deba también servirse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actos de comunicación se practicarán por medios electrónicos cuando los sujetos intervinientes en un proceso estén obligados al empleo de los sistemas telemáticos o electrónicos existentes en la Administración de Justicia conforme al artículo 273, o cuando aquellos, sin estar obligados, opten por el uso de esos medios, con sujeción, en todo caso, a las disposiciones contenidas en la normativa reguladora del uso de las tecnologías de la información y la comunicación en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precepto transcrito concuerda con el primer párrafo del art. 271 de la Ley Orgánica del Poder Judicial (LOPJ), en la redacción dada por la Ley Orgánica 4/2018, de 28 de diciembre, de reforma de la Ley Orgánica 6/1985, de 1 de julio,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actos de comunicación se practicarán por medios electrónicos cuando los sujetos intervinientes en un proceso estén obligados al empleo de los sistemas telemáticos o electrónicos existentes en la administración de justicia conforme a lo establecido en las leyes procesales y en la forma que estas determinen”.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acuerdo a lo estatuido en el precepto anterior, el art. 273.3 a) LEC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estarán obligados a intervenir a través de medios electrónicos con la Administración de Justicia, al menos, los siguientes sujetos: a)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 la acreditación de la eficacia del acto de comunicación practicado a través de los medios electrónicos indicados, el art. 162.2 LEC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cualquiera de los supuestos a los que se refiere este artículo, cuando constando la correcta remisión del acto de comunicación por dichos medios técnicos, salvo los practicados a través de los servicios de notificaciones organizados por los Colegios de Procuradores, transcurrieran tres días sin que el destinatario acceda a su contenido, se entenderá que la comunicación ha sido efectuada legalmente desplegando plenamente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No obstante, cuando se trata del primer emplazamiento o citación del demandado, el régimen jurídico específicamente aplicable viene establecido en los apartados 1, 2 y 3 del art. 155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las partes no actúen representadas por procurador o se trate del primer emplazamiento o citación al demandado, los actos de comunicación se harán por remisión al domicilio de los litigantes. En la cédula de emplazamiento o citación se hará constar el derecho a solicitar asistencia jurídica gratuita y el plazo para solicitarla.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domicilio del demandante será el que haya hecho constar en la demanda o en la petición o solicitud con que se inicie el proceso. Asimismo, el demandante designará, como domicilio del demandado, a efectos del primer emplazamiento o citación de este, uno o varios de los lugares a que se refiere el apartado siguiente de este artículo. Si el demandante designare varios lugares como domicilios, indicará el orden por el que, a su entender, puede efectuarse con éxito la comunicación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efectos de actos de comunicación, podrá designarse como domicilio el que aparezca en el padrón municipal o el que conste oficialmente a otros efectos, así como el que aparezca en registro oficial o en publicaciones de Colegios profesionales, cuando se tratare, respectivamente, de empresas y otras entidades o de personas que ejerzan profesión para la que deban colegiarse obligatoriamente. También podrá designarse como domicilio, a los referidos efectos, el lugar en que se desarrolle actividad profesional o laboral no ocasional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Por último, en el segundo párrafo del apartado cuatro del art. 273 LEC se prevé un supuesto en el que, aun habiéndose presentado por vía telemática o electrónica los escritos y documentos, también resulta obligatoria su presentación en soporte de papel: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escritos y documentos presentados por vía telemática o electrónica indicarán el tipo y número de expediente y año al que se refieren e irán debidamente foliados mediante un índice electrónico que permita su debida localización y consulta. La presentación se realizará empleando firma electrónica reconocida y se adaptará a lo establecido en la Ley 18/2011, de 5 de julio, reguladora del uso de las tecnologías de la información y la comunicación en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de los escritos y documentos que se presenten vía telemática o electrónica que den lugar al primer emplazamiento, citación o requerimiento del demandado o ejecutado, se deberá aportar en soporte papel, en los tres días siguientes, tantas copias literales cuantas sean las otras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estos dos últimos preceptos, hemos de indicar, además, que el apartado uno del art. 155 LEC ha mantenido la redacción que le fue dada por la Ley 13/2009, de 3 de noviembre, de reforma de legislación procesal para la implantación de la nueva oficina judicial, mientras que el actual contenido de su apartado dos y el del art. 273 LEC trae causa de la modificación operada por la Ley 42/2015, de 5 de octubre, de reforma de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compendio normativo llevado a cabo procede traer ahora a colación las consideraciones que, en relación con el empleo de los medios electrónicos para la realización de los actos procesales de comunicación, figuran en el fundamento jurídico 4 de la reciente STC 6/2019, de 17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utilización de medios electrónicos para la práctica de actos de comunicación, desde el punto de vista de los sujetos que han de hacer uso de ellos, puede configurarse como un derecho o bien como una obligación: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primer caso (se trata de un derecho) se encuentran con carácter general las personas físicas que actúan como parte en un proceso, sin requerir de un representante procesal por no exigirlo la legislación procesal correspondiente. En ese caso, pueden hacer uso de dichas comunicaciones electrónicas, en los términos previstos en los artículos 4, 5, 33.1 y 36.1 de la Ley 18/2011, de 5 de julio, reguladora del uso de las tecnologías de la información y la comunicación en la administración de justicia (de ‘carácter transversal para todos los órdenes jurisdiccionales’, según precisa su disposición adicional séptima) y artículo 4 del Real Decreto 1065/2015, de 27 de noviembre, sobre comunicaciones electrónicas en la administración de justicia en el ámbito territorial del Ministerio de Justicia y por el que se regula el sistema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todavía sin referirnos a los representantes procesales, están obligados a relacionarse por medios electrónicos con la administración de justicia aquellos profesionales indicados, en desarrollo de la previsión del artículo 33.1 párrafo segundo de la Ley 18/2011, por el artículo 4 del citado Real Decreto 1065/2015 a saber: ‘c) Quienes ejerzan una actividad profesional para la que se requiera colegiación obligatoria para los trámites y actuaciones que realicen con la administración de justicia en ejercicio de dicha actividad profesional.- d) Los notarios y registradores.- e) Quienes representen a un interesado que esté obligado a relacionarse electrónicamente con la administración de justicia.- f) Los funcionarios de las administraciones públicas para los trámites y actuaciones que realicen por razón de su cargo.- g) Y los que legal o reglamentariamente se establezcan’. Así como también las personas jurídicas [art. 4 a) del Real Decreto 1065/2015] y las entidades sin personalidad jurídica pero con capacidad para ser parte en el proceso, ex artículo 6.1.5 LEC [art. 4 b) del Real Decreto 1065/2015].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derecho de opción, como en su caso el cumplimiento de la obligación, de utilizar estos medios electrónicos por los interesados que no sean profesionales de la justicia, quedó fijada legamente a partir del 1 de enero de 2017 (disposición transitoria cuarta, apartado 3; y disposición final duodécima, apartado 2, de la Ley 42/2015).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Como excepción, no se ha de llevar a cabo por medios electrónicos la comunicación al demandado aún no personado en el procedimiento, en cuanto al acto de citación o emplazamiento, conforme a lo previsto en el artículo 155.1 LEC, los cuales ‘se harán por remisión al domicilio de los litigantes’, regla que también opera en el proceso laboral (art. 53.1 LJS) y de hecho así se hizo en la causa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observa, en la fundamentación transcrita ya se reconoce el establecimiento de un régimen jurídico sui generis respecto de la primera citación o emplazamiento del demandado, sobre el que ulteriormente se abundará.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se ha pronunciado reiteradas veces respecto de la vinculación de los actos de comunicación procesal con el derecho fundamental a la tutela judicial efectiva sin indefensión (art. 24.1 CE). Respecto de esta temática, en el fundamento jurídico 2 de la ya citada STC 6/2019 expusimos la siguiente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los actos de comunicación, nuestra doctrina es reiterada acerca de su importancia para la efectividad no solamente del derecho de acceso a la jurisdicción (entre otras, SSTC 148/1995, de 16 de octubre, FJ 2; 6/2008, de 21 de enero, FJ 2, y 180/2015, de 7 de septiembre, FFJJ 4 y 7), sino también del derecho al recurso legalmente previsto, en relación con el cual hemos declarado que ‘para evitar que se produzca la indefensión prohibida por el artículo 24.1 CE, que se caracteriza, precisamente por una privación o limitación del derecho de defensa (SSTC 48/1984, 181/1994 y 39/1995, entre otras), el derecho constitucional a los recursos no sólo garantiza su posible interposición sino que se trata de una garantía efectiva en orden a la tutela judicial, a cuyo fin adquieren una especial trascendencia los actos de comunicación del órgano judicial con las partes, tanto respecto de quienes aún no lo son y han de ser emplazados como respecto de aquellos a los que ha de darse traslado de las resoluciones judiciales a los efectos de un posible recurso contra las mismas (SSTC 9/1991, 126/1991 y 17/1992, entre otras muchas)’ (STC 229/1998, de 1 de diciembre, FJ 4). d) La protección constitucional, por tanto, se proyecta específicamente sobre aquellos actos de comunicación que ha regulado el legislador y que pueden considerarse por tanto como tales: ‘el derecho a la tutela judicial efectiva, reconocido en el artículo 24 CE, garantiza el derecho de acceder al proceso y a los recursos legalmente establecidos en condiciones de poder ser oído y de ejercitar la defensa de los derechos e intereses legítimos, con respeto de los principios de bilateralidad, contradicción e igualdad de armas procesales lo que impone a los órganos judiciales un especial deber de diligencia en el cumplimiento efectivo de las normas reguladoras de los actos de comunicación procesal, cuidando siempre de asegurar que las notificaciones, citaciones, emplazamientos, y en su caso, requerimientos, llegan a sus destinatarios dándoles así la oportunidad de actuar en defensa de sus derechos e intereses y de evitar la indefensión’ (STC 334/1993, de 15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32/2019, de 28 de febrero, FJ 4, aparece compendiada nuestra posición sobre el especial deber de garantizar la efectividad de los actos de comunicación procesal, dada su vinculación el derecho fundamental anteriormente indicado: “[e]ste Tribunal ha afirmado con reiteración que pesa sobre los órganos judiciales la responsabilidad de velar por la correcta constitución de la relación jurídica procesal y que una incorrecta o defectuosa constitución de esta puede ser causa de indefensión lesiva del derecho a la tutela judicial efectiva. Solo si la constitución de la litis tiene lugar en los términos debidos es posible garantizar el derecho a la defensa de quienes sean o puedan ser parte en dicho proceso y, muy en particular, la inexcusable observancia del principio de contradicción, sobre el que se erige el derecho a ser oído. De ahí la especial relevancia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derecho de defensa (entre otras muchas, SSTC 115/1988, de 10 de junio, FJ 1; 195/1990, de 29 de noviembre, FJ 3; 326/1993, de 8 de noviembre, FJ 3; 77/1997, de 21 de abril, FJ 2; 219/1999, de 29 de noviembre, FJ 2; 128/2000, de 16 de mayo, FJ 5; 61/2010, de 18 de octubre, FJ 2; 30/2014, de 24 de febrero, FJ 3, y 169/2014, de 22 de octubre )”. Asimismo, en el fundamento jurídico 3 de la indicada STC 30/2014, recordamos que “recae sobre el órgano judicial no sólo el deber de velar por la correcta ejecución de los actos de comunicación procesal, sino también el de asegurarse que dichos actos sirven a su propósito de garantizar que la parte sea oída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concurrencia de indefensión, este Tribunal ha matizado, no obstante, que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(STC 181/2015, de 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procede traer a colación la consolidada doctrina sobre el derecho a obtener de los tribunales una respuesta razonada, motivada y fundada en Derecho, que también constituye una exigencia derivada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solo una mera apariencia (SSTC 147/1999, de 4 de agosto, FJ 3; 25/2000, de 31 de enero, FJ 2; 87/2000, de 27 de marzo, FJ 3; 82/2001, de 26 de marzo, FJ 2; 221/2001, de 31 de octubre, FJ 6; 55/2003, de 24 de marzo, FJ 6, y 213/2003, de 1 de diciembre, FJ 4). El art. 24 CE impone entonces, a los órganos judiciales, la obligación de dictar una resolución fundada en Derecho que no puede considerarse cumplida con la mera emisión de una declaración de voluntad en un sentido u otro, sino que debe ser consecuencia de una exégesis racional del ordenamiento, y no fruto de la arbitrariedad (SSTC 61/1983, de 11 de julio; 5/1986, de 21 de enero; 78/1986, de 13 de julio; 116/1986, de 8 de octubre, y 75/1988, de 25 de abril, FJ 3). No basta, pues, con obtener una respuesta motivada, sino que, además, esta ha tener contenido jurídico y no resultar arbitraria (por todas, SSTC 22/1994, de 27 de enero, FJ 2; 324/1994, de 1 de diciembre, FJ 2; 24/1999, 8 de marzo, FJ 3, y 10/2000,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esta doctrina, corresponde a este Tribunal ‘la comprobación de la relación directa y manifiesta existente entre la norma que el juzgador declara aplicable y el fallo de la resolución, exteriorizada en la argumentación jurídica conducente a este’ (SSTC 22/1994, de 27 de enero, FJ 2, y 155/2001, de 2 de julio, FJ 5). La función de este Tribunal no consiste en enjuiciar el resultado alcanzado, sino el control externo del razonamiento lógico seguido para llegar a él. Es a los órganos judiciales a quien corresponde con carácter exclusivo la adopción de las pertinentes resoluciones que sean consecuencia del proceso de selección e interpretación de la norma aplicable, sin más límites que el carácter manifiestamente irrazonable, arbitrario o incluso error patente de la interpretación y aplicación de las normas llevada a cabo por los Jueces y Tribunales ordinarios (por todas, SSTC 148/1994, de 12 de mayo; 117/1996, de 25 de junio; 58/1997, de 18 de marzo; 68/1998, de 30 de marzo, y 238/1998, de 15 de diciembre, entre otras)” (STC 51/2007, de 12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reflejado el marco normativo y la doctrina constitucional, a continuación procederemos a dilucidar si, en efecto, las actuaciones impugnadas vulneran el derecho a la tutela judicial efectiva sin indefensión de la demandante (art. 24.1 CE). No obstante, previamente procede efectuar unas consideraciones preliminares sobre la metodología que vamos a seguir. Primeramente, advertimos de la oportunidad de realizar un examen previo de la argumentación dada en el auto que resuelve el incidente de nulidad de actuaciones, con sujeción al canon que hemos establecido para resolver sobre el carácter fundado en Derecho de las resoluciones judiciales. A diferencia de otros supuestos enjuiciados por este tribunal, en los que principalmente se resolvía sobre la adecuación constitucional de la comunicación edictal, modalidad esta de carácter residual y de eficacia harto limitada, en el presente caso nuestro pronunciamiento atañe a un acto de comunicación efectuado en la dirección electrónica habilitada de la interesada, es decir, que ha sido realizado por un medio electrónico, telemático o semejante; lo cual, tras las últimas reformas legislativas, constituye la vía de comunicación bidireccional ordinaria entre la administración de justicia y las personas y entidades obligadas a servirse de esos medios tecnológicos. Por tanto, se impone realizar un análisis de la fundamentación expuesta en el auto de fecha 5 de octubre de 2017, a fin de verificar si los razonamientos dados para justificar la forma de comunicación procesal llevada a cabo se ajustan al parámetro de razonabilidad fijado por este Tribunal en relación con el derecho reconocido en el art. 24.1 CE, teniendo en cuenta que se trata de la primera citación o emplazamiento del demandado aún no personado. Seguidamente, resolveremos sobre si la actividad procesal desarrollada se acomoda a las exigencias derivadas del deber de asegurar que el acto de comunicación sirva a su principal propósito; esto es, garantizar que la parte pueda acceder al proceso. Y en un fundamento jurídico posterior examinaremos los alegatos opuestos por la codemandada para refutar la vulneración del aludido derecho fundamental, al considerar que la indefensión alegada en la demanda es imputable a la propia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Expuesta la metodología a seguir, resulta oportuno evocar resumidamente los razonamientos dados para desestimar el incidente de nulidad: i) En el fundamento jurídico segundo se enuncian las modalidades que la Ley reguladora de la jurisdicción social (arts. 53.1 y 55) prevé para llevar a cabo las citaciones, notificaciones, emplazamientos y requerimientos, comenzando por su realización en el propio local de la oficina judicial, si allí comparecieran por su propia iniciativa los interesados; alternativamente, su práctica mediante correo certificado con acuse de recibo, en el domicilio señalado en la demanda o a través de medios electrónicos, telemáticos o de otra clase semejante; y con carácter residual, ante el fracaso de las anteriores opciones y cuando se desconozca el domicilio del afectado, señala la posibilidad de acudir a la comunicación edictal. ii) En relación con la modalidad de comunicación a través de medios telemáticos, la juzgadora afirma que su régimen jurídico aparece regulado en los arts. 53.2 LJS, 162 LEC; 230 y 271 LOPJ; 3 de la Ley 59/2003; y en el Real Decreto 1065/2015. Sostiene, a continuación, que ese tipo de comunicación se debe practicar cuando los sujetos intervinientes estén obligados al empleo de los sistemas telemáticos existentes en la administración de justicia o, en su caso, opten por esos medios sin estar obligados. iii) Conforme a lo dispuesto en el art. 273.3 a) LEC, las personas jurídicas están obligadas a intervenir a través de medios electrónicos con la administración de justicia; y el art. 22 del Real Decreto 1065/2015 establece que, a través de la sede judicial electrónica, podrán realizarse los actos de comunicación de los órganos y oficinas judiciales mediante la dirección electrónica habilitada. iv) Descendiendo al caso, afirma que Meka Block, S.A.U., fue notificada en su dirección electrónica sin que conste que esta última hubiera revocado esa dirección. Luego explica que, según acredita el sistema, la citación se efectuó correctamente y consta recibida en destino; y que si bien no fue retirada por la mercantil, transcurridos tres días hábiles desde su correcta remisión, se ha de entender que el acto de comunicación se efectuó con plenitud de efectos procesales. v) Por todo ello, considera que las citaciones para los actos de conciliación y vista se han practicado conforme a la normativa vigente y han sido efectivas, sin que quepa apreciar ningún defecto procesal que determine la nulidad interesada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la primera consideración que cabe formular atañe al error que supone atribuir a lo dispuesto en los arts. 53.1 y 55 LJS la facultad de efectuar los actos de comunicación a través de medios electrónicos, telemáticos o de otra clase semejante, como modo alternativo a la utilización del correo certificado con acuse de recibo en el domicilio señalado. Ninguno de esos artículos contiene una previsión de ese tipo; por el contrario, es el art. 56 LJS el que, como anteriormente ha quedado reflejado, se remite a lo dispuesto en el art. 162 LEC sobre la utilización de esos medios tecnológicos. Por otro lado, la resolución que desestima el incidente de nulidad de actuaciones no ha ponderado la aplicación al caso de lo previsto en el art. 53.1 LJS (que se remite al capítulo V del título V de la Ley de enjuiciamiento civil en cuanto a la forma de realizar los actos de comunicación), en relación con lo dispuesto en el art. 155.1 y 2 LEC; y ello, a pesar de que este último precepto regula específicamente la realización de los actos de comunicación que constituyen el primer emplazamiento o citación del demandado. Asimismo, tampoco valoró la juzgadora el significado y alcance de la previsión establecida en el art. 273.4 LEC, que impone la obligación de presentar copias en papel de los escritos y documentos que den lugar al primer emplazamiento o citación del demandado, incluso a quienes los hubieran remitido por vía electrónica o telemática, ni su relación con el mencionado art. 155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circunstancias reflejadas nos llevan a concluir, pues, que al realizar la selección normativa para resolver el incidente de nulidad de actuaciones, la juzgadora erró al atribuir un determinado contenido a los arts. 53.1 y 55 LJS. Por otro lado, omitió la toma en consideración de preceptos estrechamente vinculados con los actos de comunicación que constituyen el primer emplazamiento o citación del demandado, pese a que el objeto principal del referido incidente versaba, precisamente, sobre el modo en que fue realizada la citación de la parte demandada para los actos de conciliación y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perder de vista que, conforme a la doctrina expuesta en el fundamento jurídico cuarto de esta resolución, a este Tribunal solo le compete efectuar un control meramente externo a la hora de enjuiciar si una resolución judicial está fundada en Derecho, en relación con el supuesto que ahora nos ocupa debemos afirmar que el hecho de no tomar en consideración los preceptos citados (arts. 155.1 y 2 y 273.4 LEC) empece de por sí la razonabilidad del auto impugnado en este recurso, habida cuenta de la relevancia que presentan esas normas respecto del presente caso. Por otro lado, debemos añadir que este tribunal ya sostuvo, en el fundamento jurídico 4 de la ya citada STC 6/2019, que a modo de excepción y conforme a lo previsto en los arts. 155.1 LEC y 53.1 LJS, no procede efectuar por medios electrónicos la citación o emplazamiento del demandado aún no personado en el procedimiento, pues esos actos deben realizarse por remisión a su domicilio. El criterio sintetizado en la sentencia objeto de cita —que es diametralmente opuesto al que sustenta la juzgadora a quo— se extrae sin dificultad de la intelección conjunta de los arts. 53.1 y 56.1 LJS y 155.1 y 2 LEC. Y corrobora lo expuesto, la obligación que impone el segundo párrafo del art. 273.4 LEC, consistente en tener que presentar en soporte de papel las copias de los escritos y documentos presentados por vía telemática o electrónica que den lugar al primer emplazamiento, citación o requerimiento del demandado. La finalidad que racionalmente se infiere de ese mandato no es otra que la de trasladar al referido demandado las copias presentadas en papel.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añadir que ninguno de los preceptos que la juzgadora invoca al resolver el incidente de nulidad tiene la virtualidad, individualmente valorados o conjuntamente considerados, de contrarrestar la aplicación del específico régimen jurídico estatuido para la primera citación o emplazamiento del demandado, pues ninguna de esas normas exceptúa de la regulación que establece el art. 155 LEC a quienes, conforme al art. 273.3 LEC, están obligados a relacionarse con la administración de justicia por vía electrónica o telemática. El hecho de que, por imperativo legal, los mencionados en este último precepto tengan que actuar en el proceso sirviéndose de esas vías tecnológicas y que, de acuerdo a lo previsto en el art. 152.2 LEC, ello dé lugar a que los actos de comunicación también se deban de practicar por medios electrónicos, no autoriza a entender, con fundamento en ese deber de relacionarse con la administración de justicia por medios electrónicos o telemáticos, que esas personas y entidades queden constreñidos, en cualquier caso y circunstancia, a recibir los actos de comunicación a través de esos medios, hasta el extremo de quedar neutralizada la regulación legal especialmente prevista, sin distinción de supuestos o sujetos, para las primeras citaciones o emplazamientos del demandado en el art. 155. 1 y 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criterio expresado debemos concluir que, al versar el presente supuesto sobre la primera citación de la parte demandada aún no personada, a fin de poner en su conocimiento el contenido de la demanda y la fecha de señalamiento de los actos de conciliación y juicio, dicha citación debió materializarse por correo certificado con acuse de recibo al domicilio designado por la actora, con independencia de que, una vez ya personada, esta última quedara obligada al empleo de los sistemas telemáticos o electrónicos existentes en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de añadir que la argumentación que figura en el auto que pone fin al incidente de nulidad tampoco se acomoda al deber de diligencia que nuestra doctrina impone al órgano judicial, a fin de garantizar el derecho a la tutela judicial efectiva sin indefensión, cuando de la eficacia del acto de comunicación procesal dependa la posibilidad de personación de la parte demandada en el proceso, con la consiguiente garantía de su derecho a defensa. En el presente caso se optó por una modalidad de comunicación procesal que, como hemos advertido, no aparece prevista para los actos que constituyan el primer emplazamiento o citación de los demandados. Y a pesar de haberse constatado que la citación efectuada en la dirección electrónica habilitada no fue retirada por la interesada, en el plazo de tres días hábiles a partir de su recepción, no se agotaron las posibles vías existentes para lograr la efectividad de la notificación, como así lo exige el art. 53.1 LJS, para lo cual simplemente habría bastado proceder del modo previsto en el art. 56.1 LJS; esto es, practicar la comunicación por correo certificado con acuse de recibo en el domicilio indicado en el escrito de demanda. Por tanto debemos concluir que, ni la actuación precedente de la oficina judicial ni la argumentación dada por órgano judicial al resolver el incidente de nulidad se acomodan a las exigencias establecidas por nuestra doctrina atinente al derecho a la tutela judicial efectiva (art. 24.1 CE), en relación con las garantías que deben revestir los actos de comunicación procesal, a fin de evitar la indefensión del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 continuación resolver las objeciones que la codemandada personada opone a la estimación del presente recurso, las cuales, según afirma, obstan la concurrencia ad casum de la indefensión constitucionalmente proscrita que se alega en la demanda. Sostiene aquella que la notificación efectuada en la dirección electrónica habilitada fue ajustada a Derecho y que la falta de conocimiento de que se queja la demandante fue debida a la dejadez o negligencia del personal a su cargo, que dejó transcurrir el plazo legalmente previsto sin atender a la comunicación. Por otro lado, afirma que la empresa sí tuvo debida constancia de la celebración del juicio, habida cuenta de que la parte actora en la vía judicial y los testigos por ella propuestos manifestaron a la empresa que dejarían de asistir al puesto de trabajo para acudir a dicho acto, siendo oportunamente autorizados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pretendida desidia o indiligencia del personal de la empresa demandante se funda en el hecho de no haber accedido al contenido de la comunicación realizada a través de la dirección electrónica. Sin embargo, el argumento de la codemandada para acreditar esa conducta negligente parte de una premisa previa que este Tribunal no comparte: que la citación efectuada en la dirección electrónica habilitada fue conforme con lo legalmente estipulado. Según hemos razonado, el modo en que se efectuó la primera comunicación con la demandante de amparo no es el que establecen los arts. 56.1 LJS y 155.1 y 2. LEC y, por consiguiente, el hecho de que aquella no hubiera accedido al contenido de la comunicación, en el plazo señalado en el art. 162.2 LEC, no puede ser considerado un factor determinante de la falta de celo o del comportamiento omiso que se alega, ni capaz, por ende, de enervar la indefensión de la que se queja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las objeciones que hemos formulado respecto del medio utilizado para llevar a cabo la comunicación procesal, debe rechazarse que la destinataria del envío tuviera la obligación de acceder la dirección electrónica, a fin de tomar conocimiento de su contenido. Es más, si se admitiera lo contrario se conferiría una dimensión tan exorbitante y desproporcionada al deber de diligencia procesal de la parte, que quedaría completamente relegada la relevancia de la inadecuada opción por la que el órgano judicial se decantó para efectuar la 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conocimiento extraprocesal que se atribuye a la demandante de amparo, cumple decir que tal afirmación no deja de ser una manifestación de parte, cuya realidad no ha sido reconocida por ninguna resolución judicial ni aparece adverada por ningún medio de prueba. En esas condiciones, de acuerdo a nuestra doctrina, no es dable tener por acreditado ese conocimiento adquirido extramuros del proceso ni, consecuentemente, descartar la indefensión que la demandante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expuesto, debe reconocerse la vulneración del derecho a la tutela judicial efectiva sin indefensión (art. 24.1 CE) de la demandante de amparo y, en consecuencia, procede estimar el presente recurso de amparo. De conformidad con lo establecido en el art. 55 LOTC, procede declarar la nulidad del auto y la sentencia de fechas 5 de octubre y 27 de julio del 2017, respectivamente, así como la retroacción de las actuaciones hasta el trámite procesal que proceda, a fin de que la nueva citación para los actos de conciliación y juicio se lleve a cabo de manera respetuosa con el derecho fundamental indicado, según lo razonado en el fundamento jurídico 4 de esta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Meka Block, S.A.U.,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5 de octubre de 2017, dictado por el Juzgado de lo Social núm. 1 de Toledo, en cuya virtud se desestimó el incidente de nulidad de actuaciones interpuesto contra la sentencia de fecha 27 de julio de 2017, cuya nulidad también se acuerda.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del procedimiento por sanción núm. 109-2017 hasta el momento pertinente para el nuevo señalamiento de los actos de conciliación y juicio, a fin de que la nueva citación para los referidos actos se lleve a cabo de manera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