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610/97, promovido por don Antonio García Alcántara, don Joaquín Fueyo Rodríguez, don Luis García Llaneza, doña Társila Iglesias Pérez, don Joaquín Fueyo Rodríguez, don Ezequiel Pérez Quintana, don Antonio González Fernández, don Baltasar Fernández González, don José García Sama, doña María Pilar León Montes, don Santiago Gamero Díaz, doña María Renee Huerta Álvarez, don Julián Terán Bargados, don José Cruz Conejo Casado, doña Raquel Lagar Coto, don José María Quintana González, don Arturo Gutiérrez Fernández, don Laurentino Suárez Moro, don Demetrio Sánchez González, don Martín Roces Cueto, don Ángel Palacios Álvarez, don Faustino Huerta Álvarez, don Manuel Miranda Palacios, doña Felipa Portuguez Carrera, don Herminio Díaz Sánchez, don Manuel Lorenzano Martínez, don Manuel Palicio Miranda, don Ceferino González Coro, don Alan Gilberto González Antuña, don Manuel Vázquez Menéndez, don Aladino García Valdés, don Domingo García Sánchez, don Jesús García Fernández, don Laurentino Álvarez Gutiérrez, don Manuel Fernández Martínez, don José Ramón López Alonso, don Ubaldo Delgado Blanco, don Marcelino Martín González, don Manuel Veiga Ferreiro, don Santiago Soriano Lahoz, don Luis de la Roza Quirós, don Daniel San Martín Vázquez, don Martín Vivo Torres, don Francisco Vega Ruiz, don Acisclo Moreno Molero, don Clemente Iglesias Fernández, don Eulalio Sánchez Velasco, don José Díaz Noval, don Juan Rodríguez Quintas, don José Manuel Ordiales Baragaño, don Enrique Cuesta Naredo, don Marcelino Coria Alonso, don Andrés Bilbao Salvadores, doña María Antonia León Delestal, doña Aurora Sánchez Baños, don Wenceslao Baragaño Fernández y don Arturo Alonso Rodríguez, representados por el Procurador de los Tribunales don Alberto Pérez Ambite y asistidos por el Abogado don Juan Luis Rodríguez-Vigil Rubio, contra la Sentencia de la Sala de lo Social del Tribunal Supremo, de 20 de diciembre de 1996, por la que se desestima el recurso de casación (núm. 3492/95) contra la Sentencia de la Sala de lo Social de la Audiencia Nacional, de 19 de julio de 1995 (autos núm. 127/95), sobre impugnación de convenio colectivo. Han comparecido la "Federación de Industrias Afines de la Central Sindical Unión General de Trabajadores (FIA-UGT)" con representación de la Procuradora doña Enriqueta Salmán Alonso-Khouri y dirección letrada de don Enrique Aguado Pastor; la "Federación Estatal de Industrias Textil- Piel, Químicas y Afines de Comisiones Obreras", con representación del Procurador don Antonio Gómez de la Serna y Adrada y dirección letrada de doña Blanca Suárez Garrido; Ercros, S.A., con representación de la Procuradora doña Amparo Naharro Calderón y dirección letrada de don José Luis Sierra; y las empresas Fertiberia, S.L., Abonos Complejos del Sureste, S.A., Nitratos de Castilla, S.A., y Ferroatlántica, S.L., con representación del Procurador don Federico Pinilla Peco y dirección letrada de don Gonzalo Rincón Serrano.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15 de febrero de 1997, se interpuso el recurso de amparo del que se ha hecho mérito en el encabezamiento; en la demanda se dice que los actores venían prestando sus servicios para la empresa Explosivos Río Tinto, S.A., y, posteriormente, para su sucesora FESA-Fertilizantes Españoles, S.A., hasta que sus contratos de trabajo fueron extinguidos como consecuencia de los expedientes de regulación de empleo (núms. 228/88 y 72/90) acordados en ejecución del Plan Nacional de Reconversión del Sector de Fertilizantes, comenzando desde entonces a percibir de la empresa ciertos complementos de pensión -establecidos y regulados en los correspondientes convenios colectivos- que se añadían a las prestaciones de la Seguridad Social que habían de percibir.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resolución de fecha de 4 de diciembre de 1992 el Juzgado de Primera Instancia núm. 64 de Madrid declaró a FESA, Fertilizantes Españoles, S.A., en estado legal de suspensión de pagos. Frente a ello las Centrales Sindicales CC OO y UGT solicitaron la inclusión de los pensionistas y prejubilados que habían pertenecido a dicha compañía y que venían percibiendo de ella prestaciones complementarias en la lista de acreedores de la suspensión de pagos, lo que les fue denegado por Auto del citado Juzgado con fecha de 29 de enero de 1993, con base en la falta de su condición de acreedores de deudas vencidas e impagadas, pues, todo lo más, eran titulares de meras expectativas de impago. Dicho procedimiento de suspensión de pagos finalizó por Auto de 17 de mayo de 1993, que acogía el acuerdo adoptado entre la entidad declarada suspensa y sus acreedores, con suscripción del correspondiente convenio. Los pensionistas y jubilados que se habían opuesto al anterior acuerdo vieron desestimada su pretensión por providencia del Juzgado de 4 de junio de 1993, y, posteriormente, al resolverse el recurso de reposición interpuesto contra esta última, por Auto de 12 de junio de 1993. Ahora bien, a pesar de que este Auto afirmaba que las estipulaciones del convenio de acreedores no afectaban ni perjudicaban a los complementos de los pasivos, que eran derechos laborales con su propia y especial normativa, lo cierto es que, en el referido acuerdo que puso fin a la suspensión de pagos, se pactó una importante quita sobre las pensiones y prestaciones complementarias a cuyo pago estaba obligada la empresa, reduciéndose de forma sensible su importe.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En respuesta a la situación generada por la aplicación de esta quita y, consecuentemente, de la reducción de los complementos por pensiones, la Federación de Industrias Químicas y Afines de CC OO, y la Federación de Industrias Afines de UGT, presentaron con fecha de 21 de octubre de 1993 ante la Sala de lo Social de la Audiencia Nacional demanda de conflicto colectivo contra la empresa FESA-Fertilizantes Españoles, S.A., y el resto de las empresas del grupo, solicitando que se condenase a las demandadas a cumplir lo acordado en los distintos convenios colectivos manteniendo las cuantías de los complementos de pensiones o subsidios contenidos en los mismos. Admitida a trámite la demanda (autos núm. 191/93) se señaló para el acto de conciliación y juicio el día 13 de diciembre de 1994, fecha en la que las partes del proceso llegaron a un Acuerdo en virtud del cual se sustituía y derogaba en todos sus términos cualquier convenio colectivo o pacto que hubiere dado lugar a los mencionados complementos de pensiones con el fin de adaptarlos a la nueva dimensión y disponibilidad de recursos de las empresas demandadas, acordándose nuevamente importantes reducciones en la cuantía de las prestaciones complementarias que aquéllas debían abonar. No obstante, este Acuerdo -que gozaba de mismo valor que un convenio colectivo al haber sido obtenido en un acto de conciliación laboral conforme al art. 154.2 de la Ley de Procedimiento Laboral, texto articulado de 27 de abril de 1990- fue cuestionado por los recurrentes a través del cauce de la impugnación de convenios colectivos, solicitando -al amparo de los arts. 163.1.b y 163.1.a del mencionado cuerpo legal- que fuera declarado lesivo y, subsidiariamente, ilegal por la falta de legitimación y de representación de las centrales sindicales -CC OO y UGT- firmantes del mismo. La Sala de lo Social de la Audiencia Nacional dictó Sentencia de inadmisión con fecha de 19 de julio de 1995 (autos núm. 127/95), al estimar la excepción de falta de legitimación activa de los demandantes, tanto para impugnar la lesividad del Acuerdo por no poder ser calificados como "terceros" (es decir, ajenos al ámbito del convenio y de sus posteriores modificaciones), como para solicitar su declaración de ilegalidad (que reside únicamente en los órganos de representación legal o sindical de los trabajadores, en los sindicatos y en las asociaciones empresariales).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la anterior Sentencia de la Audiencia Nacional los demandantes de amparo interpusieron ante la Sala de lo Social del Tribunal Supremo recurso de casación (núm. 3492/95), siendo desestimado por Sentencia de 20 de diciembre de 1996, sobre la base, una vez más, de la falta de consideración de los recurrentes como "terceros" a los efectos de lo dispuesto en el art. 163.1.b del texto refundido de la Ley de Procedimiento Laboral de 1995 (en adelante, LPL) por tratarse de personas comprendidas en el ámbito de aplicación del Acuerdo y, en consecuencia, carentes de legitimación para impugnarlo por lesividad. En este sentido se insiste en el hecho de que los pensionistas perceptores de prestaciones complementarias a cargo de la empresa, que usualmente reciben el calificativo de "trabajadores pasivos", se mantienen vinculados a aquélla, sin que les sea ajena la evolución normativa desarrollada en su ámbito, debiéndose tener en cuenta que ese vínculo tiene su origen en el contrato de trabajo que en su día les unió. Igualmente se puntualiza en la Sentencia que la representatividad que ostentan los negociadores de un convenio colectivo, en relación con las personas y entidades comprendidas dentro de su ámbito, no es una clásica representación de Derecho privado, que se fundamenta en la voluntad del mandante, sino que, más que una representación en sentido propio, es un poder ex lege de actuar y de afectar las esferas jurídicas de otros; de tal forma que la capacidad representativa de los sindicatos que negociaron el Acuerdo objeto de controversia se extendía a los pensionistas perceptores de los complementos de pensión, sin ser precisa la existencia de un apoderamiento al respecto. Además se añade que el fallo hubiera podido ser distinto de tratarse de un convenio colectivo de eficacia limitada, pero que para poder analizar esa específica problemática habría sido necesario que en la demanda, primero, y en el recurso de casación, después, los recurrentes hubiesen efectuado las alegaciones pertinentes al respecto, es decir, que el Acuerdo conciliatorio objeto de impugnación carecía de eficacia general, teniendo tan sólo un alcance limitado ya que los sindicatos firmantes del mismo, a pesar de su cualidad de sindicatos más representativos no reunían, por las razones que fuera, los requisitos de legitimación exigidos legalmente, y que los pensionistas demandantes no se encontraban a ellos afiliados. Así se concluye diciendo que de los datos obrantes en autos no se deduce con seguridad que el pacto impugnado tuviese eficacia limitada, y que, de tenerla, no se aplicaría a los trabajadores o pensionistas que quedasen fuera de su ámbito por no pertenecer a los sindicatos que lo suscribieron. Y, en relación con la petición subsidiaria de la parte recurrente (declaración de la ilegalidad del Acuerdo), sostiene, ratificando el criterio mantenido por la Sentencia de la Audiencia Nacional, su falta de legitimación, puesto que los sujetos individuales carecen de esta última. Finalmente, y por lo que se refiere a la denuncia de la infracción del art. 9.3 CE, no se aprecia su vulneración dado que la Sentencia recurrida no declaró la validez ni la aplicación retroactiva del controvertido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este itinerario procesal la demandante denuncia la vulneración de los derechos a la igualdad (art. 14 CE) y a la tutela judicial efectiva (art. 24.1 CE), así como del principio de seguridad jurídica (art. 9.3 CE). En primer lugar alega la violación del derecho a la igualdad y no-discriminación (art. 14 CE) con base en que la Sentencia impugnada da un tratamiento igualitario a posiciones jurídicas perfectamente diferenciadas, realizando una total equiparación entre jubilados y trabajadores en cuanto a su falta de legitimación activa para impugnar por lesividad los convenios colectivos, equiparación que sólo podría producirse en aquellos supuestos en los que los sindicatos negociadores hubieran obtenido la representación institucional explícita (apoderamiento individualizado) o una posterior adhesión a lo pactado. De este modo, y entendiendo que no cabría presumir la existencia de una representación institucional implícita, se postula la consideración de los jubilados como "terceros" o, al menos, que se les reconozca tal condición para alegar el fondo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afirma que la Sentencia impugnada vulnera el derecho a la tutela judicial efectiva (art. 24.1 CE) porque la decisión judicial de inadmitir la demanda de impugnación del Acuerdo de fecha de 13 de diciembre de 1994 resulta irrazonable al exigir requisitos de un formalismo enervante. En este sentido se mantiene que, con anterioridad al proceso de impugnación de convenios colectivos, los pensionistas recurrentes acudieron para esgrimir su pretensión a la vía laboral ordinaria, a través del juicio declarativo de derechos, dictándose por el Juzgado de lo Social núm. 4 de Oviedo Sentencia de 20 de marzo de 1995; pero los efectos de esta Sentencia, reconociéndoles derechos y cantidades, eran limitados, pues al haber estimado el Juez la excepción de cosa juzgada formulada por la empresa aquéllos no se extendían más allá de la fecha de vigencia del Acuerdo, que debía de aceptarse en tanto no fuese objeto de adecuada impugnación que prosperase, ya por la vía de la impugnación de la validez de la avenencia ante el mismo órgano que lo aprobó (art. 84.5 LPL) o, más seguramente, por el cauce procesal de impugnación de convenios colectivos (arts. 161 y ss LPL), dado que tenía atribuida la eficacia de un convenio colectivo. Indica la parte recurrente que, así las cosas, es decir, cerrada por la aceptación de la excepción de cosa juzgada cualquier posibilidad de que los tribunales ordinarios entrasen en el fondo del asunto en relación con las acciones declarativas de derechos y de reclamación de cantidad, y entendiendo que el Acuerdo era contrario a Derecho, se optó por solicitar a la Administración laboral que ella de oficio iniciase el procedimiento de conflicto colectivo. Y ante la inactividad de ésta se interpuso demanda de conflicto colectivo en solicitud de que se declarase lesivo el Acuerdo y subsidiariamente, ilegal, por la falta de legitimación y de representación de los sindicatos para comprometer sus derechos. Puntualiza la parte recurrente que precisamente en esta vía (a la que se les remitió en el proceso ordinario como medio más idóneo para impugnar la validez del Acuerdo y poder hacer efectiva su pretensión) se les cierra nuevamente la posibilidad de obtener una resolución sobre el fondo al apreciarse por el órgano jurisdiccional que, al no tener la condición de "terceros", carecen de legitimación activa para impugnar el Acuerdo. Además añaden que otros pensionistas en idéntica situación han recurrido ese Acuerdo ante la Audiencia Nacional en vía ordinaria (autos 00001/95), obteniendo también Sentencias desestimatorias por entender que el trámite procesal adecuado es precisamente el previsto para la impugnación de convenios colectivos (arts. 161 y ss LPL), es decir, el proceso por ellos intentado.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afirman que, por más que todas las Sentencias que han recaído sobre la impugnación de ese Acuerdo advierten del derecho de acudir a la vía laboral ordinaria, lo cierto es que no hay forma posible de solventar el problema procesal de legitimación que convierte al mencionado pacto en ámbito inmune de legalidad generándoles con ello una situación de absoluta indefensión. Finalmente se alega la infracción del principio de seguridad jurídica (art. 9.3 CE) al entender que la resolución recurrida establece la posibilidad de que el Acuerdo impugnado pueda alterar, con carácter retroactivo e in peius, el régimen de pensiones establecido entre ellos y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26 de marzo de 1998 la Sala Segunda admitió a trámite la demanda y, en aplicación del art. 51 LOTC, acordó dirigir comunicación a las Salas de lo Social del Tribunal Supremo y de la Audiencia Nacional a fin de que en el plazo de diez días remitiesen certificación o fotocopia adverada de las actuaciones correspondientes; así como para que esta última emplazase a quienes hubieran sido partes en el procedimiento, excepto la parte recurrente en amparo, a los efectos de que en el plazo de diez días pudiesen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 la Federación de Industrias Afines de la Central Sindical Unión General de Trabajadores (FIA-UGT) se personó en el recurso de amparo en concepto de parte recurrida por medio de escrito registrado en este Tribunal el 4 de mayo de 1998; por medio de escrito de fecha de 6 de mayo de 1998 lo hizo también la representación procesal de Federación Estatal de Industrias Textil-Piel, Químicas y Afines de Comisiones Obreras; el 6 de mayo de 1998 las empresas Fertiberia, S.L., Abonos Complejos del Sureste, S.A., Nitratos de Castilla, S.A., y Ferroatlántica, S.L.; y, por último, con fecha de 8 de mayo de 1998, comparece la empresa Ercros, S.A.. Por providencia de la Sección Cuarta, de fecha de 11 de junio de 1998, se tiene por personados y parte en el procedimiento a los anteriormente mencionados; y por providencia de 10 de septiembre de 1998, a la Federación Estatal de Industrias Textil-Piel, Químicas y Afines de CC OO; acordando, asimismo, dar vista de las actuaciones recibidas tanto a las partes personadas como al Ministerio Fiscal para que en el plazo común de veinte días presentasen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en este Tribunal el 10 de octubre de 1998 la representación procesal de la recurrente cumplimentó el anterior trámite, ratificándose en los mismos motivos de inconstitucionalidad esgrimidos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Federación Estatal de Industrias Textil-Piel, Químicas y Afines de CC OO presenta su escrito de alegaciones ante este Tribunal con fecha de 9 de octubre de 1998, en el cual se hace constar, entre otros extremos, que el controvertido Acuerdo de fecha de 13 de diciembre de 1994 que culminó un proceso de negociación en el que, dada la gravísima situación de la empresa, se pretendió evitar la extinción de la totalidad de los complementos por pensiones, fue asumido y suscrito por aproximadamente el 85 por 100 de los trabajadores pasivos afectados, aunque hubo otro 15 por 100 que viene mostrando su disconformidad con el mismo. En cuanto a las vulneraciones de derechos fundamentales alegadas por la parte recurrente mantiene que, ni se puede entender violado el art. 14 CE, por cuanto los trabajadores pasivos no pueden ser excluidos de la representatividad sindical, ni el art. 24.1 CE, dado que la determinación de la legitimación para recurrir el convenio colectivo constituye una cuestión de legalidad y las limitaciones de acceso a los órganos judiciales impuestas tienen una justificación razonable y respetan el contenido de tal derecho fundamental. Concluye negando la infracción del principio de seguridad jurídica (art. 9.3 CE) al no poderse hablar de derechos adquiridos de origen normativo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10 de octubre de 1998 presentan conjuntamente escrito de alegaciones las empresas Fertiberia, S.A., Abonos Complejos del Sureste, S.A., Nitratos de Castilla, S.A. y Ferroatlántica, S.L., oponiéndose también a la demanda y afirmando que, como ha puesto de manifiesto la doctrina y la jurisprudencia, el contenido relevante para determinar cuál es el sujeto excluido de la acción impugnatoria del convenio colectivo no viene dado por la expresión "trabajadores" sino por el predicado "incluidos en el ámbito de aplicación" del art. 163 LPL. Y, sentada esta premisa, niegan la discriminación (art. 14 CE) entre pensionistas y trabajadores en activo alegada por la recurrente, puesto que, si bien es verdad que los primeros no eligen ni pueden ser elegidos para formar parte de las Secciones Sindicales ni de los Comités de Empresa, ni son electores ni elegibles en las elecciones sindicales, no por ello dejan de tener vinculación con la empresa; es más, añaden que sólo tienen derechos frente a ésta en virtud de los complementos de pensiones sin ninguna contraprestación específica, a diferencia de los trabajadores activos, que tienen tanto derechos como deberes. Por ello el hecho de que se les niegue la legitimidad para impugnar el Acuerdo no supone ni indefensión ni discriminación, por cuanto que esta legitimación tampoco la tienen los trabajadores activos. Asimismo entienden que también carece de fundamento la alegación de la parte recurrente de la vulneración del art. 24.1 CE, pues la Sentencia impugnada razona de forma pormenorizada y lógica la causa legal para estimar la excepción de falta de legitimación (art. 163 LPL). Además añaden que, tanto la Audiencia Nacional como el Tribunal Supremo, al abordar el examen de ese óbice procesal, han entrado de forma indirecta en el fondo de la cuestión al dejar sentado: 1) el carácter de convenio colectivo del Acuerdo de conciliación; 2) la legitimación ex lege de los sindicatos para firmarlo, y, en consecuencia, para disponer de los derechos de los recurrentes; y 3), como consecuencia de lo anterior, que los recurrentes no se encuentran legitimados para impugnar in abstracto el citado Acuerdo, si bien les queda abierta la vía individual de impugnación. Concluye el escrito negando, igualmente, la vulneración del principio de seguridad jurídica (art. 9.3 CE), diciendo al respecto que, aparte de que no es ésta materia de amparo, por ser de estricta legalidad, tampoco podría ser admitida, ya que el tema de los derechos adquiridos y el de irretroactividad de las disposiciones restrictivas de los derechos individuales ha quedado definitivamente resuelto tanto por la doctrina como por la jurisprudencia. Por todo lo cual solicitan se deniegue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de la misma fecha manifiesta idéntico pedimento la Federación de Industrias Afines de la Central Sindical Unión General de Trabajadores, que afirma que la interpretación de la legalidad efectuada en las Sentencias recurridas es la única coherente y razonable, y la que posibilita el texto legal (art. 163 LPL), y adiciona que la Sentencia recurrida no impide a la parte recurrente el ejercicio de la acción tendente al reconocimiento de su pretensión a través del procedimiento ordinario. También, en virtud de escrito de 10 de octubre de 1988, la representación procesal de la empresa Ercros, S.A, presenta sus alegaciones, aduciendo que resulta incoherente que, sobre la base del principio de igualdad, se pretenda que los trabajadores pasivos tengan legitimación activa para impugnar el convenio colectivo cuando los trabajadores activos carecen de ella; y añade que resulta incuestionable la naturaleza jurídico-laboral de la relación entre la empresa y los trabajadores pasivos, habida cuenta que deriva inequívocamente de un contrato de trabajo; en consecuencia, las condiciones que regulan esa relación deben ajustarse necesariamente a lo establecido en el convenio colectivo vigente, sin que ello suponga en modo alguno entender que concurre retroactividad de la norma.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13 de octubre de 1998 el Ministerio Fiscal presenta su escrito de alegaciones, en el que interesa a este Tribunal que dicte Sentencia desestimando el recurso de amparo solicitado al considerar que no se produce la vulneración de ninguno de los preceptos constitucionales aducida por la parte recurrente. En primer lugar, y respecto a la invocación de la infracción del art. 14 CE, afirma -con base a la STC 308/1994- que este precepto no ampara la denominada "discriminación por indiferenciación", es decir, la falta de distinción entre supuestos desiguales, que es lo que realmente exige la parte recurrente. Por lo que respecta a la infracción de la tutela judicial efectiva (art. 24.1 CE) sostiene que esta última no se ha producido, dado que el órgano jurisdiccional, al apreciar la falta de legitimación de la parte actora, ha efectuado una labor hermenéutica de la legalidad (art. 163.1 LPL) racional, justificada y finalista. Por último, en cuanto a la vulneración del principio de seguridad jurídica (art. 9.3 CE), señala que, aparte de ser este precepto ajeno al ámbito del amparo constitucional, no cabe estimar que se haya producido, al no haberse entrado a analizar la cuestión de fondo por la falta de legitimación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marzo de 2001 se señaló para deliberación y fallo de la presente Sentencia el siguiente día 2 de abril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la Sentencia de la Sala de lo Social del Tribunal Supremo de 20 de diciembre de 1996, por la que se desestima el recurso de casación (núm. 3492/95) contra la Sentencia de la Sala de lo Social de la Audiencia Nacional de 19 de julio de 1995 (autos núm. 127/95) que inadmitió, por falta de legitimación activa, la demanda de impugnación de convenio colectivo en la que los hoy recurrentes en amparo pretendían que se declarase nulo por lesividad el Acuerdo de fecha de 13 de diciembre de 1994 -pactado en conciliación judicial entre las centrales sindicales y las empresas demandadas-, o, subsidiariamente, ilegal por la falta de legitimación de los sindicatos para hacer transacciones y renuncias de sus derechos adquiridos. El solicitante de amparo considera que la resolución judicial impugnada vulnera el derecho a la igualdad (art. 14 CE), el derecho a la tutela judicial efectiva (art. 24.1 CE) y el principio de seguridad jurídica (art.  9.3 CE). En primer lugar sostiene que se ha producido la vulneración del derecho a la igualdad (art. 14 CE) porque la Sentencia impugnada otorga un tratamiento igual a posiciones jurídicas diferenciadas, es decir, a jubilados y a trabajadores en activo en cuanto a su falta de legitimación activa para impugnar por lesividad convenios colectivos. Por otro lado alega la infracción del art. 24.1 CE, puesto que la decisión judicial de inadmisión de la demanda resulta irrazonable al exigir requisitos formales enervantes que hacen que el Acuerdo constituya un ámbito inmune de legalidad.  Concluye la parte recurrente alegando la violación del principio de seguridad jurídica (art. 9.3 CE) en relación con el art. 24 CE, porque la Sentencia impugnada establece la posibilidad de que el Acuerdo pueda alterar con carácter retroactivo e in peius el régimen de pensiones previamente pactado.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demandadas coinciden en que la determinación de la legitimación para impugnar el Acuerdo es una cuestión de legalidad que corresponde a la jurisdicción ordinaria, y que la interpretación que de la misma efectúa la Sentencia impugnada es razonable y no puede ser tachada de arbitraria. Niegan, igualmente, la alegada discriminación entre los pensionistas recurrentes y los trabajadores en activo, por cuanto lo relevante para negarles la legitimación no es el que puedan ser o no calificados como trabajadores (trabajadores "pasivos") sino el que se encuentren dentro del ámbito de aplicación del convenio, que es lo que hace inviable su consideración como "terceros" legitimados para impugnarlo. Asimismo, sostienen que difícilmente se puede defender que se les esté otorgando un trato discriminatorio cuando los trabajadores en activo, al igual que ellos, tampoco se encuentran legitimados para impugnar los convenios colectivos. Por último, respecto a la vulneración del art. 9.3 CE, indican que se trata de una materia ajena al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de este Tribunal que se desestime el recurso de amparo, al considerar que no se produce la infracción de los preceptos constitucionales alegados por la parte recurrente. En efecto, respecto a la vulneración del principio de igualdad (art. 14 CE) sostiene que este precepto constitucional no ampara la denominada "discriminación por indiferenciación", que es la alegada por la actora al quejarse de que la Sentencia impugnada no distingue entre supuestos desiguales (es decir, entre pensionistas y trabajadores en activo).  Niega, igualmente, la infracción del derecho a la tutela judicial efectiva (art. 24.1 CE), por cuanto la resolución impugnada efectúa una interpretación razonable y no arbitraria de la legalidad, al apreciar la falta de legitimación de los recurrentes en la imposibilidad de calificarles como "terceros" ajenos o extraños al convenio. Y con relación a la vulneración del art. 9.3 CE, recuerda que se trata de un precepto ajeno al ámbito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Quien hoy demanda amparo denuncia, en primer lugar, la vulneración del derecho a la igualdad (art. 14 CE) porque, al negársele legitimación activa para impugnar convenios colectivos, la Sentencia impugnada equipara situaciones jurídicas perfectamente diferenciadas, dando a los jubilados (que reciben de la empresa complementos de sus pensiones), el mismo trato que a los trabajadores en activo. Como puede comprobarse, lo que la parte actora plantea, no es otra cosa que la existencia de una "discriminación por indiferenciación", puesto que bajo la invocación del principio de igualdad lo que demanda es el derecho a ser tratado de forma diferente, de tal modo que la norma en sí misma o su aplicación salvaguarde su "derecho a la desigualdad".  A este respecto hemos de recordar que este Tribunal ha afirmado de forma reiterada que "la igualdad declarada en el art. 14 CE es la que impone que ante situaciones no disímiles la norma debe ser idéntica para todos, comprendiéndolos, en sus disposiciones y previsiones con la misma concesión de derechos que eviten desigualdades, por ello, lo que este precepto constitucional impide es la distinción infundada o la discriminación" (por todas, STC 75/1983, de 3 de agosto, FJ 2). Ahora bien, ha declarado igualmente en reiteradas ocasiones que ese precepto no ampara "la falta de distinción entre supuestos desiguales, esto es, el hipotético derecho a imponer o exigir diferencias de trato" (por todas, SSTC 86/1985, de 10 de julio, FJ 3; 308/1994, de 21 de noviembre, FJ 5; 36/1999, de 22 de marzo, FJ 4, y 241/2000, de 16 de octubre, FJ 5). Por consiguiente, siendo ajena al ámbito del art. 14 CE la llamada "discriminación por indiferenciación", la supuesta quiebra del principio de igualdad que se aduce por este motivo debe ser rechazada.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invoca la demandante en amparo la vulneración del derecho a la tutela judicial efectiva (art. 24.1 CE) en cuanto que la resolución judicial impugnada apreció su falta de legitimación activa en el proceso de impugnación de convenios colectivos (arts. 161 y ss. LPL) seguido por los actores para obtener la nulidad del Acuerdo alcanzado en conciliación judicial. A este respecto hemos de recordar, una vez más, que el derecho a la tutela judicial efectiva (art.  24.1 CE) se satisface tanto mediante una respuesta judicial razonada, motivada y fundada en Derecho que resuelva acerca del fondo de la pretensión de las partes, como cuando se inadmite la acción en virtud de la aplicación razonada en Derecho y no arbitraria de una causa legal debidamente acreditada (por todas, STC 198/2000, de 24 de julio, FJ 2), si bien en este caso, al cerrarse el acceso al proceso, el control constitucional ha de realizarse de modo más riguroso, puesto que estamos ante el derecho que constituye el núcleo de la tutela judicial efectiva (por todas, STC 16/1999, de 22 de febrero, FJ 2). Por este motivo, también es doctrina constitucional que este Tribunal puede comprobar la razonabilidad de la aplicación efectuada de las causas de inadmisión de las demandas, analizando si la interpretación de los presupuestos procesales fue arbitraria, irrazonable, desproporcionadamente rigorista o fundada en un error patente (por todas, SSTC 258/2000, de 30 de octubre). Partiendo, pues, de la premisa de que la apreciación de las causas de inadmisibilidad de la demanda constituye una cuestión de legalidad de exclusiva competencia de los órganos de la jurisdicción ordinaria ex art. 117.3 CE, nuestro examen debe ceñirse a comprobar si la decisión judicial apreciando la falta de legitimación activa de los recurrentes en amparo para impugnar por la vía del proceso de impugnación de convenios colectivos el Acuerdo de fecha 13 de diciembre de 1994 vulnera el derecho a la tutela judicial efectiva (art. 24.1 CE) por ser irrazonable, arbitraria o incurrir en un error patente o desproporcionado rigorismo con relevancia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Sentencia de la Sala de lo Social de la Audiencia Nacional de 19 de julio de 1995 estimó la falta de legitimación activa de los hoy demandantes respecto del mencionado Acuerdo con base en que, a tenor del art. 163.1.b LPL, tal legitimación para impugnar un convenio colectivo por lesividad reside en los terceros cuyo interés haya resultado gravemente lesionado, sin que los trabajadores y empresarios incluidos dentro de su ámbito de aplicación puedan ser considerados como tales. Siguiendo el dictum de esta norma procesal la Sala afirmó que quienes ahora demandan amparo no podían considerarse terceros, ajenos por tanto al ámbito del Acuerdo, y por ello carecían de legitimación activa para impugnarlo. El criterio mantenido por esta resolución judicial fue ratificado ulteriormente en vía de recurso de casación por la Sentencia de 20 de diciembre de 1996, de la Sala de lo Social del Tribunal Supremo, que, tras manifestarse acerca de la validez del Acuerdo impugnado y sobre la legitimación de los sindicatos para representar los intereses de los pensionistas, afirmó que, "cuando en un convenio o pacto colectivo se establece una modificación de las pensiones complementarias que viene abonando la empresa o empresas afectadas, los pensionistas o prejubilados a quienes alcanza tal medida son, sin duda alguna, parte en dicho convenio, y no se les puede aplicar el calificativo de terceros en lo que respecta al mismo; pues se trata de personas comprendidas en el ámbito de aplicación del Convenio, no siendo en absoluto, ajenas o extrañas a tal ámbito". En cuanto a la petición subsidiaria formulada pretendiendo la declaración de ilegalidad del convenio, tanto una como otra resolución negaron igualmente la falta de legitimación activa de los recurrentes conforme al art.  163.1 a) LPL, pues los demandantes individuales carecen de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con anterioridad sobre la conformidad del art.  163.1 LPL (que excluye de los activamente legitimados para impugnar convenios colectivos a sujetos singulares como los hoy demandantes) con el derecho a la tutela judicial efectiva (art. 24.1 CE), puesto que, "en la medida en que existen sujetos colectivos que encarnan el interés común y que representan legalmente a los incluidos en el ámbito del convenio, los representados en dichos convenios pueden ver limitada su capacidad de acción frente a normas pactadas. Otra cosa, pondría en duda, no ya la norma legal que ahora enjuiciamos, sino la mera existencia de la negociación colectiva a que se refiere el art. 37.1 CE" (por todas, SSTC 10/1996, de 29 de enero, FJ 4; y 12/1996, de 29 de enero, FJ 4). Tal limitación en cuanto a la legitimación activa para poder impugnar por lesividad o legalidad un convenio colectivo, resulta "proporcionada a los límites que el derecho a la negociación colectiva y el carácter vinculante de los Convenios justifica que se impongan a ese acceso impugnatorio. Basta para advertirlo con tener presente que el interés particular de los incluidos en el ámbito del Convenio puede verse protegido por otras vías procesales que no impliquen la impugnación directa de la norma pactada, como bien pueda ser la que tenga por objeto, no dicha norma, sino actos concretos de aplicación de la misma" (por todas, y siguiendo a las Sentencias anteriormente citadas, STC 56/2000, de 28 de febrero, FJ 3).  Vale decir que, si bien les está vedado impugnar la norma con carácter abstracto les queda abierta, sin embargo la puerta de combatir judicialmente su aplicación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base en la doctrina anteriormente expuesta, que despeja cualquier duda que se pudiera plantear sobre la legitimidad constitucional de los preceptos legales aplicados en el caso de autos, es claro que la conclusión a la que llegaron tanto la Audiencia Nacional como el Tribunal Supremo, que los actores carecían de legitimación activa para impugnar -tanto por lesividad como por ilegalidad- el Acuerdo debatido, no ha entrañado vulneración alguna de su derecho a la tutela judicial efectiva (art.  24.1 CE) al suponer una interpretación y aplicación judicial de la legalidad vigente razonable, perfectamente fundamentada y sin un rigorismo reprochable constitucionalmente, máxime si, además, sigue quedando abierto el acceso a la jurisdicción por otras vías respecto a las que sí se encuentran legitimados como más arriba se indica. En suma, debemos concluir diciendo que, ciertamente, en este caso, aunque los recurrentes han visto negado su derecho de acceso a la jurisdicción, sin embargo la imposibilidad de obtener una resolución sobre el fondo es consecuencia únicamente de un planteamiento equivocado o erróneo de su pretensión (al haber utilizado un cauce procesal respecto del que carecían de legitimación activa) y no de una interpretación irrazonable o en exceso rigorista de los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denuncia de la infracción del principio de seguridad jurídica (art. 9.3 CE), es preciso postular el rechazo de cualquier pronunciamiento al respecto, por cuanto el recurso de amparo constitucional, de acuerdo con lo establecido en los artículos 53.2 CE y 41.1 LOTC, se encuentra limitado a la protección de los derechos y libertades reconocidas en los arts. 14 a 29, más la objeción de conciencia del art. 30 de la Constitución (por todas, SSTC 36/1999, de 22 de marzo, FJ 3, y 84/1999, de 10 de mayo,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