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3568-2006, promovido por doña María Elena Domínguez Mallo, representada por el Procurador de los Tribunales don Ignacio de Noriega Arquer y asistida por el Letrado don Carlos Muñiz Sehnert, contra la Sentencia del Tribunal Superior de Justicia de Asturias, Sala de lo Social, de 10 de marzo de 2006, que desestima el recurso de suplicación interpuesto contra la Sentencia de 9 de agosto de 2005 del Juzgado de lo Social núm. 3 de Gijón, en autos 559-2005, sobre despido. Han sido parte las entidades mercantiles Samoa Industrial, S.A., representada por el Procurador de los Tribunales don Nicolás Álvarez Real y asistida del Letrado don José I. Rodríguez-Vijande Alonso, y Unigel, S.L., representada por el Procurador de los Tribunales don José Lledo Moreno y asistida del Letrado don Germán Aranda León.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doña María Elena Domínguez Mallo,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La trabajadora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w:t>
      </w:r>
    </w:p>
    <w:p w:rsidRPr="00C21FFE" w:rsidR="00F31FAF" w:rsidRDefault="00356547">
      <w:pPr>
        <w:rPr/>
      </w:pPr>
      <w:r w:rsidRPr="&lt;w:rPr xmlns:w=&quot;http://schemas.openxmlformats.org/wordprocessingml/2006/main&quot;&gt;&lt;w:lang w:val=&quot;es-ES_tradnl&quot; /&gt;&lt;/w:rPr&gt;">
        <w:rPr/>
        <w:t xml:space="preserve">c) El 6 de abril de 2005 trabajadores de Unigel, S.L., denunciaron ante la Inspección de Trabajo una situación de cesión ilegal de trabajadores con respecto a Samoa Industrial, S.A. La Inspección de Trabajo comunica el hecho de la denuncia a Unigel, S.L., que pide un tiempo de espera para ver si empresa y trabajadores llegan a un acuerdo antes de poner el hecho en conocimiento de Samoa Industrial, S.A. En el año 2003 trabajadores por cuenta de Samoa Industrial, S.A., denunciaron a ésta por cesión ilegal de mano de obra, en relación con trabajadores de Unigel y otra más. Denuncia que no surtió efecto, al haberla retirado los propios denunciantes. </w:t>
      </w:r>
    </w:p>
    <w:p w:rsidRPr="00C21FFE" w:rsidR="00F31FAF" w:rsidRDefault="00356547">
      <w:pPr>
        <w:rPr/>
      </w:pPr>
      <w:r w:rsidRPr="&lt;w:rPr xmlns:w=&quot;http://schemas.openxmlformats.org/wordprocessingml/2006/main&quot;&gt;&lt;w:lang w:val=&quot;es-ES_tradnl&quot; /&gt;&lt;/w:rPr&gt;">
        <w:rPr/>
        <w:t xml:space="preserve">d) El 14 de febrero de 2005, Unigel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e)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f)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g) El 6 de mayo de 2005 Samoa Industrial, S.A., comunicó a Unigel, S.L., que, dada la pérdida de competitividad que le suponía el mantener los servicios contratados, rescindía por completo el contrato de arrendamiento de servicios. El 9 de mayo Unigel, S.L., comunicó a la trabajadora demandante de amparo, al igual que a los otros 23 trabajadores de la empresa, que ponía fin a su contrato de trabajo. En el caso de la demandante, trabajadora contratada por tiempo indefinido tras la conversión del inicial contrato temporal suscrito el 18 de enero de 1999, la decisión de extinción de su contrato se basó en la necesidad de amortizar su puesto de trabajo como consecuencia de la rescisión del contrato de servicios suscrito en su día con Samoa Industrial, S.A., al amparo de los arts. 52 y 53 del Estatuto de los trabajadores (despido por razones objetivas). </w:t>
      </w:r>
    </w:p>
    <w:p w:rsidRPr="00C21FFE" w:rsidR="00F31FAF" w:rsidRDefault="00356547">
      <w:pPr>
        <w:rPr/>
      </w:pPr>
      <w:r w:rsidRPr="&lt;w:rPr xmlns:w=&quot;http://schemas.openxmlformats.org/wordprocessingml/2006/main&quot;&gt;&lt;w:lang w:val=&quot;es-ES_tradnl&quot; /&gt;&lt;/w:rPr&gt;">
        <w:rPr/>
        <w:t xml:space="preserve">h)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i) La demandante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j) Por Sentencia de 9 de agosto de 2005 el Juzgado de lo Social núm. 3 de Gijón desestimó la demanda. La Sentencia rechaza, en primer lugar, la existencia de una cesión ilegal de mano de obra, concluyendo que el hecho de la extinción del contrato de trabajo, cualquiera que fuere su causa, resultaba ajeno a la empresa Samoa Industrial, S.A. En segundo lugar, y en cuanto a la empresa Unigel, S.L., rechaza también la pretensión de nulidad del despido, por considerar que, pese a haberse aportado por la demandante un indicio de prueba de la vulneración de sus derechos a la huelga y a la tutela judicial efectiva, la empresa Unigel, S.L., había acreditado la existencia de una causa lícita para la extinción,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Haciendo referencia al interés de Unigel, S.L., en no ver rescindido el contrato mercantil, señala la Sentencia en su fundamento de derecho cuarto lo siguiente: </w:t>
      </w:r>
    </w:p>
    <w:p w:rsidRPr="00C21FFE" w:rsidR="00F31FAF" w:rsidRDefault="00356547">
      <w:pPr>
        <w:rPr/>
      </w:pPr>
      <w:r w:rsidRPr="&lt;w:rPr xmlns:w=&quot;http://schemas.openxmlformats.org/wordprocessingml/2006/main&quot;&gt;&lt;w:lang w:val=&quot;es-ES_tradnl&quot; /&gt;&lt;/w:rPr&gt;">
        <w:rPr/>
        <w:t xml:space="preserve">“Procede resaltar el interés de Unigel, S.L., en no ver rescindido el contrato mercantil, por obvias razones de pérdida de mercado. Quedó probado cuanto puso en marcha Unigel, S.L., para evitar que la confrontación con los trabajadores repercutiese en Samoa Industrial, S.A., (contratación de otros trabajadores para cubrir las necesidades del servicio una vez sus propios trabajadores decidieron no trabajar horas extraordinarias. Solicitud de aplazamiento de la puesta en conocimiento de Samoa del hecho de la denuncia por cesión ilegal de trabajadores, que el Inspector de Trabajo recoge en su informe. Advertencia a los trabajadores de que el conflicto podía acabar con la rescisión del contrato mercantil porque así lo decidiese Samoa, S.A., como declaró la Sra. Casal y reconoció el trabajador Carlos Álvarez. Ofrecimiento por parte de Unigel de recolocación en otros centros a dos trabajadores despedidos con anterioridad al 10.5.2005, y de convertir la contratación temporal en indefinida a cambio de la retirada de la denuncia por cesión ilegal de mano de obra)”. </w:t>
      </w:r>
    </w:p>
    <w:p w:rsidRPr="00C21FFE" w:rsidR="00F31FAF" w:rsidRDefault="00356547">
      <w:pPr>
        <w:rPr/>
      </w:pPr>
      <w:r w:rsidRPr="&lt;w:rPr xmlns:w=&quot;http://schemas.openxmlformats.org/wordprocessingml/2006/main&quot;&gt;&lt;w:lang w:val=&quot;es-ES_tradnl&quot; /&gt;&lt;/w:rPr&gt;">
        <w:rPr/>
        <w:t xml:space="preserve">Finalmente, descarta también la Sentencia la declaración de improcedencia del despido, al entender que la rescisión de la contrata constituía causa válida para proceder a la amortización del puesto de trabajo. </w:t>
      </w:r>
    </w:p>
    <w:p w:rsidRPr="00C21FFE" w:rsidR="00F31FAF" w:rsidRDefault="00356547">
      <w:pPr>
        <w:rPr/>
      </w:pPr>
      <w:r w:rsidRPr="&lt;w:rPr xmlns:w=&quot;http://schemas.openxmlformats.org/wordprocessingml/2006/main&quot;&gt;&lt;w:lang w:val=&quot;es-ES_tradnl&quot; /&gt;&lt;/w:rPr&gt;">
        <w:rPr/>
        <w:t xml:space="preserve">k) Frente a la indicada Sentencia interpuso la demandante recurso de suplicación. En el mismo solicitaba, en primer lugar, la nulidad de las actuaciones por vulneración del derecho a la tutela judicial efectiva, por dos motivos: por la limitación impuesta por la Juzgadora de instancia en el número de testigos propuestos por la demandante, y por el rechazo en el acto del juicio de la prueba consistente en una grabación magnetofónica con las conversaciones mantenidas entre los trabajadores de Unigel, S.L., despedidos y representantes de esta empresa y de Samoa, S.A.; en segundo lugar, solicitaba la revisión de los hechos probados; finalmente, denunciaba la infracción de los arts. 43 de la Ley del Estatuto de los trabajadores (LET), por no haberse apreciado en la Sentencia de instancia la existencia de cesión ilegal de mano de obra, y 14, 24 y 28 CE, por considerar que el despido constituyó una represalia por el ejercicio de los derechos a la tutela judicial efectiva y a la huelga. Por Sentencia de 10 de marzo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la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 la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“a la vista de los hechos probados y aún cuando puede apreciarse que concurren indicios de vulneración del derecho fundamental de tutela judicial efectiva en su vertiente de garantía de indemnidad al coincidir prácticamente en el tiempo el cese de la actora con las reclamaciones de todo tipo formuladas por los trabajadores de Unigel, S.L., incluida una denuncia por cesión ilegal, la aplicación de la doctrina jurisprudencial sobre la vulneración de tal derecho no conduce a apreciar que se haya producido la misma, ni en consecuencia determina la nulidad del cese decidido por la empresa”. Y añade, a continuación,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que ligaba a la actora con la empresa Unigel, S.L., aunque no dependía de la duración de aquel contrato de arrendamiento de servicios sí resulta afectado por su extinción al quedar sin ocupación en el centro de trabajo donde prestaba servicios, su cese por despido objetivo basado en causas productivas, resulta correcto y ajustado a derecho.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aquélla de la existencia de una denuncia por cesión ilegal de trabajadores; y, 4º, las advertencias y los intentos casi desesperados de la empresa Unigel, S.L. por mantener la contrata que se extinguió definitivamente. Por ello, aún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la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la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 la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Sala Primera de este Tribunal acordó la admisión a trámite de la demanda de amparo, sin perjuicio de lo que resulte de los antecedentes. En esa providencia se dispuso también que, a tenor de lo dispuesto en el art. 51 LOTC, se requiriese atentamente a la Sección Primera de la Sala de lo Social del Tribunal Superior de Justicia de Asturias y al Juzgado de lo Social núm. 3 de Gijón para que en el plazo de diez días remitieran respectivamente testimonio del recurso de suplicación 4864-2005 y de la demanda 559-2005,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julio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21 de septiembre de 2007 el Procurador de los Tribunales don José Lledo Moreno, actuando en nombre y representación de Unigel, S.L., solicitó que se le tuviera por comparecido y personado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14 de noviembre de 2007 se acordó tener por recibidos los testimonios de las actuaciones remitidos por la Sección Primera de la Sala de lo Social del Tribunal Superior de Justicia de Asturias y por el Juzgado de lo Social núm. 3 de Gijón, y los escritos de los Procuradores don Nicolás Álvarez Real y don José Lledo Moreno, a quienes se tuvo por personados y parte en nombre y representación de Samoa Industrial, S.A., y de Unigel, S.L., respectivamente,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23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la recurrente en momento o lugar alguno de su recurso, no vislumbrándose dónde encuentre la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la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 la actora. En consecuencia, como señala la Sala de suplicación, es lo cierto que el contrato que unía a la empresa con la trabajadora se extinguió al desaparecer su causa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la demandante a solicitar que se anulen las resoluciones recurridas, con lo que el fallo carecería de efectividad. Y en cuanto a la petición subsidiaria, es evidente que ni en el terreno de las hipótesis cabría, aún admitiendo la nulidad del despido, imponer a Samoa Industrial, S.A., ni con carácter solidario ni de cualquier otra manera, la reposición de la trabajadora en su anterior puesto de trabajo, dada la inexistencia de vínculo laboral, mientras que no resultaría tampoco posible -como pretende la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presentó sus alegaciones mediante dos escritos registrados los días 4 y 18 de diciembre de 2007, reiterando en ellos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17 de diciembre de 2007 presentó sus alegaciones la entidad Unigel, S.L.,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primer lugar la empresa personada que la demanda de amparo no cumple los requisitos del art. 44.1 LOTC, al no haberse agotado la vía judicial procedente mediante la interposición del oportuno recurso de casación para la unificación de doctrina, habiéndose limitado la recurrente a manifestar la dificultad de invocar una sentencia de contraste que le permitiera acudir a la vía casacional, pese a lo cual debería al menos haber agotado dicha posibilidad, solicitando el amparo una vez se hubiese dictado resolución de inadmisión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Con respecto a la denuncia sobre violación del art. 24 CE por inadmisión de pruebas y quebrantamiento de los principios de igualdad en el proceso, entiende que, como señala el Tribunal Superior de Justicia en su Sentencia, lo que la parte actora pretendía probar con la prueba de reproducción magnetofónica fue expresamente reconocido por los representantes de las empresas demandadas, lo que hacía inútil su práctica. Y, en segundo lugar, que la restricción de la prueba testifical no le causó indefensión, siendo carga del recurrente probar la relación entre los hechos que se quisieron y no se pudieron probar y las pruebas no practicadas. </w:t>
      </w:r>
    </w:p>
    <w:p w:rsidRPr="00C21FFE" w:rsidR="00F31FAF" w:rsidRDefault="00356547">
      <w:pPr>
        <w:rPr/>
      </w:pPr>
      <w:r w:rsidRPr="&lt;w:rPr xmlns:w=&quot;http://schemas.openxmlformats.org/wordprocessingml/2006/main&quot;&gt;&lt;w:lang w:val=&quot;es-ES_tradnl&quot; /&gt;&lt;/w:rPr&gt;">
        <w:rPr/>
        <w:t xml:space="preserve">Por lo que se refiere a la denuncia sobre vulneración del derecho a la tutela judicial efectiva en su vertiente de garantía de indemnidad, considera que la Sentencia recurrida ha cumplido escrupulosamente con su misión de efectuar una interpretación y aplicación del Derecho aplicable al caso concreto, sin que suponga vulneración del derecho a la tutela judicial efectiva el que no se hayan interpretado los preceptos denunciados tal y como interesaba la parte recurrente. En todo caso, la extinción de los contratos de trabajo operada por Unigel, S.L., aunque coincidió en el tiempo con una situación de conflictividad social y con una denuncia por cesión ilegal interpuesta por los trabajadores, no tuvo como móvil o causa la represalia a sus trabajadores por haber ejercitado acciones legales, sino que su causa obedeció a la pérdida del contrato mercantil y, por ende, a encontrarse con 24 trabajadores a los que no podía dar ocupación. Al no tener Unigel, S.L., poder de disposición sobre la continuidad del vínculo mercantil nada podía haber hecho para evitar el despido de los trabajadores, debiendo acudir a éste como único remedio para garantizar precisamente la viabilidad de la propia empresa en sus otros centros productivos, y ello pese a tener que soportar las indemnizaciones derivadas de los despidos y de las extinciones de los contratos temporales. Aunque a efectos dialécticos se pudiera asumir que Samoa Industrial, S.A., tomó la decisión de extinguir la contrata mercantil para vulnerar los derechos fundamentales de la demandante (cuestión que entiende no se corresponde con la realidad), la causa de extinción del contrato de trabajo por parte de Unigel, S.L., difirió radicalmente de esos hipotéticos planteamientos, al no haber sido quien adoptó la decisión de finalización del contrato de arrendamiento de servicios ni haberse acreditado en hechos probados que tal extinción obedeciese a una decisión conjunta de ambas empresas.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20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En relación con la limitación del número de testigos, sin perjuicio de apreciar en la actuación del órgano judicial determinados elementos susceptibles de afectar al derecho a la defensa de la demandante, señala que la queja no se acompaña de la indicación de ningún dato concreto respecto del que alguno de los testigos rechazados hubiera podido declarar, ni sobre la relevancia de dicho extremo para la resolución del pleito, ni se combate ningún extremo fáctico acreditado que hubiera podido variarse de haberse practicado la prueba denegada, por lo que la queja debe rechazarse, al no señalarse los hechos que se quisieron y no pudieron probar, más allá de la genérica alusión a la complejidad del caso, y no acreditarse tampoco la relación entre dichos hechos y la prueba no practicada, ni que dicha práctica le hubiera resultado procesalmente beneficiosa. Y respecto de la grabación magnetofónica, la demandante tampoco refuta la afirmación de la Sentencia de suplicación de que su omisión hubiera podido ser suplida por la parte por el cauce procedimental del art. 191 b) LPL; por otra parte, de la alegación de la demandante se desprende que la prueba se refería a hechos acaecidos con posterioridad a la decisión extintiva, hechos que, en todo caso, considera la Sentencia de suplicación irrelevantes para alterar el sentido del fallo. En consecuencia, al no rebatirse que la omisión de la prueba se hubiera podido subsanar en el recurso de suplicación, no constatarse de modo fehaciente que con su práctica se hubieran podido acreditar los hechos que se pretendía acreditar y derivarse que tal extremo, aún acreditado, no era considerado relevante para la resolución del pleito, tampoco esta segunda queja de indefensión puede ser asumida.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 los derechos a la libertad sindical (art. 28.1 CE) y a la igualdad (art. 14 CE), señala el Fiscal que la queja carece de toda argumentación en la demanda, por lo que la concurrencia de tales vulneraciones debe ser descartada, al incumplir la demandante la carga de argumentación que le incumbe, no existiendo, por lo demás, en las actuaciones nada que permita considerar implicado el primero de los derechos mencionados, ni en su vertiente individual ni en la colectiva, y no habiéndose aportado tampoco por la demandante ningún término válido de comparación, imprescindible para poder sostener la vulneración del segundo. </w:t>
      </w:r>
    </w:p>
    <w:p w:rsidRPr="00C21FFE" w:rsidR="00F31FAF" w:rsidRDefault="00356547">
      <w:pPr>
        <w:rPr/>
      </w:pPr>
      <w:r w:rsidRPr="&lt;w:rPr xmlns:w=&quot;http://schemas.openxmlformats.org/wordprocessingml/2006/main&quot;&gt;&lt;w:lang w:val=&quot;es-ES_tradnl&quot; /&gt;&lt;/w:rPr&gt;">
        <w:rPr/>
        <w:t xml:space="preserve">Entrando finalmente en la queja referida a la vulneración del derecho a la tutela judicial efectiva (art. 24.1 CE) en su vertiente de garantía de indemnidad, pone de relieve el Ministerio público cómo la Sentencia reconoció que la trabajadora había aportado indicios de que la decisión extintiva fuese reactiva al ejercicio de sus derechos fundamentales, pero entendió que la empresa había aportado una justificación que neutralizaba tales indicios, cual era la rescisión del contrato de servicios, razón por la cual consideró irrelevante toda conjetura sobre la coordinación de voluntades de las empresas. Esta conclusión, sin embargo, es difícilmente asumible, pues supone legitimar cualquier acuerdo entre las empresas, que ellas pudieran ultimar en virtud de sus estrictos intereses, cuando tales acuerdos tenían como consecuencia evidente la extinción de una pluralidad de contratos de trabajo, avalando que el acuerdo se pudiera tomar para desconocer o reprimir los derechos fundamentales de los trabajadores, al tiempo que se afirma, para resaltar el pretendido interés de la empleadora en no ver rescindido el contrato mercantil, todo cuanto puso en marcha para que la confrontación laboral no repercutiese en la empresa contratante, y cómo se plegó a la práctica totalidad de las exigencias y reivindicaciones de los trabajadores, imponiendo como única y formal exigencia que retirasen la denuncia de cesión ilegal de mano de obra contra aquélla. Este razonamiento, afirma el Ministerio Fiscal, no deja de causar perplejidad, pues se da por válida la extinción de un contrato de trabajo por la concurrencia de una causa pactada en el mismo, concurrencia que se activó sin causa justificada alguna derivada de la relación entre las empresas, considerando al mismo tiempo irrelevante la existencia de un concierto entre las mismas, al tiempo que se acepta que la razón última de que tal extinción se hubiera producido fue una denuncia que implicaba a ambas empresas, y cuya retirada fue la única condición impuesta por la empleadora para que la extinción no se produjera. </w:t>
      </w:r>
    </w:p>
    <w:p w:rsidRPr="00C21FFE" w:rsidR="00F31FAF" w:rsidRDefault="00356547">
      <w:pPr>
        <w:rPr/>
      </w:pPr>
      <w:r w:rsidRPr="&lt;w:rPr xmlns:w=&quot;http://schemas.openxmlformats.org/wordprocessingml/2006/main&quot;&gt;&lt;w:lang w:val=&quot;es-ES_tradnl&quot; /&gt;&lt;/w:rPr&gt;">
        <w:rPr/>
        <w:t xml:space="preserve">La Sentencia de suplicación hizo suyo también este argumento, aunque afirmó que la extinción del contrato mercantil tuvo por causa una modificación de las tarifas, extremo éste que no figura acreditado en la Sentencia de instancia, al que da valor estelar, aunque luego lo relativice al considerar que la extinción de dicho contrato tuvo por causa la conflictividad laboral. Esta Sentencia, que en su fundamento de Derecho segundo in fine había denegado la revisión fáctica pretendida por la trabajadora para acreditar la implicación de la empresa principal en el conflicto laboral de la contratista, por considerarla irrelevante en el sentido del fallo, en su fundamento de Derecho cuarto da un valor decisivo a la ausencia de connivencia entre las empresas que, por un lado, impide acreditar, y, por otro, deduce de una previa rescisión parcial por incremento de tarifas que aparece por completo ajena a lo debatido y probado en el caso de autos, de un acuerdo entre la empresa principal y sus trabajadores que tampoco guarda relación con lo acaecido, del desconocimiento por la empresa principal de la denuncia por cesión ilegal cuya acreditación ha considerado irrelevante, y de los intentos de la empleadora de mantener la contrata que tampoco están acreditados, constando por el contrario con valor de hecho probado en la Sentencia de instancia que los únicos intentos que hizo la contratista fueron frente a sus trabajadores y con el objeto de que excluyeran de sus reivindicaciones a la otra empresa. </w:t>
      </w:r>
    </w:p>
    <w:p w:rsidRPr="00C21FFE" w:rsidR="00F31FAF" w:rsidRDefault="00356547">
      <w:pPr>
        <w:rPr/>
      </w:pPr>
      <w:r w:rsidRPr="&lt;w:rPr xmlns:w=&quot;http://schemas.openxmlformats.org/wordprocessingml/2006/main&quot;&gt;&lt;w:lang w:val=&quot;es-ES_tradnl&quot; /&gt;&lt;/w:rPr&gt;">
        <w:rPr/>
        <w:t xml:space="preserve">En suma, ambas resoluciones judiciales tuvieron por acreditado que la trabajadora había aportado indicios de lesión de su derecho a la tutela judicial efectiva y, sin embargo, los consideraron neutralizados en virtud de una causa que sólo tendría razón de ser si ambas empresas no hubieran actuado de consuno para impedir el legítimo ejercicio por los trabajadores de sus derechos fundamentales, negándose al mismo tiempo a analizar tal concierto por entenderlo irrelevante, o rechazándolo prescindiendo del factum acreditado. Por ello termina el Ministerio Fiscal solicitando que se dicte Sentencia en la que se otorgue el amparo, por vulneración del derecho a la tutela judicial efectiva de la demandante, se anule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por providencia de 5 de octubre de 2010, de conformidad con lo que establece el art. 10.1 n) LOTC y a propuesta de la Sala Primera, acordó recabar para si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octubre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recurrente interpone demanda de amparo contra la Sentencia de la Sala de lo Social del Tribunal Superior de Justicia de Asturias de 10 de marzo de 2006, que desestima el recurso de suplicación presentado por la misma contra la Sentencia dictada el día 9 de agosto de 2005 por el Juzgado de lo Social núm. 3 de Gijón en autos 559- 2005,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 la demandante, en su vertiente de garantía de indemnidad, razón por la cual interesa que se anulen las citadas resoluciones judiciales y que se declare la nulidad del despido. Por el contrario, las representaciones procesales de Samoa Industrial, S.A., y Unigel, S.L., entidades mercantiles comparecidas en el presente proceso constitucional, interesan la denegación del amparo, al entender inexistente la vulneración de los derechos fundamentales aducidos. Previamente, Unigel, S.L., aduce la inadmisibilidad de la demanda de amparo por falta de agotamiento de la vía judicial previa. Por su parte, Samoa Industrial, S.A., alega adicionalmente que, aún cuando se admitiese en el terreno de las hipótesis la nulidad del despido y la existencia de alguna responsabilidad por su parte en la vulneración de los derechos fundamentales de la trabajadora, la consecuencia nunca podría ser la de imponerle, ni con carácter solidario ni de ninguna otra manera, la reposición de la trabajadora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análisis de las quejas planteadas parece necesario precisar, en primer lugar, que, aun cuando en la demanda se alude a la vulneración del art. 28.1 CE, es claro que con ello la demandante quiere referirse, en realidad, a una vulneración del derecho de huelga del art.  28.2 CE, y no del derecho de libertad sindical, cuya eventual afectación no se argumenta en punto alguno de la demanda. Tal queja que, a pesar del error de identificación del precepto afectado, aparece nítidamente planteada en la demanda, lo es desde la perspectiva de la garantía de no ser despedido o sancionado como consecuencia del ejercicio legítimo del derecho de huelga, siendo idéntica en su formulación a la que sobre la vulneración del derecho a la tutela judicial efectiva desde la perspectiva de su garantía de indemnidad plantea igualmente la demandante. Aduce, en síntesis, ésta que la extinción de su contrato de trabajo estuvo motivada por las movilizaciones desarrolladas por los trabajadores de la contratista, movilizaciones que, en la medida en que incluían tanto el planteamiento de acciones legales como el ejercicio del derecho de huelga, resultarían amparadas por las garantías que protegen el ejercicio de ambos derechos fundamentales.</w:t>
      </w:r>
    </w:p>
    <w:p w:rsidRPr="00C21FFE" w:rsidR="00F31FAF" w:rsidRDefault="00356547">
      <w:pPr>
        <w:rPr/>
      </w:pPr>
      <w:r w:rsidRPr="&lt;w:rPr xmlns:w=&quot;http://schemas.openxmlformats.org/wordprocessingml/2006/main&quot;&gt;&lt;w:lang w:val=&quot;es-ES_tradnl&quot; /&gt;&lt;/w:rPr&gt;">
        <w:rPr/>
        <w:t xml:space="preserve">Por el contrario, la cita como precepto también presuntamente vulnerado del art. 14 CE no tiene otro alcance que el de reforzar el carácter discriminatorio que la demandante atribuye a la extinción de su contrato de trabajo,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En definitiva, la queja sustantiva de la demandante debe ser reconducida, así, a la de vulneración del derecho de huelga (art. 28.2 CE) y de la garantía de indemnidad que acompaña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debemos despejar, no obstante, el óbice de carácter procesal puesto de manifiesto por la representación de Unigel, S.L., que aduce el incumplimiento por la demandante del requisito del agotamiento de la vía judicial previa, al no haber planteado contra la Sentencia de suplicación recurrida el oportuno recurso de casación para la unificación de doctrina, ni haber justificado suficientemente en la demanda su inviabilidad.</w:t>
      </w:r>
    </w:p>
    <w:p w:rsidRPr="00C21FFE" w:rsidR="00F31FAF" w:rsidRDefault="00356547">
      <w:pPr>
        <w:rPr/>
      </w:pPr>
      <w:r w:rsidRPr="&lt;w:rPr xmlns:w=&quot;http://schemas.openxmlformats.org/wordprocessingml/2006/main&quot;&gt;&lt;w:lang w:val=&quot;es-ES_tradnl&quot; /&gt;&lt;/w:rPr&gt;">
        <w:rPr/>
        <w:t xml:space="preserve">Para rechazar dicha alegación bastará con remitirnos a nuestra reiterada doctrina sobre la exigibilidad de la interposición del recurso de casación para la unificación de doctrina como requisito para el agotamiento de la vía judicial previa (entre las más recientes, SSTC 183/2007, de 10 de septiembre, FJ 2; y 2/2009, de 12 de enero, FJ 2), según la cual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hemos destacado que corresponde a quien pretende hacer valer su no interposición como motivo de inadmisibilidad acreditar la posibilidad de recurrir a esta extraordinaria vía en el supuesto concreto (por todas, SSTC 153/2004, de 20 de septiembre, FJ 2; 192/2006, de 19 de junio, FJ 2; 227/2006, de 17 de julio, FJ 2; y 17/2007, de 12 de febrero, FJ 2). En este caso la parte que alega la falta de agotamiento de la vía judicial en modo alguno ha acreditado la posibilidad de la interposición de ese recurso extraordinario, limitándose a denunciar que, en sentido contrario, la demandante de amparo no haya acreditado su inviabilidad. En consecuencia, no habiéndose justificado la procedencia del recurso de casación para la unificación de doctrina en el supuesto concreto, su falta de interposición no puede suponer, tal y como se pretende, la inadmisión de la demanda de amparo por falta de agotamiento de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análisis de las quejas planteadas en la demanda, debemos comenzar por la de carácter procesal que aduce la vulneración del derecho a la tutela judicial efectiva de la demandante desde la perspectiva del derecho a la utilización de los medios de prueba pertinentes para la defensa (art. 24.2 CE), en relación con la limitación impuesta en la instancia antes del acto del juicio por la Juez de lo Social respecto del número de testigos propuestos, que habría impedido la práctica de la totalidad de la prueba testifical propuesta por la demandante, así como por la denegación de la prueba consistente en una grabación magnetofónica que supuestamente contenía conversaciones mantenidas entre los trabajadores despedidos y representantes de ambas empresas afectadas.</w:t>
      </w:r>
    </w:p>
    <w:p w:rsidRPr="00C21FFE" w:rsidR="00F31FAF" w:rsidRDefault="00356547">
      <w:pPr>
        <w:rPr/>
      </w:pPr>
      <w:r w:rsidRPr="&lt;w:rPr xmlns:w=&quot;http://schemas.openxmlformats.org/wordprocessingml/2006/main&quot;&gt;&lt;w:lang w:val=&quot;es-ES_tradnl&quot; /&gt;&lt;/w:rPr&gt;">
        <w:rPr/>
        <w:t xml:space="preserve">Como hemos señalado en numerosas ocasiones, la apreciación de la existencia de una vulneración del derecho a la utilización de los medios de prueba pertinentes para la defensa consagrado en el art. 24.2 CE está rigurosamente condicionada a la existencia de indefensión material.  En efecto, este Tribunal ha destacado de manera reiterada que el alcance de dicha garantía queda condicionado por su carácter de derecho constitucional de naturaleza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por ser potencialmente trascendente para el sentido de la resolución. Igualmente hemos sostenido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(entre las últimas, SSTC 185/2007, de 10 de septiembre, FJ 2; y 258/2007, de 18 de diciembre, FJ 3).</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necesariamente en el caso a la desestimación de la queja, sin necesidad de analizar las posibles irregularidades en que pudiera haber incurrido el órgano judicial al limitar el derecho a la prueba, o lo justificado o injustificado de su decisión. En efecto, con independencia de cualquier eventual consideración al respecto, es lo cierto que la demandante de amparo no ha levantado en su demanda la carga que sobre ella pesa de fundamentar adecuadamente la relevancia, en términos de defensa, de la prueba denegada.</w:t>
      </w:r>
    </w:p>
    <w:p w:rsidRPr="00C21FFE" w:rsidR="00F31FAF" w:rsidRDefault="00356547">
      <w:pPr>
        <w:rPr/>
      </w:pPr>
      <w:r w:rsidRPr="&lt;w:rPr xmlns:w=&quot;http://schemas.openxmlformats.org/wordprocessingml/2006/main&quot;&gt;&lt;w:lang w:val=&quot;es-ES_tradnl&quot; /&gt;&lt;/w:rPr&gt;">
        <w:rPr/>
        <w:t xml:space="preserve">Así, en lo que se refiere a la limitación en el número de testigos propuestos, la demandante aduce únicamente que el número no era excesivo, teniendo en cuenta la complejidad de las cuestiones planteadas en el pleito, y que su testimonio era esencial para probar la existencia de una cesión ilegal de mano de obra de la contratista a la empresa principal, pero no realiza manifestación alguna sobre ningún dato concreto que pudiera haber sido aportado por alguno de los testigos rechazados, ni sobre la relevancia de dicho extremo en la resolución del pleito, máxime teniendo en cuenta el carácter sumamente detallado del relato fáctico de la Sentencia de instancia en lo relativo a la forma de prestación de los servicios y a la relación de los trabajadores con las dos empresas implicadas y de éstas entre sí, lo que obligaría a señalar en la demanda qué elementos de este relato fáctico, en los que el órgano judicial basó su conclusión sobre la inexistencia de una cesión ilegal de trabajadores, podrían haberse visto modificados de haberse practicado la prueba en los términos solicitados.</w:t>
      </w:r>
    </w:p>
    <w:p w:rsidRPr="00C21FFE" w:rsidR="00F31FAF" w:rsidRDefault="00356547">
      <w:pPr>
        <w:rPr/>
      </w:pPr>
      <w:r w:rsidRPr="&lt;w:rPr xmlns:w=&quot;http://schemas.openxmlformats.org/wordprocessingml/2006/main&quot;&gt;&lt;w:lang w:val=&quot;es-ES_tradnl&quot; /&gt;&lt;/w:rPr&gt;">
        <w:rPr/>
        <w:t xml:space="preserve">En lo relativo a la grabación magnetofónica cabe apreciar, en primer término, que la demandante no contradice la afirmación contenida en la Sentencia de suplicación de que lo que se pretendía probar con la misma constituía ya un hecho admitido, cuya omisión del relato fáctico podía haber sido subsanada por la vía del art. 191 b) de la Ley de procedimiento laboral (LPL). En todo caso, tampoco en relación con esta prueba se fundamenta en la demanda su relevancia para la resolución del pleito, no advirtiéndose, a falta de mayor precisión, cómo una prueba que, según se dice, contiene la grabación de una conversación mantenida, después de producidos los despidos y días antes de la celebración del juicio, entre cada trabajador demandante y las jefas de personal de ambas empresas y en la que éstas manifestarían la conveniencia de retirar las demandas por despido, puede resultar relevante para acreditar bien sea la existencia de una cesión ilegal de mano de obra, bien la connivencia de ambas empresas en la vulneración de derechos fundamentales materializada a través del despido, siendo éstos los dos hechos cuya prueba, a la luz de la Sentencia, podrían haber afectado al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Carente, pues, de contenido la queja de indefensión procesal, procede entrar ya a analizar la queja sustantiva referida a la vulneración, como consecuencia de la decisión extintiva, de las garantías que protegen el ejercicio de los derechos a la tutela judicial efectiva (art. 24.1 CE) y de huelga (art. 28.2 CE), ya que se aduce por la demandante que la extinción de su contrato de trabajo constituyó una represalia frente al ejercicio por su parte de tales derechos, dirigida a cercenarlos.</w:t>
      </w:r>
    </w:p>
    <w:p w:rsidRPr="00C21FFE" w:rsidR="00F31FAF" w:rsidRDefault="00356547">
      <w:pPr>
        <w:rPr/>
      </w:pPr>
      <w:r w:rsidRPr="&lt;w:rPr xmlns:w=&quot;http://schemas.openxmlformats.org/wordprocessingml/2006/main&quot;&gt;&lt;w:lang w:val=&quot;es-ES_tradnl&quot; /&gt;&lt;/w:rPr&gt;">
        <w:rPr/>
        <w:t xml:space="preserve">Como ha señalado en numerosas ocasiones este Tribunal en relación con el derecho a la tutela judicial efectiva, la garantía de indemnidad en el campo de las relaciones laborales se traduce en la imposibilidad de adoptar medidas de represalia derivadas del ejercicio por el trabajador de la tutela de sus derechos (SSTC 14/1993, de 18 de enero, FJ 2, y 38/2005, de 28 de febrero, FJ 3, entre otras muchas), de donde se sigue la consecuencia de que una actuación empresarial motivada por el hecho de haberse ejercitado una acción judicial tendente al reconocimiento de unos derechos de los que el trabajador se creía asistido -o, también actos preparatorios o previos necesarios para el ejercicio de la acción judicial (SSTC 16/2006, de 19 de enero, FJ 5; 120/2006 de 24 de abril, FJ 2; y 138/2006, de 8 de mayo, FJ 5, entre las últimas) o actuaciones tendentes a la evitación del proceso (STC 55/2004, de 19 de abril, FJ 3)-,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En sentido similar, resulta evidente que una tutela efectiva del derecho de huelga [art. 28.2 CE y art. 4.1 g) del Estatuto de los trabajadores] resulta incompatible con la tolerancia de una actuación empresarial dirigida a sancionar directa o indirectamente su legítimo ejercicio, pues el ejercicio de un derecho constitucional no puede ser nunca objeto de sanción (SSTC 11/1981, de 8 de abril, FJ 22; y 90/1997, de 6 de mayo, FJ 4), por lo que toda decisión de tal naturaleza habrá de ser igualmente declarada discriminatoria y radicalmente nula.</w:t>
      </w:r>
    </w:p>
    <w:p w:rsidRPr="00C21FFE" w:rsidR="00F31FAF" w:rsidRDefault="00356547">
      <w:pPr>
        <w:rPr/>
      </w:pPr>
      <w:r w:rsidRPr="&lt;w:rPr xmlns:w=&quot;http://schemas.openxmlformats.org/wordprocessingml/2006/main&quot;&gt;&lt;w:lang w:val=&quot;es-ES_tradnl&quot; /&gt;&lt;/w:rPr&gt;">
        <w:rPr/>
        <w:t xml:space="preserve">Nos corresponde, por tanto, analizar si en el presente caso ha quedado acreditado el móvil discriminatorio de la decisión empresarial. Desde la STC 38/1981, de 23 de noviembre, venimos reiterando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w:t>
      </w:r>
    </w:p>
    <w:p w:rsidRPr="00C21FFE" w:rsidR="00F31FAF" w:rsidRDefault="00356547">
      <w:pPr>
        <w:rPr/>
      </w:pPr>
      <w:r w:rsidRPr="&lt;w:rPr xmlns:w=&quot;http://schemas.openxmlformats.org/wordprocessingml/2006/main&quot;&gt;&lt;w:lang w:val=&quot;es-ES_tradnl&quot; /&gt;&lt;/w:rPr&gt;">
        <w:rPr/>
        <w:t xml:space="preserve">Es sabido, sin embargo, que la prueba indiciaria se articula en un doble plano (entre tantas otras,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la lesión (SSTC 293/1993, de 18 de octubre; 87/1998, de 21 de abril;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las dos resoluciones judiciales recurridas han partido de la consideración de que por la demandante se había aportado un indicio razonable de la posible vulneración de sus derechos fundamentales, elemento éste de la prueba indiciaria que no resulta controvertido y que, por lo tanto, no requiere de mayores consideraciones. Sentado lo anterior, ambas resoluciones han estimado, sin embargo, que dicho indicio había quedado neutralizado mediante la acreditación por las empresas demandadas y, en particular, por la titular de la relación laboral, de la existencia de una justificación objetiva y razonable para la decisión extintiva, ajena a todo móvil discriminatorio.</w:t>
      </w:r>
    </w:p>
    <w:p w:rsidRPr="00C21FFE" w:rsidR="00F31FAF" w:rsidRDefault="00356547">
      <w:pPr>
        <w:rPr/>
      </w:pPr>
      <w:r w:rsidRPr="&lt;w:rPr xmlns:w=&quot;http://schemas.openxmlformats.org/wordprocessingml/2006/main&quot;&gt;&lt;w:lang w:val=&quot;es-ES_tradnl&quot; /&gt;&lt;/w:rPr&gt;">
        <w:rPr/>
        <w:t xml:space="preserve">En relación con ello, la valoración de la prueba efectuada por las resoluciones judiciales ahora combatidas ha permitido alcanzar las siguientes conclusiones relevantes para el análisis constitucional de la cuestión:</w:t>
      </w:r>
    </w:p>
    <w:p w:rsidRPr="00C21FFE" w:rsidR="00F31FAF" w:rsidRDefault="00356547">
      <w:pPr>
        <w:rPr/>
      </w:pPr>
      <w:r w:rsidRPr="&lt;w:rPr xmlns:w=&quot;http://schemas.openxmlformats.org/wordprocessingml/2006/main&quot;&gt;&lt;w:lang w:val=&quot;es-ES_tradnl&quot; /&gt;&lt;/w:rPr&gt;">
        <w:rPr/>
        <w:t xml:space="preserve">a) Que la extinción del contrato de la trabajadora se produjo como consecuencia de la previa rescisión por la empresa principal de la contrata mercantil que le ligaba con la contratista, empresaria directa del trabajador, estando tal causa de extinción expresamente prevista en el contrato de trabajo.</w:t>
      </w:r>
    </w:p>
    <w:p w:rsidRPr="00C21FFE" w:rsidR="00F31FAF" w:rsidRDefault="00356547">
      <w:pPr>
        <w:rPr/>
      </w:pPr>
      <w:r w:rsidRPr="&lt;w:rPr xmlns:w=&quot;http://schemas.openxmlformats.org/wordprocessingml/2006/main&quot;&gt;&lt;w:lang w:val=&quot;es-ES_tradnl&quot; /&gt;&lt;/w:rPr&gt;">
        <w:rPr/>
        <w:t xml:space="preserve">b)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nueva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 En este sentido, ya la Sentencia de instancia recoge detalladamente las diferentes actuaciones desarrolladas por la empresa Unigel, S.L., “para evitar que la confrontación con los trabajadores repercutiese en Samoa Industrial, S.A.”, advirtiendo en particular a los trabajadores de que “el conflicto podía acabar con la rescisión del contrato mercantil porque así lo decidiese Samoa, S.A.,” y orientando fundamentalmente su preocupación en la fase final de la negociación hacia “la retirada de la denuncia por cesión ilegal de mano de obra”,</w:t>
      </w:r>
    </w:p>
    <w:p w:rsidRPr="00C21FFE"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En efecto, no consta en los hechos probados elemento alguno que permita deducir, ni siquiera indiciariamente, la existencia de un tal acuerdo, ni se advierte cuál sería la lógica del mismo, dado que la rescisión de la contrata no parece que pudiera ocasionar sino un perjuicio a la empresa contratista, cifrado en la pérdida de la actividad productiva objeto de la contrata. Antes al contrario, han quedado acreditados, como se acaba de señalar, los esfuerzos desarrollados por ésta para evitar la rescisión de la contrata, tratando de alcanzar un acuerdo con los trabajadores sobre las diferentes cuestiones objeto de negociación y advirtiéndoles del riesgo de que la empresa principal decidiera rescindir la contrata de no retirar la denuncia presentada, como así finalmente sucedió.</w:t>
      </w:r>
    </w:p>
    <w:p w:rsidRPr="00C21FFE"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la demandante de amparo exponga una queja específica de contenido constitucional, limitándose a evocarla en relación con el alcance de los efectos de una eventual declaración de nulidad del despido por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conclusiones obtenidas por los órganos judiciales mediante la valoración de la prueba, en aplicación de la doctrina constitucional en materia de prueba indiciaria, han permitido acreditar que, en efecto, como alegaba la demandante, la extinción de su contrato de trabajo se produjo como consecuencia de las movilizaciones previamente desarrolladas por el conjunto de los trabajadores de la empresa, movilizaciones que materializaron básicamente el ejercicio de sus derechos a la tutela judicial efectiva y a la huelga. Siendo ello así, resta únicamente por analizar con una perspectiva constitucional el criterio en virtud del cual las resoluciones judiciales recurridas, pese a obtener las anteriores conclusiones, no han apreciado la existencia en el caso considerado de una vulneración de los derechos fundamentales de la trabajadora, a fin de determinar su conformidad con la Constitución.</w:t>
      </w:r>
    </w:p>
    <w:p w:rsidRPr="00C21FFE" w:rsidR="00F31FAF" w:rsidRDefault="00356547">
      <w:pPr>
        <w:rPr/>
      </w:pPr>
      <w:r w:rsidRPr="&lt;w:rPr xmlns:w=&quot;http://schemas.openxmlformats.org/wordprocessingml/2006/main&quot;&gt;&lt;w:lang w:val=&quot;es-ES_tradnl&quot; /&gt;&lt;/w:rPr&gt;">
        <w:rPr/>
        <w:t xml:space="preserve">Afirma la Sentencia de instancia que la decisión adoptada por Samoa Industrial, S.A., resulta ajena al proceso, por tratarse de una decisión que está fuera de la relación laboral y que no traspasa el ámbito del contrato mercantil que vincula a las empresas entre sí. Mientras que la decisión de extinción del contrato de trabajo adoptada por Unigel, S.L., resulta incontestable, al estar basada en una causa lícita para la extinción derivada de la previa rescisión del contrato mercantil que constituía su objeto.</w:t>
      </w:r>
    </w:p>
    <w:p w:rsidRPr="00C21FFE" w:rsidR="00F31FAF" w:rsidRDefault="00356547">
      <w:pPr>
        <w:rPr/>
      </w:pPr>
      <w:r w:rsidRPr="&lt;w:rPr xmlns:w=&quot;http://schemas.openxmlformats.org/wordprocessingml/2006/main&quot;&gt;&lt;w:lang w:val=&quot;es-ES_tradnl&quot; /&gt;&lt;/w:rPr&gt;">
        <w:rPr/>
        <w:t xml:space="preserve">En términos prácticamente idénticos, la Sentencia de suplicación, tras establecer que la contrata se rescinde como consecuencia de las movilizaciones iniciadas por los trabajadores, concluye que de la actuación en tal sentido de la empresa principal no puede derivarse en ningún caso la declaración de nulidad del despido, puesto que se trata de un comportamiento imputable a quien no es empleador de la trabajadora, estando únicamente vinculado con el empleador a través de un contrato mercantil. Mientras que la actuación constitutiva de la pretendida lesión nunca sería achacable a la contratista quien, en todo caso y por razones ajenas a su voluntad, se encuentra con un contrato mercantil extinguido por razón de aquellas reivindicaciones laborales y abocada, por tal motivo, a acordar el cese laboral contra el que se acciona.</w:t>
      </w:r>
    </w:p>
    <w:p w:rsidRPr="00C21FFE" w:rsidR="00F31FAF" w:rsidRDefault="00356547">
      <w:pPr>
        <w:rPr/>
      </w:pPr>
      <w:r w:rsidRPr="&lt;w:rPr xmlns:w=&quot;http://schemas.openxmlformats.org/wordprocessingml/2006/main&quot;&gt;&lt;w:lang w:val=&quot;es-ES_tradnl&quot; /&gt;&lt;/w:rPr&gt;">
        <w:rPr/>
        <w:t xml:space="preserve">De esta forma, después de haber constatado que la extinción del contrato de trabajo se produjo como consecuencia del ejercicio por la trabajadora de sus derechos a la tutela judicial efectiva y de huelga, los órganos judiciales no aprecian la existencia de una vulneración de tales derechos fundamentales determinante de la declaración de nulidad del despido porque: a) quien resulta responsable de la vulneración no es la empleadora de la trabajadora, sino la empresa principal para la que aquélla presta servicios, vinculada a ésta por un contrato mercantil ajeno a la relación laboral (fundamento de derecho 4 de ambas Sentencias) y b) quien decide la extinción del contrato, como titular de la relación laboral con la trabajadora, se limita a aplicar una decisión consecuente con la previa rescisión de la contrata mercantil que constituye su causa, rescisión a la que es por completo ajena.</w:t>
      </w:r>
    </w:p>
    <w:p w:rsidRPr="00C21FFE" w:rsidR="00F31FAF" w:rsidRDefault="00356547">
      <w:pPr>
        <w:rPr/>
      </w:pPr>
      <w:r w:rsidRPr="&lt;w:rPr xmlns:w=&quot;http://schemas.openxmlformats.org/wordprocessingml/2006/main&quot;&gt;&lt;w:lang w:val=&quot;es-ES_tradnl&quot; /&gt;&lt;/w:rPr&gt;">
        <w:rPr/>
        <w:t xml:space="preserve">Cualquier decisión empresarial que implicara el despido de unos trabajadores -o la extinción de sus contratos temporales-- como represalia por haber planteado ante la Inspección de Trabajo una denuncia por cesión ilegal de mano de obra, o por haber ejercido el derecho de huelga, en los términos que indiciariamente han quedado acreditados en el presente proceso, habría recibido sin ninguna duda la respuesta jurídica de la declaración de nulidad de los despidos y extinciones contractuales, por vulneración de los derechos fundamentales afectados. Tanto la reiterada doctrina de este Tribunal como la jurisprudencia de los Tribunales ordinarios resultan inequívocas a este respecto. Sin embargo, en el presente caso tal declaración no se ha producido y ello, exclusivamente, por la peculiar relación triangular entre empresa principal, empresa contratista y trabajadores que caracteriza la técnica de la subcontratación. Esta relación determina que quien reacciona frente a los trabajadores entendiéndose dañado por sus acciones no sea el empresario que les despide, sino el titular de la actividad contratada, destinatario último de los servicios prestados por aquéllos. Mientras que quien efectivamente despide a los trabajadores -su empresario en la relación laboral- lo hace determinado por la previa decisión de la empresa principal de rescindir la contrata mercantil, que en las condiciones de conflictividad laboral existentes ha dejado de resultarle útil. El trabajador pierde su empleo como consecuencia del ejercicio de sus derechos fundamentales, efecto que se produce por una decisión empresarial en el marco de su contrato de trabajo pero determinada por la confluencia de dos voluntades en el marco de un contrato mercantil.</w:t>
      </w:r>
    </w:p>
    <w:p w:rsidRPr="00C21FFE" w:rsidR="00F31FAF" w:rsidRDefault="00356547">
      <w:pPr>
        <w:rPr/>
      </w:pPr>
      <w:r w:rsidRPr="&lt;w:rPr xmlns:w=&quot;http://schemas.openxmlformats.org/wordprocessingml/2006/main&quot;&gt;&lt;w:lang w:val=&quot;es-ES_tradnl&quot; /&gt;&lt;/w:rPr&gt;">
        <w:rPr/>
        <w:t xml:space="preserve">En definitiva, lo que se discute en la presente demanda de amparo 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ha afirmado en reiteradas ocasiones que la celebración de un contrato de trabajo no implica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196/2004, de 15 de noviembre, FJ 3; y 125/2007, de 21 de mayo, FJ 2). En este sentido, nuestra doctrina (sintetizada recientemente en la STC 41/2006, de 13 de febrero, FJ 4), sostiene que el ejercicio de las facultades organizativas del empleador no puede traducirse en la producción de resultados inconstitucionales, lesivos de los derechos fundamentales del trabajador, ni en la sanción del ejercicio legítimo de tales derechos por parte de aquél.</w:t>
      </w:r>
    </w:p>
    <w:p w:rsidRPr="00C21FFE" w:rsidR="00F31FAF" w:rsidRDefault="00356547">
      <w:pPr>
        <w:rPr/>
      </w:pPr>
      <w:r w:rsidRPr="&lt;w:rPr xmlns:w=&quot;http://schemas.openxmlformats.org/wordprocessingml/2006/main&quot;&gt;&lt;w:lang w:val=&quot;es-ES_tradnl&quot; /&gt;&lt;/w:rPr&gt;">
        <w:rPr/>
        <w:t xml:space="preserve">En el caso que ahora consideramos ha quedado plenamente acreditado que la trabajadora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un contrato mercantil. En la práctica, si no pudiera otorgarse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su completa eliminación, lo que resulta constitucionalmente inaceptable.</w:t>
      </w:r>
    </w:p>
    <w:p w:rsidRPr="00C21FFE" w:rsidR="00F31FAF" w:rsidRDefault="00356547">
      <w:pPr>
        <w:rPr/>
      </w:pPr>
      <w:r w:rsidRPr="&lt;w:rPr xmlns:w=&quot;http://schemas.openxmlformats.org/wordprocessingml/2006/main&quot;&gt;&lt;w:lang w:val=&quot;es-ES_tradnl&quot; /&gt;&lt;/w:rPr&gt;">
        <w:rPr/>
        <w:t xml:space="preserve">En el caso del derecho de huelga, cuyo ejercicio, por definición, se habrá de proyectar de manera principal sobre la actividad productiva de la empresa principal, a la que la contrata en sí misma sirve, aceptar la pretendida irresponsabilidad laboral de esta empresa respecto de cualquier actuación que pueda desarrollar con la finalidad de impedir, coartar o sancionar el legítimo ejercicio del derecho de huelga, al socaire de su invocada ajenidad a la relación laboral entre las partes, supondría la práctica eliminación del derecho de huelga en el ámbito de estas relaciones. En efecto, de poco servirían las prohibiciones, garantías y tutelas establecidas en la legislación laboral en relación con las actuaciones empresariales lesivas del derecho de huelga si se admitiera que éstas alcancen únicamente al contratista, empresario directo en la relación laboral, y no al empresario principal, que es sobre quien habrán de recaer en última instancia los efectos económicos lesivos de la huelga y quien, por tanto, podrá estar igual o más interesado que el contratista en combatirla.</w:t>
      </w:r>
    </w:p>
    <w:p w:rsidRPr="00C21FFE" w:rsidR="00F31FAF" w:rsidRDefault="00356547">
      <w:pPr>
        <w:rPr/>
      </w:pPr>
      <w:r w:rsidRPr="&lt;w:rPr xmlns:w=&quot;http://schemas.openxmlformats.org/wordprocessingml/2006/main&quot;&gt;&lt;w:lang w:val=&quot;es-ES_tradnl&quot; /&gt;&lt;/w:rPr&gt;">
        <w:rPr/>
        <w:t xml:space="preserve">Y en lo que se refiere a la garantía de indemnidad que acompaña al derecho a la tutela judicial efectiva, el caso ahora sometido a nuestra consideración resulta suficientemente descriptivo de cómo no tomar en consideración las actuaciones de la empresa principal dejaría el ejercicio del derecho huérfano de toda garantía, al haber quedado establecido en hechos probados que la acción que ha determinado la rescisión de la contrata mercantil y, con ella, la extinción del contrato de los trabajadores ha sido una denuncia sobre cesión ilegal de mano de obra, cuyos efectos, caso de prosperar, habrían de alcanzar plenamente a la esfera jurídica de la empresa principal ex art. 43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21FFE" w:rsidR="00F31FAF" w:rsidRDefault="00356547">
      <w:pPr>
        <w:rPr/>
      </w:pPr>
      <w:r w:rsidRPr="&lt;w:rPr xmlns:w=&quot;http://schemas.openxmlformats.org/wordprocessingml/2006/main&quot;&gt;&lt;w:lang w:val=&quot;es-ES_tradnl&quot; /&gt;&lt;/w:rPr&gt;">
        <w:rPr/>
        <w:t xml:space="preserve">Sin embargo, cuando de la tutela de los derechos fundamentales se trata, este Tribunal ha de garantizar dicha tutela sin que puedan existir espacios inmunes a la vigencia de los derechos fundamentales. Si a través de la técnica de la subcontratación se posibilita que trabajadores externos contratados por una empresa contratista se vinculen directamente a la actividad productiva de una empresa principal e, incluso, que la propia vigencia de su contrato de trabajo se haga depender directamente de la vigencia del contrato mercantil que vincula a ambas empresas, determinando, en virtud de todo ello, que la efectividad de los derechos de los trabajadores pueda verse afectada no sólo por la actuación del contratista sino también por la del empresario principal, del mismo modo habrá de salvaguardarse que en el ámbito de esas actuaciones los derechos fundamentales de los trabajadores no sean vulnerados. Pues no sería admisible que en los procesos de descentralización productiva los trabajadores carecieran de los instrumentos de garantía y tutela de sus derechos fundamentales con que cuentan en los supuestos de actividad no descentralizada ante actuaciones empresariales lesivas de los mismos.</w:t>
      </w:r>
    </w:p>
    <w:p w:rsidRPr="00C21FFE"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 Por lo demás, este Tribunal ha declarado ya en diversas ocasiones que los derechos fundamentales de un trabajador pueden ser vulnerados por quien no es su empresario en la relación laboral pero interviene o interactúa con él “en conexión directa con la relación laboral” (STC 250/2007, de 17 de diciembre, FJ 5) o por otros compañeros de trabajo (SSTC 126/1990, de 5 de julio, FJ 4; 224/1999, de 13 de diciembre, FJ 3; y 74/2007, de 16 de abril, FJ 5), así como, evidentemente en otro contexto muy diferente, la posibilidad de “vulneraciones indirectas” de los derechos fundamentales (por todas, STC 91/2000, de 30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en lo que atañe al objeto de esta demanda de amparo y al ámbito de competencias de este Tribunal, una vez constatado que la decisión extintiva impugnada por la trabajadora estuvo motivada por el ejercicio legítimo de sus derechos a la tutela judicial efectiva y de huelga, no cabe sino calificar tal decisión como despido y declarar su nulidad radical, otorgando el amparo solicitado y anulando por tal motivo las resoluciones judiciales recurridas que, en la medida en que no ampararon a la trabajadora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w:t>
      </w:r>
    </w:p>
    <w:p w:rsidRPr="00C21FFE" w:rsidR="00F31FAF" w:rsidRDefault="00356547">
      <w:pPr>
        <w:rPr/>
      </w:pPr>
      <w:r w:rsidRPr="&lt;w:rPr xmlns:w=&quot;http://schemas.openxmlformats.org/wordprocessingml/2006/main&quot;&gt;&lt;w:lang w:val=&quot;es-ES_tradnl&quot; /&gt;&lt;/w:rPr&gt;">
        <w:rPr/>
        <w:t xml:space="preserve">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w:t>
      </w:r>
    </w:p>
    <w:p w:rsidRPr="00C21FFE" w:rsidR="00F31FAF" w:rsidRDefault="00356547">
      <w:pPr>
        <w:rPr/>
      </w:pPr>
      <w:r w:rsidRPr="&lt;w:rPr xmlns:w=&quot;http://schemas.openxmlformats.org/wordprocessingml/2006/main&quot;&gt;&lt;w:lang w:val=&quot;es-ES_tradnl&quot; /&gt;&lt;/w:rPr&gt;">
        <w:rPr/>
        <w:t xml:space="preserve">Por tanto, corresponderá al Juzgado de lo Social, en incidente de ejecución (art. 284 LPL), determinar si la efectiva readmisión de la recurrente en su puesto de trabajo es posible y, de no serlo, la indemnización que procediera abonar entonces a la misma, así como los salarios de tramitación, y la responsabilidad de las empresas concernidas en orden a la reparación de la lesión de derechos fundamentales ocasionada, debiendo recordarse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junio,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Elena Domínguez Mallo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 la recurrente.</w:t>
      </w:r>
    </w:p>
    <w:p w:rsidRPr="" w:rsidR="00F31FAF" w:rsidRDefault="00356547">
      <w:pPr>
        <w:rPr/>
      </w:pPr>
      <w:r w:rsidRPr="&lt;w:rPr xmlns:w=&quot;http://schemas.openxmlformats.org/wordprocessingml/2006/main&quot;&gt;&lt;w:szCs w:val=&quot;24&quot; /&gt;&lt;/w:rPr&gt;">
        <w:rPr/>
        <w:t xml:space="preserve">2º Restablecerla en la integridad de sus derechos y, a tal fin, anular las Sentencias de 9 de agosto de 2005 del Juzgado de lo Social núm. 3 de Gijón, dictada en autos 559-2005, sobre despido, y de 10 de marzo de 2006 del Tribunal Superior de Justicia de Asturias, Sala de lo Social, que desestimó el recurso de suplicación interpuesto contra la anterior, y declarar la nulidad del despido, con los efectos indicados en el fundamento jurídico 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adhieren los Magistrados don Jorge Rodríguez-Zapata Pérez y don Ramón Rodríguez Arribas, en relación con la Sentencia dictada en el recurso de inconstitucionalidad núm. 3568-2006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el recurso de amparo 3567-2006, de esta misma fecha, en el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reiterando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19 de octubre de 2010 dictada en el recurso de amparo avocado al Pleno núm.  3568-2006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de la misma fecha, dictada en el recurso de amparo núm. 3567-2006 me remito al Voto particular que formulé en ésta.</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19 de octubre de 2010, dictada en el recurso de amparo núm. 3568-2006,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de la misma fecha, dictada en el recurso de amparo 3567-2006, me remito al Voto particular que formulé en ésta.</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