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10 de diciembre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José Hernando Santiago, Presidente,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3251-2012, promovido por don Hussein Salem Fawzi, representado por la Procuradora de los Tribunales doña Beatriz Sánchez-Vera Gómez-Trelles y asistido por los Letrados don Ignacio Ayala Gómez y don Florentino Orti Ponte, contra el Auto de 18 de mayo de 2012 del Pleno de la Sala de lo Penal de la Audiencia Nacional, recaído en el recurso de súplica núm. 19-2012, interpuesto contra el Auto dictado por la Sección Cuarta de la Audiencia Nacional el 2 de marzo de 2012. Ha intervenido el Ministerio Fiscal. Ha sido parte la República Árabe de Egipto, representada por el Procurador don Manuel Lanchares Perlado y asistida por la Letrada doña Adriana de Buerba Pando.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mayo de 2012, la Procuradora de los Tribunales doña Beatriz Sánchez-Vera Gómez-Trelles interpuso recurso de amparo contra las resoluciones judiciales mencionadas en el encabezamiento, por entender que vulneran el derecho a la tutela judicial efectiva (art. 24.1 CE) en relación con el principio de legalidad (art. 25.1 CE), el derecho a no ser sometido a torturas ni a penas o tratos inhumanos o degradantes (art. 15.1 CE), el derecho a un proceso con todas las garantías (art. 24.2 CE) en relación con el principio de seguridad jurídica (art. 9.3 CE) y el derecho a la vida privada familiar o intimidad familiar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fue detenido en territorio español el 16 de junio de 2011, a consecuencia de una orden internacional de detención emitida por la Fiscalía General de Egipto, y puesto a disposición del Juzgado Central de Instrucción núm. 6, quedando posteriormente en libertad bajo fianza acompañada de otras medidas cautelares.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20 de junio de 2011 se recibió por vía diplomática nota verbal de la Embajada de la República Árabe de Egipto, solicitando la extradición del recurrente en relación con los casos núms. 3642-2011 y 189-2011, por tráfico de influencias y adjudicación fraudulenta de contratos públicos, ampliada más tarde al caso núm. 272-2011, por blanqueo de capitales.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Central de Instrucción núm. 6, al que correspondió la instrucción del proceso de extradición, dio audiencia al reclamado, que se opuso a la entrega, y el 15 de julio de 2011 dictó Auto elevando el expediente a la Sección Cuarta de la Sala de lo Penal de la Audiencia Nacional, que en el rollo núm. 22-2011 dictó el Auto de 2 de marzo de 2012, declarando procedente la extradición de don Hussein Salem Fawzi para ser juzgado por los delitos que en la resolución se detallan, con la condición de que por parte de las autoridades egipcias se aceptase en el plazo de treinta días que el reclamado sea juzgado por Tribunal de composición distinta a la que le enjuició en ausencia; que, en el supuesto de ser condenado, si lo solicita tendrá derecho a ser trasladado a España para cumplir la pena impuesta; y que la ejecución de la eventual pena de prisión a imponer no será indefectiblemente de por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esta resolución el demandante interpuso recurso de súplica, que fue resuelto por el Pleno de la Sala de lo Penal de la Audiencia Nacional mediante Auto de 18 de mayo de 2012, que confirmó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infracción del derecho a la tutela judicial efectiva (art. 24.1 CE) en relación con el principio de legalidad (art. 25.1 CE), el derecho a no ser sometido a torturas ni a penas o tratos inhumanos o degradantes (art. 15 CE), el derecho a un proceso con todas las garantías (art. 24.2 CE) en relación con el principio de seguridad jurídica (art. 9.3 CE) y el derecho a la vida privada familiar o intimidad familiar (art. 18.1 CE). Tales vulneraciones se hacen derivar de tres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el recurrente denuncia la vulneración del derecho a la tutela judicial efectiva (art. 24.1 CE) en relación con el principio de legalidad (art. 25.1 CE), al haberse accedido en fase judicial a la solicitud de extradición pese a su condición de nacional español, en contra de la prohibición contenida en el art. 3.1 de la Ley de extradición pasiva (LEP), aplicable en ausencia de tratado de extradición entre España y la República Árabe de Egipto. Señala que no resulta de aplicación a este supuesto la STC 181/2004, pues se refiere a un caso extradición a un Estado con el que existía Tratado de extradición. Por el contrario, en el presente caso ha de acudirse al art. 3.1 LEP, que de modo estricto establece que no procede la entrega de un nacional a menos que éste haya obtenido fraudulentamente tal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alega la vulneración del derecho fundamental a la tutela judicial efectiva (art. 24.1 CE) en relación con el principio de legalidad (art. 25.1 CE), al haberse accedido, en ausencia de tratado de extradición entre España y la República Árabe de Egipto, a la solicitud de extradición de un nacional español en contra de la necesaria concurrencia de reciprocidad sancionada en el art. 13.3 CE, así como en los arts. 1 párrafo 2 y 6 LEP. Señala el recurrente que la Constitución egipcia, en su art. 15, prohíbe la entrega de los nacionales que no aceptan la extradición. Además, añade, cuando Egipto firma tratados bilaterales de extradición incluye cláusulas prohibiendo expresamente la entrega de sus nacionales y en el pasado reciente ha informado a organismos internacionales de los que forma parte de que su Constitución prohíbe la entrega de nacionales y en tales casos procede a su enjuiciamiento en su propio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a pesar de ello, la Audiencia Nacional ha declarado probada la reciprocidad jurídica en base exclusivamente a las declaraciones de representantes del Estado reclamante. La Audiencia Nacional, obviando sus propios pronunciamientos acerca del carácter jurídico de la verificación de la existencia de reciprocidad por parte de los Tribunales, en esta ocasión ha entendido que es suficiente con atender a las garantías gubernativas que Egipto ha presentado ante los Tribunales españoles. Considera que esta admisión de declaraciones gubernativas como medio para acreditar un elemento jurídico supone una quiebra del principio de legalidad extradicional y una infracción de los derechos a la tutela judicial efectiva y a un proceso con todas las garantías (art.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alega el recurrente distintas vulneraciones de derechos fundamentales, cada una de las cuales es analizada por separado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denuncia la vulneración del derecho a la tutela judicial efectiva (art. 24.1 CE), a la integridad física y moral y a no ser sometido a torturas ni a penas o tratos inhumanos o degradantes (art. 15 CE), al haberse accedido en sede judicial a la entrega extradicional del recurrente a pesar de que la República Árabe de Egipto no haya ofrecido garantías suficientes de que no va a ser sometido a penas que atenten contra su integridad corporal o a tratos inhumanos o degradantes (art. 4.6 LEP). Indica que, por el contrario, se han aportado pruebas contundentes de que, en la situación actual, Egipto es un país donde persisten violaciones manifiestas, patentes y masivas de los derechos humanos y, de verificarse la entrega, existe un riesgo cierto para su vida e integridad física.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denuncia la vulneración del derecho a un proceso público con todas las garantías (art. 24.2 CE) al haberse accedido a la entrega extradicional del recurrente a pesar de existir un peligro cierto de que sea enjuiciado sin las más elementales garantías procesales, contraviniendo el art. 4.3 LEP, que dispone que no se concederá la extradición cuando la persona reclamada deba ser juzgada por un Tribunal de excepción. A su juicio, se habrá de denegar la extradición no sólo cuando se desprenda que la persona será juzgada por un tribunal de excepción en sentido estricto, sino también cuando está en riesgo la protección global de sus derechos fundamentales procesales. Señala que son ya varios los que se han vulnerado: el derecho de todo acusado a la defensa y a la asistencia de letrado, el derecho a ser debidamente informado de los hechos que se le imputan y a la tutela judicial efectiva, el derecho al juez ordinario predeterminado por la ley, el derecho a la presunción de inocencia, el principio ne bis in idem, el principio de legalidad penal y la prohibición de condena en ausencia.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denuncia la vulneración del derecho fundamental a la tutela judicial efectiva (art. 24.1 CE) en relación con el principio de seguridad jurídica (art. 9.3 CE), al haberse accedido a la entrega extradicional del recurrente a pesar de concurrir razones fundadas de que la solicitud de extradición atiende a consideraciones ideológicas y políticas, existiendo además el riesgo cierto de que su situación se vea agravada por ello (art. 5.1 LEP). Cree que ha quedado demostrado que las acusaciones contra él formuladas en Egipto se enmarcan en un proceso de persecución contra políticos y empresarios vinculados al expresidente Mubarak.</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lugar, denuncia la vulneración del derecho a la vida, a la integridad física y moral (art. 15 CE) y a la vida privada familiar o intimidad familiar (art. 18.1 CE), por cuanto se ha accedido en sede judicial a la entrega extradicional del recurrente ignorando su edad, estado de salud y situación familiar, las cuales debieron determinar conjuntamente la denegación de la extradición por razones humanitarias.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junio de 2012 la Sala Segunda de este Tribunal acordó la admisión a trámite de la demanda de amparo, así como, por apreciar la urgencia excepcional a que se refiere el art. 56.6 de la Ley Orgánica del Tribunal Constitucional (LOTC), suspender la ejecución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de 5 de junio de 2012 la Sala acordó, a tenor de lo establecido en el art. 51 LOTC, requerir a la Sección Cuarta de la Sala de lo Penal de la Audiencia Nacional y al Juzgado Central de Instrucción núm. 6 para que remitieran certificación o fotocopia adverada, respectivamente, del rollo núm. 25-2011 y del procedimiento de extradición núm. 16-2011, con emplazamiento de quienes fueron parte en el proceso judicial, excepto el recurrente, para que pudieran comparecer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este Tribunal con fecha 7 de junio de 2012 solicitó su personación en el presente proceso el Procurador de los Tribunales don Manuel Lanchares Perlado, en nombre y representación de la República Árabe de Egipto bajo la dirección de la Letrada doña Adriana de Buerba Pando.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posterior escrito registrado el 14 de junio de 2012, la representación procesal de la República Árabe de Egipto impugnó la medida de suspensión adoptada, en atención a que la misma provoca una grave perturbación de los intereses del Estado egipcio. Tras oír a las partes, la Sala dictó el ATC 150/2012, de 16 de julio, manteniendo la medida cautelar de suspensión acordada por la providencia de 5 de junio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23 de julio de 2012 presentó su escrito de alegaciones la representación procesal del recurrente, quien ratifica las expuestas previamente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25 de julio de 2012 el Procurador de los Tribunales don Manuel Lanchares Perlado, en nombre y representación de la República Árabe de Egipto, presentó el correspondiente escrito de alegaciones. Tras exponer los antecedentes del caso, señala que el recurso de amparo debe desestimarse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Convención de las Naciones Unidad contra la corrupción resulta aplicable a este caso, conjuntamente con las disposiciones de la Ley 4/1985, de 21 de marzo, de extradición pasiva, tal como vienen a argumentar los Autos recurridos. A su juicio, la posibilidad de aplicar directamente las disposiciones de la Convención se establece expresamente en sus arts. 3 y 44.1, asimismo considera que aunque el art. 44.8 de la Convención se remite al Derecho interno del Estado parte requerido, de ningún modo lo hace de forma excluyente de la aplicación de las disposiciones de la propia Convención.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considera que la nacionalidad española del reclamado no es óbice para acordar su extradición, puesto que no hay por qué tratar por igual a quien ostenta la nacionalidad española y sólo la nacionalidad española, que a quien, además de aquélla, conserva y utiliza otra nacionalidad. Además, en este caso, se da la circunstancia de que esta otra nacionalidad es, precisamente, la del Estado que le reclama para juzgarle por delitos presuntamente cometidos aprovechando su nacionalidad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considera que concurren los requisitos necesarios para apreciar la reciprocidad jurídica entre España y la República Árabe de Egipto. A su juicio la interpretación que propugna el recurrente —que toda extradición conlleva una expulsión y que si está prohibida la expulsión de nacionales también lo está su extradición— no resulta admisible ni conforme a las disposiciones de Derecho egipcio unidas a la causa, ni conforme a las disposiciones de Derecho español, pues en ambos ordenamientos la expulsión del territorio nacional y la extradición son conceptos jurídicos perfectamente diferenciados. Añade que el hecho de que en el pasado Egipto no haya mostrado voluntad política de extraditar a sus nacionales no significa que no pueda dar cumplimiento, en el futuro, a la garantía formal de reciprocidad ahora concedida a España, pues ninguna norma jurídica de su ordenamiento se lo impide.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señala que el ordenamiento egipcio es constitucionalmente homologable al español y que Egipto ha ratificado y sancionado los principales tratados internacionales en materia de protección de los derechos humanos. Afirma que no tiene conocimiento de la existencia en Egipto de Tribunales de excepción, pero su existencia en nada afectaría al solicitante de amparo quien, de ser extraditado, será juzgado por un tribunal ordinario, concretamente, el Tribunal de delitos graves de El Cairo. Recuerda además que la República Árabe de Egipto ha otorgado la garantía de que la composición personal del Tribunal que juzgue al reclamado, en caso de ser entregado, será distinta de la de aquel que se encargó de enjuiciarle en ausencia, y que se ha otorgado garantía de que la pena de prisión que le sea impuesta podría ser cumplida en España, en caso de solicitarlo el interesado. En consecuencia, a su juicio, ninguna vulneración de derechos fundamentales puede derivarse del hecho de haber sido enjuiciado el reclamado en ausencia ya que el propósito de la extradición ha sido siempre y sigue siendo el de poder someterle a enjuiciamiento en su presencia y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quinto lugar, considera que los derechos del reclamado a la vida, a la integridad física y moral y a su vida privada y familiar quedan salvaguardados. Señala que el solicitante de amparo apoya su recurso en este punto, de manera general, en la situación política y social que, a su entender, existe actualmente en Egipto y que pretende justificar a través de noticias de prensa e informes obsoletos, pero no especifica en qué medida esa situación general del país puede afectarle 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sexto lugar, afirma que no puede apreciarse identidad entre el objeto de las diligencias previas núm. 130-2011 del Juzgado Central de Instrucción núm. 5 y los procedimientos penales egipcios por los que es reclamado el solicitante en amparo, tal y como ha quedado acreditado por la documentación obrante en autos y expuesto tanto en el Auto de instancia como el posterior Auto del Pleno. Añade que no tendría sentido enjuiciar en España los hechos de los que se acusa al señor Salem cuando todos o casi todos los medios de prueba se encuentran en Egipto, donde las correspondientes investigaciones ya han concluido.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último lugar, alega que no concurren motivaciones políticas en la solicitud de extradición y los delitos que se imputan al demandante de amparo son constitutivos de delito tanto en las leyes penales egipcias como en el Código penal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3 de septiembre de 2012 presentó sus alegaciones el Ministerio Fiscal, que además de compartir el Voto particular al Auto del Pleno de la Sala de lo Penal de la Audiencia, expresa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poniendo de relieve que la motivación que debe acompañar al juicio de extradición ha de ser reforzada, por la implicación de varios derechos fundamentales, además del derecho a la tutela judicial efectiva, pese a lo cual los órganos judiciales han hecho una interpretación de las normas sobre extradición que no se compadece con las pautas lógicas de enjuiciamiento, llevando a cabo una interpretación restrictiva de la excepción de extraditar españoles y ello pese a reconocer que no ha existido una adquisición fraudulenta de la nacionalidad española para evitar la extradición a Egipto.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requisito de reciprocidad, en opinión del Ministerio Fiscal los órganos judiciales se han basado en la nueva Constitución egipcia llena de ambigüedades en cuanto a la extradición de sus nacionales, en ciertos compromisos de las autoridades administrativas egipcias frente a la rotundidad de la Ley de extradición pasiva y, por último, en una interpretación contra legem de las normas del Convenio de las Naciones Unidas contra la corrupción, que no introducen excepción alguna a la Ley de extradición pasiva.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en relación con los arts. 24.2 y 15 CE, el Fiscal considera que no se han vulnerado, por cuanto no hay prueba alguna que el demandante no vaya a gozar de un juicio justo e imparcial, ni de que haya riesgo de que sea sometido a tratos inhumanos y degradantes o a torturas.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diciembre de 2012, se señaló para deliberación y votación de la presente Sentencia el día 10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dilucidar si el Auto de la Sección Cuarta de la Sala Penal de la Audiencia Nacional de 2 de marzo de 2012 y el Auto del Pleno de la misma Sala de 11 de mayo de 2012, han vulnerado los arts. 9.3, 15, 18.1, 24.1 y 2 y 25.1 CE, al acceder a la extradición del recurrente a su país de origen, bajo ciertas condiciones, para ser juzgado por determinados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sostiene el demandante de amparo, quien bajo los mencionados preceptos constitucionales subsume tres quejas contra las resoluciones impugnadas: la infracción del principio de no extradición de nacionales, la infracción del principio de reciprocidad y la ausencia de garantías del Estado reclamante. El Ministerio Fiscal comparte las dos primeras apreciaciones, por lo que solicita la concesión del amparo, mientras que, por el contrario, la representación procesal de la República Árabe de Egipto se opone a su otorgamiento.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ha quedado expuesto, el demandante de amparo denuncia, en primer lugar, la vulneración del derecho a la tutela judicial efectiva (art. 24.1 CE) en relación con el principio de legalidad (art. 25.1 CE), al haber accedido las resoluciones judiciales impugnadas a la concesión de su extradición, pese a tener nacionalidad española, en contra de la prohibición contenida en el art. 3.1 de la Ley 4/1985, de 21 de marzo, de extradición pasiva, aplicable en los casos de ausencia de tratado de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esta queja debemos partir de que, ciertamente, no existiendo tratado de extradición entre el Reino de España y la República Árabe de Egipto, son de aplicación las disposiciones de la Ley 4/1985, de 21 de marzo, de extradición pasiva (en adelante, LEP), cuyo art. 3.1 establece que “no se concederá la extradición de españoles, ni de los extranjeros por delitos de que corresponda conocer a los Tribunales españoles, según el Ordenamiento nacional. La cualidad de nacional será apreciada por el Tribunal competente para conocer de la extradición en el momento de la decisión sobre la misma, con arreglo a los preceptos correspondientes del Ordenamiento jurídico español, y siempre que no fuera adquirida con el fraudulento propósito de hacer imposible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este acogimiento por la Ley de extradición pasiva del principio de no entrega de los nacionales, sin embargo el Auto de la Sección Cuarta de la Sala de lo Penal de la Audiencia Nacional de 2 de marzo de 2012, confirmado por el Pleno de la Sala, accede a la extradición del demandante de amparo, en lo que ahora importa con la siguiente argumentación [fundamento jurídico cuarto A)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descrita ambivalencia en el uso de los pasaportes egipcios y español por parte del reclamado, unido a sus incesantes viajes y largas permanencias en el país de su nacimiento, implica que deje de surtir efectos denegatorios de la extradición la nacionalidad española del interesado, pues también ostenta y ejerce la nacionalidad egipcia. Y ello a pesar de que no se ha acreditado que adquiriera la nacionalidad española con el propósito de frustrar venideras peticiones de entrega procedentes de su país de origen, aparte de que ningún español está obligado a permanecer en nuestro país, a menos que así lo exija alguna resolución judicial o administrativa legalmente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situación de doble nacionalidad efectivamente ejercida por el reclamado, impide conceder primacía a lo establecido en el art. 3.1 de la Ley de Extradición Pasiva, sobre prohibición de extraditar a los nacionales españoles, ya que se reitera que el reclamado también es nacional egipcio por voluntad propia. Obrar de otro modo, como pretende la defensa del interesado, crearía un espacio de impunidad contrario a los principios de respeto a las reglas de la buena fe y de proscripción del abuso del derecho, respectivamente consagrados en los artículos 11.1 de la Ley Orgánica del Poder Judicial y 7.2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puede ampararse al reclamado ante la situación de dualidad de nacionalidades creada por sus propios actos de manera totalmente consciente. Consta que el reclamado, aun después de obtener la nacionalidad española y de renunciar a su nacionalidad egipcia, siguió utilizando de manera continuada su nacionalidad de origen. En este punto conviene tener presente lo indicado en la STC 181/2004, de 2 de noviembre, cuando realiza la distinción entre nacionalidad efectiva y nacionalidad residual, siendo esta última en el caso examinado la española. También es procedente hacer referencia al apartado de dicha resolución que alude al diferente trato que ha de dispensarse en materia de extradición a los españoles sin ninguna otra nacionalidad y los españoles que disfrutan de otra nacionalidad, que es el caso que nos ocupa, siendo precisamente esta última la nacionalidad de origen. Distinción que en absoluto supone una discriminación, ya que tal diferenciación ha sido buscada y fomentada por el propio sujeto interesado, en este supuesto para intentar evitar su entrega a las autoridades egipcias, lo que desde luego no puede amparar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Audiencia Nacional, pese a haber admitido la condición de español del recurrente y haber descartado que la adquisición de la nacionalidad española fuera fraudulenta, sin embargo accede a la extradición argumentando que el recurrente no ostenta como única nacionalidad la española sino que mantiene de facto la nacionalidad egipcia de origen, produciéndose una situación de abuso del derecho rechazada por la STC 181/2004, de 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delimitado el objeto de nuestro enjuiciamiento en lo que atañe al primer motivo de impugnación —la infracción del principio de no entrega de nacionales— debemos fijar el canon con el que abordaremos el control de constitucionalidad sobre el procedimiento extradicional, que no deja de ser un proceso sobre otro proceso penal previamente iniciado, o incluso concluido, en otro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la pretendida infracción del principio de legalidad extradicional consagrado en el art. 13.3 CE no halla acomodo en el art. 25.1 CE, puesto que este principio se refiere a las normas penales o sancionadoras administrativas sustantivas, no a las procesales (STC 141/1998, de 29 de junio, FJ 3). Ello implica, por tanto, la ausencia de fundamento de la queja relativa a la vulneración del principio de legalidad penal plasmado en el citado precepto, y la necesaria reconducción del reproche relativo a la infracción del principio de legalidad extradicional a los parámetros establecidos en el art. 24.1 CE (STC 30/2006, de 30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señalamos en la STC 87/2000, de 27 de marzo (FJ 5), las resoluciones sobre extradición de un nacional español son revisables “desde la perspectiva del derecho a la tutela judicial efectiva, es decir, desde la óptica del derecho a obtener una resolución razonablemente fundada en Derecho, si bien atendiendo al canon de motivación reforzado, pues este derecho se conecta con otros derechos fundamentales: con el derecho a la libertad (art. 17 CE) y con el derecho a la libertad de residencia y de entrada y salida del territorio del Estado (art. 19 CE), puesto que la declaración de procedencia de la extradición tendría efectos en el derecho del recurrente a permanecer en España y, como eventual consecuencia, el cumplimiento de una pena privativa de libertad” (en el mismo sentido, la STC 412/2004, 2 de noviembre, FJ 2, y las que en ella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Descendiendo a las circunstancias del caso, debemos anticipar que las recientes Sentencias de la Sala Primera de este Tribunal 205/2012 y 206/2012, ambas de 12 de noviembre, que han resuelto sendos recursos de amparo (núms. 3250-2012 y 3252-2012), interpuestos por dos hijos del ahora demandante de amparo, han apreciado que la decisión de la Audiencia Nacional incurre en irrazonabilidad lesiva del derecho a la tutela judicial efectiva (art. 24.1CE).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llegamos en el presente caso, habida cuenta de que el recurrente, de nacionalidad egipcia de origen, adquirió la nacionalidad española por residencia superior a diez años, mediante resolución del Ministerio de Justicia de 27 de febrero de 2008, habiendo realizado el acto de juramento y renuncia a la nacionalidad anterior en comparecencia de 5 de mayo de 2008. Se cumplieron, por tanto, los requisitos constitutivos del art. 23 del Código civil, entre ellos el de renuncia a su anterior nacionalidad y, frente a esa resolución, no se ha entablado ninguna de las acciones a que se refiere el art. 25.2 del Código civil para los supuestos de falsedad, ocultación o fraude.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desde la perspectiva del Derecho interno, el recurrente ostenta únicamente la nacionalidad española, por cuanto renunció a su nacionalidad anterior y no existe Tratado de doble nacionalidad con Egipto.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ya en la STC 87/2000, de 27 de marzo, FJ 5, advertimos que “en ausencia de Tratado, la prohibición de extraditar nacionales contenida en la Ley de Extradición Pasiva cobraría su fuerza vinculante y, en consecuencia, su relevancia constitucional en el marco del derecho a la tutela judicial efectiva, dado el taxativo tenor literal de su art. 3.1, pues difícilmente podría considerarse razonable o no arbitraria una resolución que a pesar del mismo acceda a la extradición de un nacional. Como se declara en la exposición de motivos de esta Ley, dicha prohibición se sustenta en la propia soberanía estatal, de manera que tanto por razón de ello como porque los jueces están sometidos al imperio de ley, los órganos judiciales, encargados exclusivamente del control de la legalidad de la extradición, no pueden ir más allá de la legalidad que tienen obligación de aplicar”. Tales consideraciones se reafirmaron en las posteriores SSTC 102/2000, de 10 de abril, FJ 8; y 181/2004, de 2 de noviembre,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tenor de la Ley y el sentido de nuestra jurisprudencia, las resoluciones judiciales inaplican el principio de no entrega de nacionales fijado en el art. 3.1 LEP, al entender que, de lo contrario, se “crearía un espacio de impunidad contrario a los principios de respeto a las reglas de la buena fe y de proscripción del abuso del derecho, respectivamente consagrados en los artículos 11.1 de la Ley Orgánica del Poder Judicial y 7.2 del Código Civil”. En consecuencia, es sobre la razonabilidad de esta argumentación sobre lo que debe versar nuestro juicio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primer lugar, debe descartarse que la denegación de la extradición implique por sí misma la impunidad de los hechos perseguidos por las autoridades egipcias, dado que el art. 23.2 de la Ley Orgánica del Poder Judicial afirma la competencia de los Tribunales españoles para conocer de hechos previstos en las leyes penales españolas como delitos, aunque hayan sido cometidos fuera del territorio nacional, siempre que los criminalmente responsables sean españoles o extranjeros que hubieren adquirido la nacionalidad española con posterioridad a la comisión del hecho. Tan es así, que en el Juzgado Central de Instrucción núm. 5 se siguen las diligencias previas núm. 130-2011, tal y como se refleja en los antecedentes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relación con la concurrencia de una situación de mala fe o abuso del derecho, el propio art. 3.1 LEP supedita la no entrega de nacionales a que la nacionalidad española “no fuera adquirida con el fraudulento propósito de hacer imposible la extradición”. En este punto las resoluciones judiciales admiten en relación con el demandante que “no se ha acreditado que adquiriera la nacionalidad española con el propósito de frustrar venideras peticiones de entrega procedentes de su país de origen”, de lo que se deriva que para los órganos judiciales se trata de una mala fe sobrevenida a la adquisición de la nacionalidad española, que infieren de la “ambivalencia en el uso de los pasaportes egipcio y español por parte del reclamado, unido a sus incesantes viajes y largas permanencias en el país de su nacimiento”. Pero a ello debe objetarse que el lugar de residencia y los desplazamientos de los españoles están amparados por las libertades fundamentales de residencia y libre circulación (art. 19 CE) y que, por otra parte, la admisión por el Estado de origen de determinados actos vinculados a la condición de nacional y el ejercicio por el interesado de tales actos no llevan lógicamente a la conclusión de mantenimiento fraudulento o abusivo de la nacionalidad española cuando mantiene parcialmente un vínculo con su Estado de origen, por admitirse tal posibilidad desde la perspectiva interna de dicho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circunstancia de que el demandante realizara actos que, a juicio de los órganos judiciales, implican el mantenimiento de facto de la nacionalidad de origen, no enerva la condición de español del recurrente en el momento de solicitarse la extradición, puesto que la adquisición, conservación y pérdida de la nacionalidad sólo se produce en los supuestos previstos en la ley, según preceptúa el art. 11.1 CE. Y, según resulta del art. 3.1 LEP, no es el “aprovechamiento” de la nacionalidad española ya adquirida lo que se constituye en causa de exclusión del principio de no entrega de los nacionales, sino la adquisición con “el fraudulento propósito de hacer imposible la extradición”, circunstancia que, hemos de repetir, descartan los propios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no es trasladable, como pretenden las resoluciones impugnadas, la doctrina fijada en la STC 181/2004, de 2 de noviembre, en relación a quien ostentaba la doble nacionalidad española y venezolana, puesto que en el referido caso existía un Tratado de extradición entre el Reino de España y la República de Venezuela, de 4 de enero de 1989, lo cual llevó a este Tribunal a entender que el supuesto de hecho se situaba fuera del marco de la hipótesis de aplicación directa del art. 3.1 LEP, por ser aplicable el art. 8.1 del citado Tratado, que contemplaba la no entrega del nacional en términos facultativos, y no imperativos como hace el citado art. 3.1 LEP. Antes al contrario, la indicada STC 181/2004, de 2 de noviembre, afirma en relación con el caso en ella resuelto que “hemos de partir de la existencia de Tratado, lo que nos sitúa fuera del marco de la hipótesis de aplicación directa del art. 3.1 de la Ley de extradición pasiva —que prohíbe la extradición de nacionales—, respecto de la cual en la STC 87/2000 declaramos que difícilmente podría considerarse fundada en Derecho una resolución judicial que no denegara la extradición de un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cuanto antecede, debemos concluir que la argumentación de los Autos recurridos para aplicar una excepción a la prohibición de entrega de nacionales fuera del tenor del art. 3.1 LEP, no satisface las exigencias de compatibilidad con los derechos fundamentales implicados.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apreciación de que las resoluciones judiciales impugnadas han vulnerado el derecho fundamental a la tutela judicial efectiva (art. 24.1 CE) del demandante y los efectos que tal reconocimiento provoca, hacen innecesario un pronunciamiento de este Tribunal acerca de los restantes motivos de amparo aducidos en la demanda, consistiendo nuestro amparo, conforme al art. 55 de la Ley Orgánica del Tribunal Constitucional, en declarar vulnerado el referido derecho fundamental y restablecerle en el mismo mediante la anulación de los Autos de la Audiencia Nacional que acordaron la entrega del recurrente al Estado egipcio para su enjuiciamiento.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Hussein Salem Fawzi,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su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anular los Autos de la Sección Cuarta de la Sala de lo Penal de la Audiencia Nacional de 2 de marzo de 2012 (rollo núm. 25-2011) y del Pleno de dicha Sala de 18 de mayo de 2012 (recurso de súplica núm. 19-2012).</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