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marzo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7931-2004 promovido por el Consejo de Gobierno de la Generalitat Valenciana en relación con la Orden TAS/2782/2004, de 30 de julio, por la que se establecen las bases reguladoras para la concesión de subvenciones públicas destinadas a la realización de las acciones complementarias y de acompañamiento a la formación, en desarrollo del Real Decreto 1046/2003, de 1 de agosto, por el que se regula el subsistema de formación profesional continua; y asimismo en relación con la Orden TAS/2783/2004, de 30 de julio, por la que se establecen las bases reguladoras para la concesión de subvenciones públicas, mediante contratos programa para la formación de trabajadores, en desarrollo del Real Decreto 1046/2003, de 1 de agosto, por el que se regula el subsistema de formación profesional continua. Ha comparecido y formulado alegaciones el Abogado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diciembre de 2004 tuvo entrada en el Registro General de este Tribunal Constitucional, escrito del Letrado del Gabinete Jurídico de la Generalitat Valenciana, por el que, en la representación que legalmente ostenta, interpone conflicto positivo de competencia, tramitado con el número 7931-2004, en relación con la Orden TAS/2782/2004, de 30 de julio, por la que se establecen las bases reguladoras para la concesión de subvenciones públicas destinadas a la realización de las acciones complementarias y de acompañamiento a la formación, en desarrollo del Real Decreto 1046/2003, de 1 de agosto, por el que se regula el subsistema de formación profesional continua; y asimismo en relación con la Orden TAS/2783/2004, de 30 de julio, por la que se establecen las bases reguladoras para la concesión de subvenciones públicas mediante contratos programa para la formación de trabajadores, en desarrollo del Real Decreto 1046/2003, de 1 de agosto, por el que se regula el subsistema de formación profesional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dirige contra los apartados 3, 10 y 19 de la Orden TAS/2782/2004; y contra los apartados 2, 15, 16.2, 24.2, y 28 de la Orden TAS/2783/2004. Se fundamenta en que las citadas órdenes ministeriales vulneran el sistema de distribución de competencias en materia laboral, que deriva de lo dispuesto en los arts. 149.1.7 CE y 33.1 del Estatuto de Autonomía de la Comunidad Valenciana (EACV), en relación con lo dispuesto en las SSTC 95/2002, de 25 de abril; 190/2002, de 17 de octubre; 228/2003, de 18 de diciembre; y 230/2003,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dar cuenta de las actuaciones procedimentales seguidas en la fase previa de requerimiento de incompetencia, considera el representante de la Comunidad Autónoma que las órdenes impugnadas, que se configuran como normas de desarrollo de los arts. 14 y 17 del Real Decreto 1046/2003, exceden, sin embargo, la habilitación normativa otorgada por el mismo y vulneran las competencias autonómicas de ejecución de la legislación laboral. Los precitados artículos del Real Decreto regulan los contratos programa de ámbito estatal y las acciones complementarias y de acompañamiento a la formación, que afectan a un ámbito territorial superior al de una Comunidad Autónoma, mientras que las disposiciones impugnadas amplían su contenido normativo al ámbito territorial exclusivo de una Comunidad Autónoma, y atribuyen al Estado competencias ejecutivas y de gestión de ayudas públicas, que prescinden de las competencias que en materia de ejecución de la legislación laboral corresponden a las Comunidades Autónomas. El conflicto se concreta a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2 de la Orden TAS/2783/2004, que pretende ser desarrollo del art. 14 del Real Decreto 1046/2003, no limita sin embargo su aplicación a los contratos programa que afecten a más de una Comunidad Autónoma, tal y como contempla el Real Decreto, sino que efectúa una regulación abusiva, extralimitándose de ese ámbito estricto, al regular contratos programa tanto para el ámbito estatal como autonómico (apartado 2.1), vulnerando el ámbito competencial autonómico de ejecución. Se argumenta, además, que el apartado 2.1 b) establece una restricción en relación con la posibilidad de que las Comunidades Autónomas puedan suscribir contratos programa para la ejecución de planes de formación continua sectoriales, supeditándola a la negociación colectiva estatal y a la concurrencia de los dos supuestos que contempla; y con tal redacción se impide la participación de la Comunidad Valenciana en la suscripción de contratos programa referidos a sectores productivos dentro de su territorio que, por no estar contemplados en la negociación colectiva estatal, no pueden ser suscritos.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3 de la Orden TAS/2782/2004, al regular la tipología de las acciones complementarias y de acompañamiento a la formación, no las acota, como hace el Real Decreto 1046/2003, a las que afecten a un ámbito territorial superior al de una Comunidad Autónoma, y, además, establece una tipología de acciones inexistente en el Real Decreto, acordando limitar las acciones complementarias sólo a las que tipifica, de tal forma que usurpa a la Comunidad Autónoma cualquier posibilidad de ejercer sus propias competencias. Tanto esta disposición como la anterior pretenden la total regulación de la materia, excediendo lo contemplado en el Real Decreto habilitante y sin un reconocimiento claro del alcance de la competencia autonómica en este campo.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16.2, último párrafo, de la Orden TAS 2783/2004, concreta de forma vinculante los criterios que ha de tener en cuenta la Comunidad Autónoma para determinar la cuantía de la subvención. También por este motivo resultarían inconstitucionales el apartado 15 de la Orden TAS/2783/2004 y el apartado 10 de la Orden TAS/2782/2004, en cuanto no limitan su contenido al ámbito de la Administración General del Estado, sino que contiene una regulación vinculante para las Comunidades Autónomas, con clara usurpación de sus competencias de gestión y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el apartado 24.2 de la Orden TAS/2783/2004, se considera que vulneran las competencias ejecutivas de la Comunidad Autónoma, las funciones que en el mismo se atribuyen a la Fundación Estatal para la Formación en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apartado 28 de la Orden TAS/2783/2004 y el apartado 19 de la Orden TAS/2782/2004 establecen que el seguimiento y control de la formación continua y de las acciones complementarias se realizarán por los órganos a que se refiere el art. 23.2 del Real Decreto 1046/2003, precepto que prescribe que la formación queda sujeta, entre otros, al control financiero que realice la intervención general de la Administración del Estado. Considera la representación autonómica que, de conformidad con la STC 230/2003, el control financiero que a esta última corresponde solo alcanza a las subvenciones que corresponda controlar al Estado, y, en consecuencia, no puede extenderse a los fondos cuya gestión corresponde a las Comunidades Autónomas, como se deduce de los mencionados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 la Sección Primera de 2 de febrero de 2005, admitió a trámite el conflicto positivo de competencia promovido por la Generalitat Valenciana, acordando dar traslado de las actuaciones al Gobierno de la Nación, por conducto de su Presidente, al objeto de que en el plazo de veinte días, y por medio de la representación procesal que señala el art. 82.2 de la Ley Orgánica del Tribunal Constitucional (LOTC) pudiera personarse en los autos y aportar cuantos documentos y alegaciones considerase convenientes. Se acordó asimismo comunicar la incoación del conflicto a la Sala de lo Contencioso-Administrativo de la Audiencia Nacional por si ante la misma estuviera impugnado o se impugnaran las referidas órdenes, en cuyo caso se suspendería el curso del proceso hasta la decisión del conflicto, así como publicar la incoación del conflicto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9 de marzo de 2005 tuvo entrada en este Tribunal escrito de alegaciones del Abogado del Estado en el que solicita se tenga por evacuado el trámite conferido y, en su día, se dicte Sentencia desestimatoria de la demanda, declarando la titularidad estatal de las competencias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las órdenes en conflicto reconocen las funciones ejecutivas que corresponden a las Comunidades Autónomas en virtud de su competencia de ejecución de la legislación del Estado en materia de legislación laboral, para desarrollar el régimen jurídico de la formación continua establecido en el Real Decreto 1046/2003, de 1 de agosto, en lo relativo a los “contratos programa para la formación de trabajadores” y en lo relativo a las “acciones complementarias y de acompañamiento de la formación”, cuya característica esencial es que su gestión no pivota sobre los poderes públicos, sino sobre las organizaciones empresariales y sindicales, cooperativas y sociedades anónimas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Abogacía del Estado que la competencia estatal se asienta tanto en el art. 149.1.1 CE, en relación con los arts. 40.1 y 138.1 CE, como en el art. 149.1.7 y 13 CE. Si bien afirma a continuación que la disposición en conflicto debe ser constitucionalmente medida con las normas constitucionales y estatutarias en materia laboral (art. 149.1.7 CE y art. 33.1 EACV), recordando que el Tribunal Constitucional en sus Sentencias 95/2002 y 190/2002, a la hora de establecer el título competencial con el que debería identificarse la formación continua de los trabajadores ocupados optó por incardinarla en la materia laboral, al constituir un derecho concreto de los trabajadores en el seno de la relación laboral, de suerte que el precepto constitucional que ampara la competencia para legislar sobre la actividad es 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 las órdenes en conflicto constituye un supuesto de potestad subvencional en materia laboral, al que resulta de aplicación la doctrina constitucional recapitulada en la STC 13/1992, siendo de aplicación el tercero de los supuestos contemplados en el fundamento jurídico 8 de aquella resolución. Sobre estas premisas, la competencia estatal para establecer las bases reguladoras para la concesión de subvenciones públicas mediante contratos programa para la formación de trabajadores y para la realización de acciones complementarias y de acompañamiento a la formación resulta correcta y oportunamente ejercitada en orden a asegurar la plena efectividad de la medida de política de empleo y garantizar las mismas posibilidades de obtención y disfrute de las ayudas por parte de sus destinatarios potenciales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las concretas tachas de inconstitucionalidad esgrimidas en la demanda, considera el Abogado del Estado que el verdadero significado de lo que constituye un plan de formación no es la mera suma de cursos que físicamente se imparten en un territorio circunscrito a una determinada Comunidad Autónoma, sino una unidad de formación homogénea, diseñada de forma unitaria respondiendo a unas necesidades muy determinadas, lo que pone de relieve la evidente conexión entre la negociación colectiva plasmada en los diferentes convenios colectivos sectoriales y la formación continua. Tales convenios se encargan de regular aspectos relativos a la formación continua, tomando para ello en consideración las necesidades y peculiaridades del sector de que se trate, necesidades que, por diversas razones, adquieren una dimensión que solo puede ser correctamente atendida a través de la negociación colectiva estatal, cuyo previo acuerdo a la suscripción de estos contratos programa facilitará que aquéllas se vean satisfechas pese a tratarse de un plan circunscrito a una determinada Comunidad Autónoma o de una suma de planes de ámbito autonómico. Por ello las exigencias previstas en el apartado 2.1 b) de la Orden TAS/2783/2004 han sido establecidas por el Estado en ejercicio de su competencia exclusiva sobre legislación laboral, tratando de trasladar las peculiaridades y necesidades entendidas como propias de un sector determinado, a todos los planes de formación sectoriales de carácter autonómico diseñados por las organizaciones empresariales y sindicales más representativas a dicho nivel. En todo caso, carece de sentido imputar al Estado una invasión de competencias ejecutivas cuando ni siquiera interviene en la negociación colectiva estatal, siendo a los agentes sociales a quienes incumbe participar en dicha negociación.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los apartados 10 de la Orden TAS/2782/2004 y 15 y 16 de la Orden TAS/2783/2004, se señala que los mismos tienen un contenido normativo que no es sino resultado del legítimo ejercicio por el Estado de su competencia sobre legislación laboral; la mención expresa que se hace al establecimiento por la respectiva Comunidad Autónoma de la metodología para determinar la cuantía de la subvención, así como la atribución al órgano de instrucción competente de la valoración misma de los planes de formación y la de los proyectos de acciones complementarias y de acompañamiento a la formación, al que también corresponden la metodología a emplear en dichas valoraciones y la ponderación de cada uno de los criterios de valoración, ponen de manifiesto el absoluto respeto del legislador estatal hacia las competencias de gestión y ejecutivas autonómicas, que no sufren menoscabo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previsto en el apartado 24.2 de la Orden TAS/2783/2004 se señala que las funciones de evaluación que se atribuyen a la Fundación Estatal para la Formación en el Empleo, se realizarán sin perjuicio de las que realicen las Administraciones competentes, por lo que no se produce una vulneración de las competencias autonómicas, dado que la evaluación a realizar por la citada Fundación abarca todo el territorio nacional, por lo que no se puede llevar cabo por ninguna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apartado 28 de la Orden TAS/2783/2004, se afirma que el control que el apartado reconoce a la Intervención General del Estado ha de hacerse de acuerdo con lo establecido en el texto refundido de la Ley general presupuestaria, lo que implica que afecta únicamente a los aspectos relativos a la gestión estatal de los fondos, de acuerdo con el art. 140.2 de dicha Ley. Asimismo se recuerda que, conforme al art. 45 de la Ley general de subvenciones, en las ayudas financiadas total o parcialmente con cargo a fondos comunitarios, como así ocurre en las subvenciones de formación continua, la Intervención General de la Administración del Estado será el órgano competente para establecer, de acuerdo con la normativa comunitaria y nacional vigente, la necesaria coordinación de controles.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septiembre de 2005, la Sección Primera acuerda, de conformidad con lo dispuesto en el art. 84 LOTC, oír a las partes personadas por término de diez días, para que aleguen sobre la pérdida de objeto del presente conflicto positivo de competencia a la vista de las órdenes TAS/2094/2005, de 17 de junio, y TAS/2562/2005, de 28 de julio, por las que se modifica la Orden TAS/2783/2004, de 30 de julio, de la que trae causa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14 de octubre de 2005 tuvo entrada en este Tribunal el escrito de alegaciones evacuado por el Letrado de la Generalitat Valenciana, de acuerdo con la anterior providencia, en el que se señala que, en relación con la Orden TAS/2782/2004 pervive el conflicto en su integridad, dado que no ha sido objeto de modificación alguna por las citadas órdenes. Y en relación con la Orden TAS/2783/2004 señala que las modificaciones introducidas no han producido una pérdida sobrevenida del objeto del conflicto, pues la modificación del apartado 2.1 b) sigue manteniendo una restricción en relación con la posibilidad de que las Comunidades Autónomas puedan suscribir contratos programa para la ejecución de planes de formación continua sectoriales, supeditándolos a que estén amparados en la negociación colectiva sectorial de ámbito estatal, impidiendo de este modo la participación de la Comunidad Autónoma en la suscripción de los referidos a sectores productivos de su territorio, por no estar contemplados en la negociación colectiva estatal. Respecto de los apartados 24.2 y 28.1 de la Orden TAS 2783/2004, la representación autonómica se limita a reiterar los argumentos en su momento esgrimidos para la impugnación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17 de octubre de 2005 tuvo entrada el escrito de alegaciones del Abogado del Estado, en el que se señala que las modificaciones introducidas en la Orden TAS/2783/2004, por las órdenes TAS/2094/2005 y TAS/2562/2005, no inciden en los términos en que fue planteado el conflicto competencial por la Generalitat Valenciana, por lo que estima conveniente mantener el conflicto, salvo en lo que respecta al apartado 2.1 b) de la Orden TAS/2783/2004, pues, una vez que la Orden TAS/2562/2005 ha eliminado el requisito relativo al previo acuerdo de la negociación colectiva sectorial estatal, ha desaparecido la disputa competencial. Considera asimismo que procede el mantenimiento del conflicto planteado contra la Orden TAS/2782/2004, dado que la misma no ha sido modificada por las Órdenes TAS 2094/2005 y 2562/2005.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marzo de 2013 se acordó señalar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Consejo de Gobierno de la Generalitat Valenciana, en relación con diversos preceptos de la Orden TAS/2782/2004, de 30 de julio, por la que se establecen las bases reguladoras para la concesión de subvenciones públicas destinadas a la realización de acciones complementarias y de acompañamiento a la formación, en desarrollo del Real Decreto 1046/2003, de 1 de agosto, por el que se regula el subsistema de formación profesional continua; y contra la Orden TAS/2783/2004, de 30 de julio, por la que se establecen las bases reguladoras para la concesión de subvenciones públicas, mediante contratos programa para la formación de trabajadores, en desarrollo del Real Decreto 1046/2003, de 1 de agosto, por el que se regula el subsistema de formación profesional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Valenciana fundamenta el conflicto contra las dos órdenes, en la vulneración de las competencias autonómicas de ejecución de la legislación laboral contempladas en el art. 33.1 del Estatuto de Autonomía de la Comunidad Valenciana (EACV), considerando que ambas disposiciones han excedido la habilitación normativa contenida en el Real Decreto 1046/2003, de 1 de agosto, en cuanto, más allá de regular las acciones de formación que se desenvuelven en el ámbito estatal, se adentran en la regulación de aquéllas que se desarrollan en el ámbito territorial exclusivo de una Comunidad Autónoma, prescindiendo de las competencias de ejecución y gestión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la regulación impugnada encuentra respaldo en las competencias atribuidas al Estado en el art. 149.1.1 CE en relación con los arts. 40 y 138 CE, así como en el art. 149.1.7 y 13 CE, siendo en especial la competencia estatal en materia de legislación laboral, contemplada en el art. 149.1.7 CE, la que habilita al Estado para establecer un régimen jurídico unitario en materia de formación continua, que justifica y ampara la regulación efectuada en aquellos apartados de las órdenes que son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resulta conveniente realizar algunas precisiones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debe señalarse que en la resolución de la presente controversia competencial habrá de tenerse en cuenta la doctrina de este Tribunal contenida en la STC 244/2012, de 18 de diciembre, que vino a resolver el conflicto positivo de competencia formulado en relación con el Real Decreto 1046/2003, de 1 de agosto, del que las presentes órdenes se configuran como normas de desarrollo, así como el pronunciamiento efectuado en la STC 37/2013, de 14 de febrero, en relación con el conflicto positivo de competencias formulado contra la Orden TAS/2783/2004, de 30 de julio, objeto igualmente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es preciso determinar la vigencia de la controversia competencial en los términos en que ha sido planteada, a la vista de las modificaciones operadas en las órdenes que son objeto del presente conflicto. La cuestión ha de ser examinada a la luz de lo que este Tribunal ha afirmado reiteradamente, en relación con los procesos de naturaleza competencial, pues hemos dicho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149/2012, de 5 de julio, FJ 2 b)]. De modo que si la normativa en torno a la cual se trabó el conflicto resulta parcialmente modificada por otra que viene a plantear los mismos problemas competenciales la consecuencia será la no desaparición del objeto del conflicto (por todas, STC 133/2012,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TAS/2782/2004 fue modificada por la Orden TAS/2124/2005, de 17 de junio, sin que esta modificación haya sido sometida a la consideración de las partes. La reforma afecta, entre otros, al apartado 19, impugnado en este conflicto, y se concreta en la introducción de una expresa cláusula de salvaguarda, conforme a la cual las acciones complementarias y de acompañamiento de la formación estarán sujetas al control que realicen los órganos a que se refiere el art. 23.2, último párrafo, del Real Decreto 1046/2003, de 1 de agosto, “que en cada caso proceda”. La impugnación dirigida contra este apartado se venía a fundamentar por la Comunidad Autónoma en que la función de control financiero que el art. 23.2 del Real Decreto atribuye a la Intervención General de la Administración del Estado vulnera las competencias autonómicas en cuanto se extiende a las subvenciones cuya gestión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introducción de una cláusula expresa de sometimiento de dicho control a los supuestos en que el mismo resulte procedente (unido al hecho de que el propio art. 23.2 del Real Decreto afirma que dicho control se efectúa “de acuerdo con lo establecido en el Texto Refundido de la Ley General Presupuestaria”), permite descartar cualquier duda acerca de que las funciones de control financiero atribuidas a la Intervención General de la Administración del Estado habrán de ser ejercidas cuando resulten procedentes en virtud de lo dispuesto en su legislación reguladora y, por tanto, excluye que por esta vía vaya a producirse una ampliación indebida de tales funciones ni, en consecuencia, un menoscabo o interferencia de las competencias que corresponden a la Comunidad Autónoma. En este caso, pues, la ponderación que exige la valoración sobre la pérdida de objeto del proceso lleva a considerar que el cambio normativo efectuado avala la conclusión de que ha de estimarse producida la desaparición sobrevenida del conflicto formulado contra el apartado 19 de la Orden TAS/2782/2004.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hay que tener en cuenta que, tras la derogación del Real Decreto 1046/2003, de 1 de agosto, por el Real Decreto 395/2007, de 23 de marzo, por el que se regula el subsistema de formación profesional para el empleo, se dictó en desarrollo de este Real Decreto la Orden TIN/2805/2008, de 26 de septiembre, en materia de acciones de apoyo y acompañamiento a la formación y por la que se establecen las bases reguladoras para la concesión de subvenciones públicas destinadas a su financiación, orden que viene a sustituir a la regulación contenida en la Orden TAS/2782/2004. No obstante, el examen de la Orden TIN/2805/2008 evidencia que la misma plantea en esencia los mismos problemas competenciales que motivan el conflicto promovido contra la Orden TAS/2782/2004, por lo que, conforme a nuestra doctrina, la sustitución de esta orden ministerial por la Orden TIN/2805/2008 no determina la desaparición del objeto del presente proceso constitucional, que queda ceñido así, en lo que se refiere a la Orden TAS/2782/2004, al conflicto suscitado en relación con sus apartados 3 y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modificaciones introducidas en la Orden TAS/2783/2004 por las Órdenes TAS/2094/2005, de 17 de junio y TAS/2562/2005, de 28 de julio, y según resulta del examen de los antecedentes, ambas partes han considerado, en el trámite del art. 84 de la Ley Orgánica del Tribunal Constitucional, que la primera de estas disposiciones no afecta a la pervivencia del debate competencial planteado; respecto de la segunda, la representación autonómica mantiene en sus propios términos la reivindicación competencial, y el Abogado del Estado considera producida la desaparición del objeto del conflicto dirigido contra el apartado 2.1 b) de la Orden TAS/2783/2004. A la vista de la anterior discrepancia, y tomando en consideración la previa existencia de un pronunciamiento específico de este Tribunal sobre la desaparición sobrevenida del objeto del conflicto en este punto (STC 37/2013, FJ 3), hemos de considerar trasladables al presente supuesto las consideraciones efectuadas en la STC 47/2008, de 11 de marzo, FJ 2, en el sentido de que, en orden a la subsistencia de la controversia, “no constituye impedimento alguno … el dato de que la parte actora, habiendo sido expresamente requerida para ello, no haya apreciado tal desaparición del objeto, pues es evidente que la valoración acerca de la concurrencia de tal circunstancia no depende del criterio que manifiesten las partes sino de la decisión que al respecto … adopte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TAS/2562/2005, en su artículo único, modifica el apartado 2.1 b) de la Orden TAS/2783/2004; dicho apartado, en su redacción inicial, condicionaba la suscripción, en el ámbito autonómico, de contratos programa para la ejecución de planes de formación continua sectoriales, a que se contase con el previo acuerdo de la negociación colectiva sectorial estatal y a la concurrencia de alguno de los siguientes supuestos: “el sector tenga en el respectivo territorio un peso preponderante respecto del que tiene a nivel estatal”, o “la formación se presente como instrumento para la solución o cobertura de problemas o necesidades excepcionales y de crisis de un determinado sector”. La modificación introducida viene a eliminar la exigencia de contar necesariamente con el previo acuerdo de la negociación colectiva sectorial estatal y suprime la referencia a los dos supuestos que, adicionalmente, habían de concurrir.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específicamente sobre el alcance de dicha modificación en la citada STC 37/2013, FJ 3, en la que se consideró que la misma determinaba la desaparición del conflicto respecto del apartado 2.1 b) de la Orden TAS/2783/2004, señalando que “la modificación introducida viene a eliminar la exigencia de que haya de contarse necesariamente con el acuerdo de la negociación colectiva sectorial estatal y suprime la referencia a los dos supuestos que, adicionalmente, habían de concurrir. En la nueva redacción dada al precepto, el respeto a la negociación colectiva sectorial estatal, en los ámbitos estatal y autonómico, se acota a ‘lo previsto en el art. 19.2 c) del Real Decreto 1046/2003, de 1 de agosto, por el que se regula el subsistema de formación profesional continua’. El mencionado artículo atribuye a las comisiones paritarias sectoriales, integradas por las organizaciones empresariales y sindicales más representativas en el sector, la función de ‘establecer los criterios orientativos para el acceso de los trabajadores a la formación’; y la constitucionalidad de este precepto fue expresamente reconocida por la STC 244/2012, de 18 de diciembre, FJ 8, en donde se vino a afirmar que la función atribuida por este precepto a las Comisiones paritarias sectoriales no suscita objeciones en cuanto ‘se contraen al establecimiento o propuesta de criterios orientativos … que no afectan al ámbito propio de la ejecución del subsistema de formación continua’.” (STC 37/2013, FJ 3). Por las razones expuestas, se acordó entonces, y procede también ahora, declarar la desaparición del objeto del conflicto en relación con el apartado 2.1 b) de la Orden TAS/2783/2004.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las modificaciones introducidas por la Orden TAS/2094/2005, si bien en la STC 37/2013, FJ 3, se descartó su incidencia en el conflicto planteado, en cuanto “se refieren a aspectos o cuestiones ajenas a las que han dado lugar a esta controversia competencial”, en el presente supuesto debe llegarse a una solución distinta, habida cuenta de que la modificación afecta específicamente a uno de los apartados que son objeto de la presente impugnación. En concreto, el apartado 8 de la Orden TAS/2094/2005, de 17 de junio, modifica el apartado 28.1 de la Orden TAS/2783/2004, en relación con el alcance de las funciones de control que corresponden a la Intervención General de la Administración del Estado; dicha modificación es literalmente idéntica a la que acaba de analizarse en relación con la Orden TAS/2782/2004, por lo que procede hacer extensivos los argumentos señalados y, en consecuencia, declarar la desaparición del objeto del conflicto en relación con dicho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el presente conflicto ha perdido su objeto en relación con el apartado 19 de la Orden TAS/2782/2004, y con los apartados 2.1 b) y 28.1 de la Orden TAS/2783/2004, subsistiendo en lo restante la controversia competencial suscitada, lo que significa que habremos de pronunciarnos sobre las impugnaciones que se plantean en el presente conflicto respecto de los apartados 3 y 10 de la Orden TAS/2782/2004, y respecto de los apartados 2 [excepto su inciso 1 b)], 15, 16.2, 24.2, y 28 (excepto su inciso 1) de la Orden TAS/2783/2004.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cabe señalar que, con posterioridad a la interposición del presente conflicto, se ha producido la reforma del Estatuto de Autonomía de la Comunidad Valenciana, llevada a cabo por la Ley Orgánica 1/2006, de 10 de abril, norma estatutaria que constituye parámetro de control del presente conflicto, en aplicación de nuestra doctrina sobre el ius superveniens, conforme a la cual “el control de las normas que incurren en un posible exceso competencial debe hacerse de acuerdo a las normas del bloque de la constitucionalidad vigentes al momento de dictar Sentencia” (STC 1/2011, de 14 de febrero, FJ 2 y doctrina allí citada), lo que determina que el análisis de la presente controversia haya de hacerse a la luz de la delimitación competencial que deriva de la mencionada reforma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órdenes que son objeto del presente conflicto se configuran como normas de desarrollo de los arts. 14 y 17 del Real Decreto 1046/2003, en los que se regulan las ayudas públicas mediante contratos programa para la formación de trabajadores (art. 14), y las subvenciones destinadas a acciones complementarias y de acompañamiento de la formación (art.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resolución de las controversias que se suscitan respecto a la regulación y aplicación de las ayudas y subvenciones que puedan establecerse en las distintas áreas o segmentos de la acción pública, hemos de partir de la distribución de competencias existente en la materia constitucional en la que proceda encuadrar las subvenciones de que se trate (por todas, STC 38/2012, de 26 de marzo, FJ 3), por ello, la resolución del presente conflicto exige comenzar por el encuadramiento competencial de las ayudas reguladas, a fin de determinar, si a la vista de las competencias del Estado y de la Comunidad Valenciana, se ha producido o no la vulneración competencial denunciada, tomando como parámetro sustantivo la doctrina constitucional, especialmente la recogida en la STC 13/1992, de 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partes coinciden en afirmar que el título competencial prevalente, en el que se incardinan las presentes ayudas, es el que deriva de lo dispuesto en el art. 149.1.7 CE, afirmación que resulta también coincidente con la recogida en el fundamento jurídico 4 de la STC 244/2012, donde afirmamos que “sin excluir que el Estado pueda apelar al título del art. 149.1.3 CE para la decisión de expandir el círculo de los beneficiarios de la actividad prevista como formación continua, hasta alcanzar a colectivos de trabajadores que no son propiamente trabajadores ocupados ni asalariados, el núcleo de la regulación, según la finalidad declarada por la norma, sigue siendo la formación profesional continua de trabajadores ocupados y asalariados, que tiene la consideración de ‘legislación laboral’ al amparo del art. 149.1.7 de la Constitución y cuya ejecución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delimitación de competencias en la materia deriva pues de lo dispuesto en el citado art. 149.1.7 CE, que atribuye al Estado competencia exclusiva en materia de legislación laboral sin perjuicio de su ejecución por los órganos de las Comunidades Autónomas, y en el art. 51.1.1 EACV, en el que se dispone que corresponde a la Generalitat la ejecución de la legislación del Estado en materia laboral, asumiendo las facultades, competencias y servicios que en este ámbito y a nivel de ejecución ostenta el Estado con respecto a las relaciones laborales, sin perjuicio de la alta inspección de éste y el fomento activo de la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anterior y en lo que respecta al examen de las disposiciones recurridas, resulta conveniente, por razones sistemáticas y de claridad expositiva, proceder a un análisis separado de las dos órdenes ministeriales que son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Orden TAS/2782/2004 tiene por objeto el desarrollo de lo dispuesto en los arts. 16 y 17 del Real Decreto 1046/2003, mediante el establecimiento de las bases reguladoras de la concesión de subvenciones públicas para la realización de las acciones complementarias y de acompañamiento a la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dirige el conflicto contra los apartados 3 y 10 de la Orden TAS/2782/2004. En el apartado Tercero se establece la “tipología de las acciones”, esto es, los objetivos o características generales de las acciones formativas susceptibles de financiación (acciones de estudio o investigación; acciones destinadas a la elaboración, experimentación de productos, técnicas y/o herramientas de carácter innovador para mejorar los sistemas pedagógicos u organizativos de la formación profesional continua; acciones de evaluación y acciones de promoción y difusión). Y en el apartado décimo se determinan los criterios a tener en cuenta por el órgano de instrucción competente para la valoración técnica de los proyectos (adecuación del proyecto a las exigencia técnicas de los distintos tipos de acciones subvencionables; capacidad acreditada para desarrollar el proyecto presentado y presupuesto del proyecto) y se dispone que la selección de solicitudes se realizará teniendo en cuenta la puntuación obtenida tras la valoración técnica y económica del proyecto, según la ponderación que para cada uno de los criterios de valoración establezca la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Generalitat Valenciana, ambos apartados, en cuanto no limitan su aplicación a las acciones complementarias y de acompañamiento que afecten a un ámbito territorial superior al de una Comunidad Autónoma, y contienen una regulación vinculante para las Comunidades Autónomas, vulneran sus competencias de ejecución, y exceden de las previsiones contenidas en el Real Decreto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ayudas previstas en estos preceptos se insertan en el ámbito de lo dispuesto en el fundamento jurídico 8 c) de la STC 13/1992, de 14 de febrero, en donde se contempla específicamente el supuesto de que el Estado tenga atribuida competencia sobre la legislación relativa a una materia, estando atribuida a la Comunidad Autónoma la competencia de ejecución. En estos casos, la gestión de los fondos corresponde a las Comunidades Autónomas de manera que, por regla general, no pueden consignarse a favor de un órgano de la Administración del Estado u organismo intermediario de éste, aunque el Estado puede extenderse “en la regulación de detalle respecto del destino, condiciones y tramitación de las subvenciones, dejando a salvo la potestad autonómica de autoorganización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citada doctrina, las previsiones contempladas en los apartados 3 y 10 de la Orden TAS/2782/2004 no son susceptibles de reproche competencial, pues vienen a regular condiciones generales de las ayudas, fijando criterios uniformes en todo el territorio para su articulación, otorgamiento y destino, por lo que se inscriben en el ámbito de la “normación” que corresponde en exclusiva al Estado y no en el de la gestión de los fondos, razón por la cual —como señalamos en la citada STC 37/2013, FJ 5, en un supuesto análogo, como es la determinación de los beneficiarios— tales medidas solo pueden ser adoptadas por el Estado “incluso respecto de las ayudas de ámbito autonómico, en la medida en que este aspecto se inserta en la función normativa de estas ayudas que corresponde íntegramente al Estado”. Afirmación que no contradice lo dispuesto en la norma habilitante, el Real Decreto 1046/2003, ni lo señalado en la STC 244/2012, FJ 7, que vino a declarar la inconstitucionalidad del art. 17.1 de dicho Real Decreto, en cuanto “parte del supuesto de una gestión centralizada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la Orden TAS/2783/2004, establece las bases reguladoras para la concesión de subvenciones públicas mediante contratos programa para la formación de trabajadores, en desarrollo de lo previsto en el art. 14 del Real Decreto 1046/2003.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formulada por la Comunidad Autónoma se dirige, en primer término, contra el apartado 2 [con exclusión del inciso 1 b), por desaparición sobrevenida de objeto, como ya se dijo] de la Orden TAS/2783/2004, en el que se establece la tipología y duración de los contratos programa, y contra el apartado 15 de la misma orden, en el que se establecen los criterios a tener en cuenta por el órgano de instrucción para la valoración de los planes de formación, así como frente al apartado 16.2 de la propia orden, en cuanto concreta, de forma vinculante, los criterios que ha de tener en cuenta la Comunidad Autónoma para determinar la cuantía de la subvención. El contenido de los preceptos y la argumentación que sustenta la vindicatio potestatis ejercida por la Comunidad Autónoma son coincidentes con los expresados en el fundamento jurídico anterior, por lo que no procede sino reiterar lo ya señalado para rechazar la impugnación formulada contra estos preceptos, pues también en este supuesto el Estado ejerce su competencia de normación o regulación de las condiciones de otorgamiento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la impugnación se dirige contra el apartado 24.2 de la Orden TAS/2783/2004, conforme al cual “de conformidad con lo establecido en el art. 21.1, letra c) del Real Decreto 1046/2003, de 1 de agosto, y en concordancia con los estudios de evaluación previstos en el artículo 22.4 del mismo, la Fundación Estatal para la Formación en el Empleo realizará estudios para valorar la calidad de la formación impartida y la adecuación de los recursos técnicos, estructurales y humanos utilizados en el desarrollo de las acciones de formación continua, atendiendo para ello a su encuadramiento en las distintas familias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21.1 c) del Real Decreto 1046/2003 enuncia entre las funciones de la Fundación estatal, la de “elaboración y propuesta de estudios e informes técnico-jurídicos sobre el subsistema de formación profesional continua”, previsión ésta que la STC 244/2012, FJ 8, consideró que no vulneraba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elaboración por la Fundación estatal de informes, estudios o propuestas que tienen un alcance supraautonómico responde a los principios generales de colaboración y cooperación entre el Estado y las Comunidades Autónomas, y tiene por objeto favorecer la adecuada articulación en el ejercicio de las respectivas competencias, sin que tales funciones sean susceptibles de alterar el marco competencial, permitiendo por el contrario, la coordinación entre las Administraciones implicadas en aras a un más eficiente funcionamiento del sistema, y así se trasluce en los dos últimos incisos del precepto que se examina, conforme a los cuales “el objetivo de la investigación será obtener información contrastada sobre los recursos utilizados y las necesidades y prioridades de formación, con el fin de definir criterios para la mejora de la calidad de la formación. Los resultados de los estudios serán difundidos entre las empresas y los responsables de la organización de la formación, así como entre las Administraciones responsables de la ordenación de la formación profesional”. Los citados informes, en cuanto tienen por objeto el conocimiento global del funcionamiento del sistema, y no impiden aquellos que puedan realizar las Administraciones autonómicas en su ámbito territorial, no vulneran las competencias de ejecución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Declarar extinguido, por desaparición sobrevenida de su objeto, el conflicto positivo de competencias interpuesto por el Consejo de Gobierno de la Generalitat Valenciana contra el apartado 19 de la Orden TAS/2782/2004, de 30 de julio, y contra los apartados 2.1 b) y 28.1 de la Orden TAS 2783/2004, de 30 de julio.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