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10846-2009, promovido por la asociación Colectivo Cuadernos del Sureste y por don Jorge Antonio Jiménez Marsá, representados por el Procurador de los Tribunales don Eduardo Muñoz Barona y asistidos por el Abogado don Jacinto J. Lara Bonilla, contra la Sentencia dictada por la Sala de lo Civil del Tribunal Supremo, de 24 de septiembre de 2009, estimatoria del recurso de casación núm. 1752-2005 interpuesto contra la Sentencia dictada por la Sección Cuarta de la Audiencia Provincial de las Palmas de Gran Canaria, de 16 de mayo de 2005, estimatoria del recurso de apelación 597-2004 interpuesto por los ahora recurrentes en amparo contra la Sentencia dictada por el Juzgado de Primera Instancia núm. 2 de Arrecife, de 2 de diciembre de 2003, que declaró la intromisión ilegítima en el derecho al honor del Sr. Fernández Camero. Ha comparecido don Felipe Fernández Camero representado por el Procurador de los Tribunales don José Carlos Caballero Ballesteros y ha intervenido el Ministerio Fiscal.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diciembre de 2009, don Eduardo Muñoz Barona, en nombre y representación de la Asociación Colectivo Cuadernos del Sureste y de don Jorge Antonio Jiménez Marsá, interpuso recurso de amparo contra la Sentencia del Tribunal Supremo mencionada en el encabezamiento, que casa y anula la recaída en apelación y confirma la del Juzgado de Primera Instancia núm. 2 de Arrecife.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representación procesal de don Felipe Fernández Camero se promovió demanda de juicio ordinario ante los Juzgados de Primera Instancia de Arrecife contra doña Carlota Gutiérrez, don Jorge Jiménez Marsá y la asociación Colectivo de Cuadernos del Sureste por intromisión ilegítima en su derecho al honor como consecuencia de la publicación de un artículo titulado “El secretario: quinto poder” en el núm. 11 de la revista “Cuadernos del Sureste” y las posteriores declaraciones al respecto, en rueda de prensa y en una entrevista en un medio local. En dicho artículo, Carlota Gutiérrez (en realidad pseudónimo del consejo de redacción de la revista) aludía expresamente al Sr. Fernández Camero (entonces Secretario del Ayuntamiento de Arrecife) en relación con el desempeño de su cargo y su compatibilización con el trabajo como Abogado en la defensa de intereses particulares, así como su presencia en determinadas empresas privadas. El artículo se ubicaba en una carpeta o dossier dedicado al análisis de la corrupción que incluía otros artículos: “El flujo de la corrupción”, por “Cuadernos del Sureste” (que analizaba este fenómeno en la isla de Lanzarote); “Ciudadanía y Corrupción”, de Carlos Espino Angulo y “La democracia corrompida”, de Alejandro Nieto (en realidad fragmento de un libro publicado anteriormente). Por su parte, el periódico “La Voz de Lanzarote” se hizo eco del acto de presentación del nuevo número de la revista, en el transcurso del cual don Jorge Jiménez Marsá (colaborador de la publicación y miembro de la asociación) explicó que se había querido sacar a la luz pública “a un personaje clave en las tramas corruptas de la isla, como es el Secretario de Arrecife, Felipe Fernández Camero, porque nos parece que la corrupción no es sólo de políticos y empresarios, sino que también altos cargos de la Administración y funcionarios pueden estar inmersos en ella”. Al día siguiente, el mismo periódico publicó una entrevista a don Jorge Jiménez Marsá, como portavoz de la revista “Cuadernos del Sureste”, en la que a la pregunta de si se denunciaba al Sr. Fernández Camero por cobrar por “ciertas actividades oscuras”, el entrevistado alude a la implicación de técnicos y altos cargos de la Administración “en tramas y prácticas muy raras”, diciendo concretamente del Sr. Fernández Camero que “nosotros no decimos que lo haga por dinero. Simplemente, afirmamos que es una actitud corrupta, aparte de que sea legal o ilegal. Su dedicación exclusiva se aprobó por el Ayuntamiento con carácter retroactivo y de una forma muy extraña. No se concibe que alguien por la mañana trabaje para intereses públicos y por la tarde trabaje en contra de esos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 la interposición de la demanda de juicio ordinario, la representación procesal de don Felipe Fernández Camero interesó la adopción de medidas cautelares consistentes en el secuestro de los ejemplares correspondientes de la revista “Cuadernos del Sureste” y la orden de prohibición de nueva publicación y difusión por cualquier medio o soporte, lo que fue acordado de forma inicial, levantándose dicha medida por Auto de fecha de 5 de mayo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de 2 de diciembre de 2003, el Juzgado de Primera Instancia núm. 2 de Arrecife dictó Sentencia estimando parcialmente la demanda al considerar que se había producido una intromisión ilegítima en el derecho al honor del demandante, pero acordando una indemnización inferior a la solicitada. Mediante Auto de 16 de diciembre de 2003 se procedió a la aclaración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Sentencia los hoy recurrentes en amparo interpusieron recurso de apelación que fue resuelto por la Sección Cuarta de la Audiencia Provincial de Las Palmas en Sentencia de 16 de mayo de 2005. La Audiencia estimó íntegramente el recurso, señalando, en primer lugar, que las informaciones referidas a la actividad profesional del Sr. Fernández Camero como Secretario de Ayuntamiento y como Abogado en ejercicio que ha prestado sus servicios tanto a diversos Ayuntamientos de las islas como a entidades privadas, se consideran veraces y suficientemente contrastadas, tanto por la documentación obrante en las actuaciones como por el propio testimonio del actor. Recuerda, a continuación, que los casos en los que entran en conflicto los derechos fundamentales de libertad de expresión e información, por un lado, y el derecho al honor, por otro, deben resolverse casuísticamente, teniendo en cuenta en dicha “tarea de ponderación o proporcionalidad”, la prevalencia del derecho a la libertad de expresión e información sobre los denominados derechos de la personalidad, siempre que: se constate la relevancia e interés general de la información divulgada; el carácter público de la persona sobre la que versa la información y la veracidad de la información, entendiendo por tal la información comprobada y contrastada según los cánones de la profesionalidad informativa. Por todo ello, la Sentencia recaída en apelación, tras apreciar que en este caso existía un interés general en la información transmitida y que, además, se refería a un funcionario público que desempeñaba un cargo de relevancia, concluyó que la utilización del término corrupción se efectuaba en un sentido coloquial que, al guardar relación con la información que se comunicaba (veraz y de relevancia pública), no estaba guiada por “una mera y pura animadversión de índole personal”, lo que impedía apreciar la intromisión ilegítima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don Felipe Fernández Camero formuló, entonces, recurso por infracción procesal (que fue inadmitido) y recurso de casación ante la Sala de lo Civil del Tribunal Supremo que lo estimó, en Sentencia de 24 de septiembre de 2009, casando la Sentencia de la Audiencia Provincial “y tal y como dice el artículo 487.2 de la Ley de Enjuiciamiento Civil, asumiendo la instancia y, tal como se desprende de lo expuesto hasta ahora, debe estimarse la demanda en la forma que lo ha hecho la sentencia de primera instancia” (fundamento de Derecho tercero). En consecuencia, el fallo estima el recurso y declara que “confirmamos y hacemos nuestra en todos sus pronunciamientos la sentencia dictada en primera instancia”. La Sala de lo Civil del Tribunal Supremo considera en tal sentido que “se ha producido una difamación y ofensa al demandante, que alcanza la categoría de atentado al honor, ya que la imputación de corrupción así lo implica” (mismo fundamento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fundamentación jurídica del recurso de amparo, los recurrentes solicitan la anulación de las resoluciones judiciales antes reseñadas invocando el derecho a la libertad de expresión [art. 20.1 a) CE] y a la libertad de información [20.1 d) CE]. Entienden que la Sentencia dictada en casación, que asume la Sentencia dictada en primera instancia, no ha realizado una adecuada ponderación de los derechos fundamentales concernidos desde un punto de vista constitucional. En la demanda de amparo se aduce que el objetivo editorial de la revista “Cuadernos del Sureste” no es otro que el de participar en la vida pública de una forma deliberadamente crítica, inscribiéndose las declaraciones y el texto discutido en un determinado contexto político y social que ha sido ignorado por el Tribunal Supremo. La representación de los recurrentes subraya la concurrencia de determinados hechos que tanto el Juzgado de Primera Instancia núm. 2 de Arrecife como la Audiencia Provincial de Las Palmas consideraron probados y que, a su entender, resultan de especial transcendencia para la resolución de este recurso de amparo: a) que las informaciones vertidas en el artículo “El secretario: el quinto poder” son absolutamente veraces; b) que el demandante don Felipe Fernández Camero era, en el momento de editarse la revista y de realizarse las declaraciones cuestionadas, Secretario del Ayuntamiento de Arrecife, Abogado en ejercicio, y ocupaba diversos cargos en entidades privadas y c) que los datos y la información contenida en el artículo habían sido ya objeto de publicación por diferentes medios de comunicación social. Junto a ello señalan también que el objeto del recurso de casación debe limitarse al examen de las concretas infracciones del ordenamiento jurídico aducidas y no puede combatirse la valoración de la prueba realizada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resumir la doctrina constitucional sobre la colisión entre el derecho a la libertad de información y el derecho al honor (con cita, entre otras, de la STC 54/2004, de 15 de abril), se argumenta que la información ofrecida en el artículo “El secretario: el quinto poder” es veraz y trata asuntos de relevancia pública tanto por referirse a asuntos de interés general (ordenación urbanística del territorio) como por la condición de personaje público del demandante. Los demandantes de amparo señalan también que, de acuerdo con la doctrina constitucional, dentro de esta condición hay que incluir a autoridades y funcionarios públicos, que deben soportar que las actuaciones en el ejercicio de sus cargos y funciones se vean sometidas al escrutinio de la opinión pública, incluso respecto de lo que hagan o digan al margen de sus funciones cuando su comportamiento guarde una directa y evidente relación con el ejercicio de sus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libertad de expresión, se alega (con cita de la STC 107/1988, de 8 de junio) que en estos casos no resulta exigible el requisito de veracidad y que en una sociedad cuyos valores son el pluralismo, la tolerancia y el espíritu de apertura está permitida la utilización de “términos hirientes y de un lenguaje fuerte”. Los recurrentes sostienen que en el artículo cuestionado se efectuaba una crítica de la actuación profesional del Sr. Fernández Camero al considerar que su actividad como Abogado era incompatible con su cargo de funcionario público. Por otra parte, aducen que se ha utilizado el termino corrupción “no en un sentido técnico-jurídico, sino en un sentido coloquial, admitido por la RAE, alusivo a ciertas prácticas político-administrativas que los ciudadanos pueden considerar discutibles, controvertidas o criticables y extraer sus propias conclusiones al respecto”, imputación que, aunque pueda resultar hiriente para el Sr. Fernández Camero, en su opinión, se encuentra amparada por el derecho a la libertad de expresión, ya que guarda relación con la información que se comunica, que es veraz y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los recurrentes en amparo concluye sus alegaciones señalando que tanto el artículo publicado en el núm. 11 de la revista “Cuadernos del Sureste”, como las declaraciones efectuadas por el Sr. Jiménez Marsá se producen en un contexto de crítica político-administrativa de marcado carácter social, lo que dota de especial fortaleza a la libertad información y de expresión citando a estos efectos las SSTC 11/2000, 2/2001, 148/2002, 160/2003, 185/2003, 9/2007 y 108/2008,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que el Tribunal Supremo no ha efectuado una correcta ponderación de los derechos fundamentales en conflicto y ha vulnerado los derechos fundamentales de sus representados a la libertad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19 de julio de 2010, acordó admitir a trámite la demanda y, en aplicación de lo dispuesto en el art. 51 de la Ley Orgánica del Tribunal Constitucional (LOTC), requerir al Tribunal Supremo, a la Audiencia Provincial de las Palmas y al Juzgado de Primera Instancia núm. 2 de Arrecife para que en el plazo de diez días remitieran, respectivamente, testimonio del recurso núm. 1752-2005; rollo 597-2004 y del juicio ordinario núm. 116-2003, interesándose al propio tiempo que se emplazara a quienes fueron parte en el mencionado procedimiento, con excepción de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dictada también el 19 de julio de 2010, se acordó la formación de la correspondiente pieza separada para la tramitación del incidente de suspensión de la resolución impugnada y, de conformidad con lo previsto en el art. 56 LOTC, la concesión de un plazo común de tres días al Ministerio Fiscal y a la parte recurrente para que alegasen lo que estimaran pertinente sobre dicha petición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27 de julio de 2010, presentó sus alegaciones la parte recurrente reiterando su solicitud de suspensión a fin de evitar que el recurso de amparo perdiera su finalidad. El Ministerio Fiscal, el 15 de septiembre de 2010, evacuó el trámite de alegaciones interesando el otorgamiento parcial de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133/2010, de 4 de octubre, la Sala Primera del Tribunal Constitucional acordó suspender las resoluciones judiciales recurridas, exclusivamente en lo relativo a la publicación o divulgación de la Sentencia condenatoria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20 de diciembre de 2010 el Procurador de los Tribunales don José Carlos Caballero Ballesteros se personó en este proceso constitucional, en nombre y representación de don Felipe Fernández Camero.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7 de febrero de 2011, se tienen por recibidas las actuaciones solicitadas, por personado y parte en el procedimiento al Procurador don José Carlos Caballero Ballesteros en nombre y representación de don Felipe Fernández Camero, y se acuerda dar vista de las actuaciones a las partes personadas y al Ministerio Fiscal para que, en el plazo común de veinte días, formulen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marzo de 2011 la representación procesal de los recurrentes en amparo presentó su escrito de alegaciones solicitando el otorgamiento del amparo. Se ratifica íntegramente en la demanda de amparo interpuesta en su día, destacando los siguientes extremos: a) que el recurso de amparo se presentó dentro de los treinta días siguientes a la notificación de la Sentencia dictada por la Sala Civil del Tribunal Supremo a través del Juzgado núm. 2 de Arrecife, al no haberse personado ante la Sala de lo Civil; b) que en las actuaciones seguidas ante la Audiencia Provincial de Las Palmas obra copia de la Sentencia dictada por el Juzgado Central de lo Contencioso-Administrativo núm. 5 que ratifica la sanción administrativa impuesta por el Secretario de Estado de Organización Territorial al Sr. Fernández Camero como responsable de una falta muy grave de incumplimiento de las normas en materia de incompatibilidades; c) que durante la tramitación del recurso de casación el Ministerio Fiscal emitió un informe, con fecha de 11 de septiembre de 2008, interesando la desestimación del mismo, por cuanto, como refiere la Audiencia, “los hechos relatados se refieren a una información veraz y de gran relevancia pública, como es el de las actividades profesionales o empresariales de un funcionario público, desempeñando un cargo de gran relevancia como es el de Secretario General de un Ayuntamiento” sin que en casación pueda discutirse la valoración de la prueba realizada por la Audiencia; d) que el incidente de nulidad de actuaciones es improcedente pues “los motivos específicos de impugnación ya fueron esgrimidos por esta parte en su recurso de apelación interpuesto contra la Sentencia del Juzgado de Primera Instancia y, por tanto, fueron sobradamente conocidos y valorados por la Sala de lo Civil del Tribunal Supremo por lo que el incidente de nulidad de actuaciones carecía, en este caso concreto, de objeto de cognición, propio, autónomo y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por último, que el Sr. Fernández Camero se encuentra en la actualidad imputado en diferentes procesos judiciales de carácter penal que investigan presuntas tramas de corrupción urbanística, y aporta copia de noticias publicadas en diversos medios de comunicación que se refieren a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marzo de 2011, presentó sus alegaciones la representación de don Felipe Fernández Camero solicitando la inadmisión del recurso de amparo por incurrir en diversas causas que debieron determinar su inadmisibilidad y, subsidiariamente, su desestimación, al considerar que no se han vulnerado los derechos a la libertad de expresión e información invocados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indica que en la demanda de amparo, de forma indebida, se mencionan hechos y se aportan documentos muy posteriores a los hechos causantes del conflicto a los que se ciñe y debe ceñirse este recurso de amparo, que son únicamente la publicación, en enero de 2003, del artículo cuestionado y las posteriores declaraciones del Sr. Jiménez Marsá. Tras esta advertencia previa señala que el recurso de amparo debió haberse inadmitido por no haber acreditado los recurrentes cuándo fueron notificados de la Sentencia de la Sala de lo Civil del Tribunal Supremo, fecha a partir de la cual se computa el plazo de treinta días. En este caso, afirma la representación del Sr. Camero, los demandantes aportaron una providencia del órgano judicial de instancia en la que éste manifiesta desconocer la fecha en que se notificó la Sentencia, por lo que, como establece la doctrina constitucional (cita el ATC 642/1988, de 23 de mayo) el recurso de amparo debió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los recurrentes carecen de legitimación para interponer este recurso de amparo conforme a lo dispuesto en el art. 46.1 b) LOTC. Aduce esta parte procesal que los demandantes de amparo, al no haberse personado en el recurso de casación, no han ejercitado adecuadamente su derecho de conducción procesal, ya que si se hubieran personado en el referido recurso, hubieran podido defender ante el Tribunal Supremo los derechos fundamentales que invocan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óbice de procedibilidad señala la falta de agotamiento de la vía judicial previa [art. 44.1 a) LOTC] pues, a su entender y de conformidad con lo dispuesto en el art. 241 LOPJ, cabía la formulación del incidente de nulidad de actuaciones al imputarse la vulneración de los derechos fundamentales a la Sentencia del Tribunal Supremo estimatoria del recurso de casación. En apoyo de esta pretensión se invoca la doctrina contenida en el ATC 200/2010, de 21 de diciembre, dictado también con ocasión de un conflicto entre libertad de expresión y derecho al honor, en el que se inadmitió el recurso de amparo por apreciar que, al no haber interpuesto incidente de nulidad de actuaciones contra la Sentencia recaída en casación, no se había agotado la vía judicial previa al recurso de amparo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en el plano de los requisitos de admisibilidad, alega la representación de don Felipe Fernández Camero, que ni se ha justificado debidamente la especial trascendencia constitucional, ni ésta concurre en este caso. Tras citar y reproducir los preceptos de la Ley Orgánica del Tribunal Constitucional aplicables, así como el fundamento jurídico 2 de la STC 155/2009, de 25 de junio, y los fundamentos jurídicos 1 y 2, del ATC 188/2008, de 21 de julio (y citar los AATC 289/2008 y 290/2008, de 22 de septiembre), se afirma que, en este caso, no concurre la especial trascendencia constitucional del recurso de amparo tal como resulta del propio escrito de demanda, puesto que “versa sobre cuestiones perfectamente definidas por la jurisprudencia constitucional, respetada, por otra parte, por la Sentencia del Tribunal Supremo, por lo que no se reúnen los tres requisitos que exige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un último óbice procesal consistente, al entender de la representación del Sr. Fernández Camero, en la falta de acreditación de la representación de la persona que interpone el recurso de amparo en nombre de la asociación Colectivo Cuadernos del Sureste, con la consiguiente infracción del art. 49.2 a) LOTC, así como la falta de aportación del acuerdo del órgano competente de la asociación en el que se adopta la decisión de recurrir en amparo constitucional según lo que se disponga en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cuestión, se afirma que tanto el artículo “El secretario: el quinto poder”, como las declaraciones periodísticas realizadas por el Sr. Jiménez Marsá, evidencian que se le llamó “corrupto” y que esa era la finalidad del artículo, al emplear un calificativo que no queda amparado por la libertad de expresión e información porque se trata de un insulto. Frente a lo sostenido por el recurrente en amparo, la representación de esta parte considera que las expresiones utilizadas se emplearon con voluntad de desmerecer, con malévola intención, pues entiende que ni siquiera los hechos que son ciertos pueden vincularse con la calificación de corrupto. Esta parte procesal, haciendo suyas las consideraciones contenidas en la Sentencia dictada por la Sala de lo Civil del Tribunal Supremo, sostiene que el calificativo de corrupto lesiona el derecho al honor del Sr. Fernández Camero, pues, en su opinión, no se trata ni de una expresión coloquial ni de una mera crítica a la labor profesional, sino de una descalificación personal y profesional que no queda amparada por el derecho a la libertad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Sr. Fernández Camero concluye el escrito de alegaciones afirmando que, a la vista de la prueba practicada en el juicio de primera instancia, ha quedado acreditado que los recurrentes en amparo atribuyeron a su representado un hecho falso —que sea corrupto— y que dicha apreciación ha sido confirmada por el Tribunal Supremo sin que este Tribunal pueda entrar a revisar la valoración de la prueba o la declaración de hechos probados y del derecho aplicado por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mediante escrito registrado en fecha de 14 de marzo de 2011, en el que, tras resumir los hechos y los razonamientos jurídicos contenidos en cada una de las resoluciones judiciales que se impugnan, solicita que se dicte Sentencia estimatoria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ni la Sentencia de instancia ni la de casación han ponderado debidamente los derechos fundamentales en conflicto. A su juicio, las expresiones contenidas en el artículo y las declaraciones efectuadas por el Sr. Jiménez Marsá con ocasión de la presentación del número de las revista en el que se publicó, no poseen, dado el contexto en el que se emitieron, ninguna intencionalidad insultante o vejatoria, pues se efectuaron en relación con una cuestión de indudable trascendencia social —el desarrollo urbanístico de Lanzarote— y respecto de la actividad de una persona que, por su doble condición de Secretario del Ayuntamiento de Arrecife y de Abogado, tenía gran proyección social. Por todo ello, entiende el Fiscal que las resoluciones judiciales impugnadas han vulnerado el derecho a la libertad de expresión de los recurrentes y, en consecuencia,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junio de 2011, el Pleno, conforme a lo establecido en el art. 10 n) LOTC,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Sr. Fernández Camero, por escrito registrado en este Tribunal el 30 de septiembre de 2011, solicitó al Tribunal que le hiciera entrega de una copia de los escritos presentados en el trámite común de alegaciones del art. 52.1 LOTC y del documento que acredite que quien actúa en representación procesal de la asociación Colectivo Cuadernos del Sureste ostenta la referida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Pleno de 7 de octubre de 2011 se acordó entregar al Procurador del Sr. Fernández Camero copia de los escritos presentados en el trámite común de alegaciones del art. 52.1 por la parte recurrente y por el Ministerio Fiscal, así como de copia del acta de apoderamiento de 8 de septiembre de 2003, que obra en el testimonio de actuaciones remitido por el Juzgado de Primera Instancia núm. 2 de Arrecife.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diciembre de 2013,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la impugnación de la Sentencia dictada por la Sala de lo Civil del Tribunal Supremo que, estimando el recurso de casación interpuesto contra la Sentencia dictada por la Audiencia Provincial de las Palmas de Gran Canaria, la revoca y declara la conformidad a derecho de la Sentencia del Juzgado de Primera Instancia núm. 2 de Arrecife que condenaba a los hoy demandantes de amparo por intromisión ilegítima en el honor de don Felipe Fernández Camero.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imputan a la Sentencia impugnada la vulneración del derecho fundamental a la libertad de expresión y de información al entender que no se han utilizado expresiones insultantes o vejatorias y que ha quedado constatada la veracidad de la información transmitida, así como la relevancia pública del tema y el carácter público de la persona referida. La representación procesal del Sr. Fernández Camero interesa la inadmisión del recurso de amparo por las razones ya expuestas en los antecedentes y, subsidiariamente, su desestimación, por considerar que al calificarle como “corrupto” se ha afectado de forma ilegítima su derecho al honor. Según sostiene esta parte procesal tal apelativo, que es falso, constituye un insulto y, por tanto, no puede quedar amparado ni por el derecho a la libertad de expresión ni por el derecho a la libertad de información. Por su parte, el Ministerio Fiscal interesa la estimación de la demanda pues, a su juicio, no se ha realizado una ponderación adecuada de los derechos fundamentales invocados, ya que no se ha tenido en cuenta el contexto en el que se han producido las expresiones y declaraciones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vulneración denunciada en este recurso de amparo debemos dar respuesta a las alegaciones que, sobre la concurrencia de diversas causas de inadmisibilidad, se han formulado por la representación procesal del Sr. Fernández Camero.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por lo que respecta a la pretendida falta de acreditación de la fecha de notificación de la Sentencia del Tribunal Supremo, de 24 de septiembre de 2009, y sus efectos en el plazo de interposición del recurso de amparo, obra en las actuaciones certificado emitido por el Secretario de la Sala Primera del Tribunal Supremo sobre la notificación de la Sentencia, en fecha de 5 de octubre de 2009, a la única parte personada. Consta asimismo en las actuaciones providencia de la titular del Juzgado núm. 2 de Arrecife, de 24 de febrero de 2010, en la que se afirma que el Juzgado “desconoce la fecha en que se ha notificado la Sentencia dictada por el Tribunal Supremo, habiéndose notificado a las partes la llegada de los autos mediante resolución dictada con fecha de 12 de noviembre”, que fue notificada a los recurrentes en amparo el 17 de noviembre de 2009. Resulta, por tanto, que al no constar en las actuaciones que el Tribunal Supremo notificara a los ahora recurrentes la Sentencia recaída en el recurso de casación, el momento que debemos tomar en consideración para determinar si el recurso de amparo fue interpuesto dentro del plazo legalmente establecido es el de la comunicación a las partes, por el Juzgado núm. 2 de Arrecife, de la llegada de los autos, lo que, como se acaba de indicar, tuvo lugar el 17 de noviembre de 2009. Puesto que el recurso de amparo fue presentado en el Registro General de este Tribunal el 30 de diciembre de 2009, hay que concluir que se interpuso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en segundo lugar, que la falta de personación de los recurrentes en la casación, a pesar de haber sido debidamente emplazados, comporta su falta de legitimación para promover el presente recurso de amparo. En este punto conviene recordar que los criterios que sirven para determinar si se ostenta, o no, legitimación para acudir ante este Tribunal se encuentran en los arts. 162.1 b) CE y 46.1 b) de la Ley Orgánica del Tribunal Constitucional (LOTC) —que la reconocen, respectivamente, a toda persona natural o jurídica que invoque un interés legítimo y a quienes hayan sido parte en el proceso judicial correspondiente—, preceptos de los que hemos realizado una interpretación integradora en el sentido de entender que la fórmula del art. 46.1 b) LOTC complementa a la del art. 162.1 b) del texto constitucional, sin que se deba considerar limitativa o restrictiva de ella (SSTC 106/1984, de 16 de noviembre, FJ 1; 235/1997, de 19 de diciembre, FJ 2; y 158/2002, de 16 de septiembre, FJ 2), efectuando asimismo una interpretación muy amplia y flexible de la noción de interés legítimo, a los efectos de reconocer legitimación para recurrir en amparo (SSTC 221/2002, de 25 de noviembre, FJ 2, 176/2005, de 4 de julio, FJ 2 y 208/2009, de 26 de noviembre, FJ 2). La aplicación al caso de esta doctrina impide apreciar la falta de legitimación alegada, pues no hay duda de que la Asociación Colectivo Cuadernos del Sureste y el Sr. Jiménez Marsá cuentan con un interés legítimo para recurrir la Sentencia dictada por la Sala del Tribunal Supremo en el recurso de casación, toda vez que en su momento impugnaron la Sentencia dictada en primera instancia (que ahora, tras la estimación del recurso de casación, despliega todos sus efectos). Como sostuvimos en la mencionada Sentencia 208/2009 de 26 de noviembre, FJ 2, con cita de la STC 43/1990, de 15 de marzo, FJ 3, en un supuesto similar al que se plantea este recurso, dicho interés no desaparece por el mero hecho de no haberse personado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a los defectos de postulación, representación y capacidad procesal de los recurrentes, que pone de manifiesto la representación del Sr. Fernández, debe señalarse, en primer lugar, que tanto el Sr. Jiménez Marsá como la asociación Colectivo Cuadernos del Sureste comparecen debidamente representados por Procurador, tal como se acredita con la aportación de las correspondientes escrituras de poder general para pleitos otorgadas por los recurrentes a favor del Procurador y Letrado, autorizadas por Notario, por lo que se cumple con lo preceptuado en el art. 49.2 a) LOTC. Por lo que respecta a la voluntad de promover este recurso de amparo, debe considerarse suficiente el poder para actuar ante el Tribunal Constitucional, así como el acuerdo adoptado en sesión extraordinaria por la asociación Cuadernos del Sureste para personarse ante el Juzgado de Primera Instancia núm. 2 de Arrecife en el procedimiento de medidas cautelares instado por el Sr. Fernández Camero, que muestra ya, de forma material, la voluntad de defender el derecho a la libre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y tal como se ha indicado antes, la parte demandada en este proceso de amparo opone como vicio procesal la falta de agotamiento de la vía judicial previa, en concreto por no haberse interpuesto incidente de nulidad de actuaciones contra la Sentencia de la Sala de lo Civil del Tribunal Supremo, con base tal exigencia en la doctrina del ATC 200/2010,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debe ser rechazada por un doble motivo: ante todo y como hemos señalado recientemente (STC 176/2013, de 21 de octubre, FJ 3), tal doctrina no puede ser de aplicación a una demanda de amparo deducida ante el Registro General de este Tribunal en fecha anterior a la de haberse dictado aquel Auto, que es lo que aquí sucede porque la demanda —como se ha dicho al principio— se formalizó el día 30 de diciembre de 2009; resultando por ello materialmente imposible que los recurrentes hubieran podido actuar en aplicación de lo dispuesto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y de manera no menos terminante, la doctrina de referencia concierne a un supuesto distinto del que aquí se ha producido. En efecto, el ATC 200/2010 da respuesta a una situación muy concreta y sin vocación de aplicación extensiva: cuando la “vulneración” [concepto éste delimitador del ámbito objetivo del incidente de nulidad, por mandato expreso del art. 241.1 de la Ley Orgánica del Poder Judicial (LOPJ)] del derecho fundamental cuya protección se impetra en amparo por la parte recurrente (no otro derecho, ni por otra persona), tiene lugar en virtud de la última resolución que cierra la vía judicial y no antes. Situación que puede determinar la necesidad del incidente no solamente respecto de la lesión de derechos procesales del art. 24 CE, sino también y de manera novedosa la de los derechos fundamentales sustantivos, a partir de la reforma del art. 241 LOPJ por la disposición final primera de la Ley Orgánica 6/2007, de 24 de mayo, que amplió su cobertura a todos los derechos del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de autos, el derecho a la libertad de expresión invocado en amparo por los recurrentes se habría lesionado en primer lugar por la Sentencia del Juzgado de Primera Instancia, al estimar la demanda deducida en su contra y considerar de prevalente protección el derecho al honor del actor, aunque no le otorgue a éste toda la indemnización económica que pedía. Tras un pronunciamiento en sentido inverso de la Audiencia Provincial en el recurso de apelación promovido entonces por los aquí recurrentes, restableciendo el mismo derecho sustantivo alegado como infringido, la Sala de lo Civil del Tribunal Supremo casa la Sentencia de segunda instancia y, al revocarla y entrar a enjuiciar el fondo, acuerda estimar la demanda “en la forma que lo ha hecho la sentencia de primera instancia” (fundamento de Derecho tercero), confirmando ésta y haciéndola suya “en todos sus pronunciamientos” (fallo). En tales condiciones no es posible afirmar, por tanto, que se trata de una lesión atribuible ex novo a la Sentencia que cierra la vía judicial previa al amparo, ni que tal lesión “no haya podido denunciarse antes de recaer resolución que ponga fin al proceso”, en los términos del art. 241.1 in fine LOPJ, para la exigencia del incidente. De allí la total improcedencia de invocar en este caso la doctrina del ATC 200/2010, como obstáculo para conocer del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lo cual es suficiente para evitar el óbice procesal, debemos establecer que la conclusión a la que llegó el ATC 200/2010 al exigir en estos supuestos la interposición del incidente de nulidad de actuaciones como condición para poder considerar cumplido el requisito del agotamiento de la vía judicial previa, debe ser revisada. Este requisito del art. 44.1 a) LOTC responde, según ha sostenido de forma unánime y constante la doctrina de este Tribunal,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últimamente, SSTC 42/2010, de 26 de julio, 91/2010, de 15 de noviembre, y 12/2011, de 28 de febrero). De modo que, en supuestos como el que ahora nos ocupa, basta comprobar que los órganos judiciales han tenido la oportunidad de pronunciarse sobre los derechos fundamentales luego invocados en vía de amparo constitucional, para estimar cumplido el mencionado requisito. Lo contrario supondría cerrar la vía de amparo constitucional con un enfoque formalista y confundir la lógica del carácter subsidiario de su configuración. Como hemos advertido en nuestra STC 11/2011, de 28 de febrero, FJ 4, “el presupuesto procesal del agotamiento no puede configurarse como la exigencia de interponer cuantos recursos fueren imaginables, incluso aquellos de dudosa viabilidad. El agotamiento queda cumplido con la utilización de aquéllos que razonablemente puedan ser considerados como pertinentes sin necesidad de complejos análisis jurídicos”. Es asimismo doctrina reiterada de este Tribunal, que la determinación de qué remedios procesales son pertinentes en cada caso concreto es una cuestión de legalidad ordinaria que corresponde decidir a los órganos de la jurisdicción ordinaria, de modo que la fiscalización por la jurisdicción constitucional del agotamiento de la vía judicial, en cuanto requisito previo a la interposición del recurso de amparo, no habilita a este Tribunal para suplantar a los órganos de la jurisdicción ordinaria en la interpretación de la legalidad procesal. Por ello hemos afirmado también que, en la evaluación del cumplimiento del requisito del agotamiento de la vía judicial, “no se trata de establecer con total precisión si un recurso es o no procedente, sino de decidir si era razonablemente exigible su interposición” (STC 11/2011,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anterior, dado que en este caso el carácter subsidiario del amparo ha quedado sobradamente garantizado —el asunto pasó por tres instancias judiciales, en cada una de las cuales hubo ocasión de examinar las alegadas lesiones de derechos fundamentales y se decidió en consecuencia— no cabe sino concluir que el recurrente no estaba obligado a promover, además, el incidente de nulidad de actuaciones del art. 241.1 LOPJ frente a la Sentencia de casación impugnada. Dicho en otros términos, la interposición del incidente de nulidad no puede considerarse razonablemente exigible en casos como éste. La causa de inadmisibilidad opuesta por ese motivo debe ser, en consecuencia, rechazada. Ello habría supuesto que la interposición del referido incidente habría tenido por objeto el replanteamiento integral de la estimación del recurso interpuesto por aquéllos, es decir su desestimación, con la consiguiente modificación radical del fallo y de la fundamentación jurídica utilizada para reconocer la prevalencia ad casum del derecho a difundir información. En tales condiciones, no puede reprocharse al demandante que no plantease ante el propio Tribunal Supremo incidente de nulidad de actuaciones, con la pretensión de que éste reconsiderase el fondo de su resolución con argumentos semejantes a los ya empleados en la vía judicial. Así lo hemos entendido en otras ocasiones en las cuales, aun cuando el incidente de nulidad pudiera ser formalmente procedente, resultaba materialmente inútil porque comportaba pedirle al órgano judicial que se retractase sobre lo que ya había resuelto en varias resoluciones previas (STC 182/2011,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ya citada STC 182/2011 también pone de relieve, de manera elocuente, la tesitura a que puede verse abocado el recurrente “ante una encrucijada difícil de resolver, toda vez que si no utiliza todos los recursos disponibles dentro de la vía judicial ordinaria su recurso de amparo podrá ser inadmitido por falta de agotamiento de la vía judicial previa, y si decide, en cambio, apurar la vía judicial, interponiendo todos los recursos posibles o imaginables, corre el riesgo de incurrir en extemporaneidad al formular alguno que no fuera en rigor procedente (últimamente, por todas, STC 192/2005, de 18 de julio, FJ )” (STC 255/2007, de 17 de diciembre, FJ 2).Consecuentemente, ningún reproche cabe efectuar al demandante de amparo por acudir directamente ante este Tribunal sin interponer previamente un incidente de nulidad de actuaciones, habida cuenta que la pertinencia de ese remedio procesal es al menos dudosa. Como se ha adelantado, recientemente en la STC 176/2013, de 21 de octubre, FJ 3, se dijo que “Pues bien, en el proceso judicial del que este recurso de amparo trae causa, el objeto central de controversia a lo largo de sus tres instancias consistió en si se habían vulnerado los derechos del demandante a la propia imagen y a la intimidad o si, por el contrario, la conducta del demandando se encontraba amparada por el ejercicio del derecho a la información, obteniéndose una respuesta judicial no uniforme en las sentencias de instancia y apelación, por una parte, y casación, por otra. De haber planteado el incidente de nulidad de actuaciones, los recurrentes habrían denunciado la conculcación, por parte de la sentencia dictada al resolver el recurso de casación, de los mismos derechos fundamentales que, tanto la sentencia dictada en la instancia como la recaída al resolver el recurso de apelación, reconocieron como efectivamente vulnerados por los demandados en el proceso civil. Ello habría supuesto que la interposición del referido incidente habría tenido por objeto el replanteamiento integral de la estimación del recurso interpuesto por aquéllos, es decir su desestimación, con la consiguiente modificación radical del fallo y de la fundamentación jurídica utilizada para reconocer la prevalencia ad casum del derecho a difundir información. En tales condiciones, no puede reprocharse al demandante que no plantease ante el propio Tribunal Supremo incidente de nulidad de actuaciones, con la pretensión de que éste reconsiderase el fondo de su resolución con argumentos semejantes a los ya empleados en la vía judicial”. En este caso la vulneración del derecho se produjo en la última Sentencia, pero se puede extender a estos casos lo razonado hasta el momento, de tal suerte que cuando el objeto del proceso consista en el estudio de la lesión directa del derecho, como es el caso del derecho al honor o la intimidad, el reconocimiento de su lesión, o el no reconocimiento con la consecuente lesión del derecho a la libertad de expresión o de prensa, consecuencia de la revocación de las Sentencias de las instancias previas, no requiere la necesaria interposición del incidente de nulidad, al estar ayuno de los fines para los que fue previsto, puesto que consistiría en la pretensión de una reconsideración sobre el fondo de la resolución con argumentos semejantes a los ya empleados en la vía judicial. Todo lo expuesto supone un cambio claro de criterio respecto a la doctrina desarrollada en el ATC 200/2010.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alega también por la representación procesal del Sr. Fernández Camero que la demanda debe ser declarada inadmisible pues ni ha justificado debidamente la especial transcendencia constitucional del recurso ni, de hecho, concurre esa especial trascendencia de acuerdo con los parámetros establecidos en el art. 50.1 b) LOTC. Este óbice procesal también debe ser rechazado. En el escrito de demanda los recurrentes en amparo destinan un apartado específico a la “Especial Trascendencia Constitucional del presente recurso”, en el que exponen los motivos por los que consideran que su resolución es importante para la interpretación de la Constitución y para la determinación del contenido de los derechos fundamentales. Señalan, en primer lugar, que existen resoluciones judiciales contradictorias sobre los derechos fundamentales en conflicto, que interpretan de manera distinta la doctrina constitucional, por lo que, citando la STC 155/2009, de 25 de junio estiman necesario un pronunciamiento del Tribunal Constitucional. Argumentan, además, que la trascendencia constitucional del recurso deriva del hecho de que en supuestos como éste, en los que se efectúa una crítica de marcado carácter político sobre la realidad político-social, la vulneración del derecho a la libertad de expresión y de información conlleva un menoscabo sustancial “del principio de pluralidad que debe informar cualquier actuación en un Estado democrático”. Y por último, señalan que la Sentencia impugnada ha efectuado la ponderación entre los derechos fundamentales en conflicto “ignorando absolutamente la doctrina constitucional”. Por todo ello sostienen que la obtención de un pronunciamiento sobre el fondo por parte de este Tribunal es de evidente importancia para la interpretación de la Constitución y para la determinación del contenido y alcance de los derechos fundamentales involucrados.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los recurrentes, que han puesto de manifiesto y argumentado “la proyección objetiva del amparo solicitado” (STC 69/2011, de 16 de mayo, FJ 3, y ATC 42/2012, de 7 de marzo, FJ 3), han cumplido la carga de justificar la especial transcendencia constitucional que les impone el art. 49.1 LOTC. Conviene recordar, por otra parte, que, como sostuvimos en la STC 155/2009, de 25 de junio, FJ 2, aunque es el recurrente quien, de acuerdo con lo dispuesto en el art. 49.1 in fine LOTC, ha de satisfacer necesariamente la carga de justificar en la demanda la especial trascendencia constitucional del recurso (AATC 188/2008, de 21 de julio, 289/2008 y 290/2008, de 22 de septiembre), “es a este Tribunal a quien corresponde apreciar en cada caso la existencia o inexistencia de esa ‘especial trascendencia constitucional’”. Para ello atenderá, según dispone el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entiende que concurre el requisito de la especial trascendencia constitucional [art. 50.1 b) LOTC] al apreciar que las cuestiones suscitadas en este recurso de amparo permiten perfilar y aclarar algunos aspectos de la doctrina constitucional en relación con el requisito del agotamiento de la vía judicial, requisito inseparable del carácter subsidiario con que se ha configurado el recurso de amparo. Más concretamente, el supuesto sometido a examen nos permite reflexionar sobre la cuestión de la exigibilidad de previa interposición del incidente de nulidad de actuaciones, en aquellos supuestos en los que la vulneración de derechos fundamentales tiene origen directo en un conflicto entre particulares y la lesión se imputa a la decisión judicial que lo resuelve y contra la que no cabe ningún recurso. El Pleno no se ha pronunciado antes sobre esta específica cuestión que sí ha se ha planteado ante las Salas y a la que expresamente se refirió el ATC 200/2010. Las circunstancias del presente recurso de amparo son adecuadas para que, de acuerdo con el art. 13 LOTC, procedamos a revisar, clarificar y, en su caso, modificar esta doctrina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debemos señalar que, como sostiene la representación procesal del Sr, Fernández Camero, los hechos acaecidos con posterioridad a los que aquí se debaten así como los documentos aportados con posterioridad por los recurrentes en amparo, no deben ser tenidos en cuenta para la resolución del presente recurso, pues este Tribunal ha de ceñirse a los hechos enjuiciados y declarados probados en la vía judicial previa, que sustentaron el conflicto entre el derecho al honor del Sr. Fernández y el derecho a la libertad de expresión y/o a comunicar información veraz de los hoy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controvertida, esto es, si el Tribunal Supremo (y antes el Juzgado de Primera Instancia núm. 2 de Arrecife) ha realizado una adecuada ponderación de los derechos fundamentales implicados, no resulta ocioso recordar que, en estos casos de colisión de derechos sustantivos, la naturaleza de nuestro juicio o ponderación no versa sobre la razonabilidad o la suficiente motivación de las valoraciones efectuadas por Jueces y Tribunales, sino que “hemos de aplicar inmediatamente a los hechos probados las exigencias dimanantes de la Constitución Española para determinar si, al enjuiciarlos, han sido o no respetados” (por todas, STC 110/2000, de 5 de mayo, FJ 3), aunque para ello sea necesario “utilizar criterios distintos de los aplicados por los órganos judiciales, ya que sus razones no vinculan a este Tribunal ni reducen su jurisdicción a la simple revisión de la motivación de las resoluciones que hayan pronunciado” (STC 50/2010,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cuestión que se nos plantea, para poder realizar la ponderación constitucional adecuada, es la de discernir si nos encontramos en el ámbito de la libertad de expresión o en el del derecho a la libertad de información, puesto que, a pesar de que los recurrentes en amparo invocan conjuntamente ambos derechos, “los parámetros que han de presidir nuestro análisis serán diferentes según nos hallemos ante uno u otro derecho” (STC 50/2010, de 4 de octubre, FJ 4). En efecto, hemos insistido en numerosas ocasiones en la necesidad de distinguir entre “los derechos que garantizan la libertad de expresión, cuyo objeto son los pensamientos, ideas y opiniones, incluyendo las apreciaciones y los juicios de valor, y el derecho a comunicar información, que se refiere a la difusión de hechos que merecen ser considerados noticiables” (SSTC 50/2010, de 4 de octubre, FJ 4; y también 41/2011, de 11 de abril, FJ 2). La distinción no es baladí pues la veracidad, entendida como diligencia en la averiguación de los hechos, condiciona la legitimidad del derecho a la información, requisito que, sin embargo, no es exigible cuando lo que se ejercita es la libertad de expresión, pues las opiniones y juicios de valor no se prestan a una demostración de su exactitud, como sí ocurre con los hechos (SSTC 9/2007, de 15 de enero, FJ 4; 50/2010, de 4 de octubre y 41/2011, de 11 de abril). Todo ello sin perjuicio de que, en muchos casos, no sea fácil separar la expresión de pensamientos, ideas y opiniones de la simple narración de unos hechos (entre otras, SSTC 110/2000, de 5 de mayo, FJ 6; 29/2009, de 26 de enero, FJ 2 y 50/2010,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calificación del Sr. Fernández Camero como corrupto, que es, en definitiva, lo que se deduce del artículo publicado en el “Cuaderno” núm. 11 de la revista editada por la asociación Colectivo Cuadernos del Sureste, incluido en un dossier titulado “Corrupción” y, de forma más directa, de las posteriores declaraciones del Sr. Jiménez Marsá en la rueda de prensa organizada con ocasión de la presentación de la revista, constituye un juicio de valor, por lo que el derecho concernido es el derecho a la libertad de expresión. Esta conclusión no puede verse enervada porque la atribución del referido calificativo se fundamente en determinados hechos narrados en el artículo cuestionado, puesto que, más allá de su veracidad (sobre la que luego se volverá), tales hechos aparecen como mero sustento del concreto juicio de valor emitido. Como señalamos en la STC 41/2011, de 11 de abril, FJ 2, en los casos en los que, como ocurre en el supuesto que ahora se analiza, se atribuye la comisión de hechos antijurídicos, la exposición de los hechos y la emisión de valoraciones aparecen indisolublemente unidas. De ahí que hayamos afirmado en supuestos en los que se imputaba a un tercero la comisión de hechos delictivos que “lo ejercido por quien emite esa imputación es su libertad de expresar opiniones” (STC 41/2011, de 14 de abril, FJ 2, que cita las SSTC 136/1994, de 9 de mayo, y 11/2000,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Ubicados, pues, en el ámbito de la libertad de expresión, conviene destacar que, como hemos afirmado entre otras muchas en la STC 77/2009, de 23 de marzo, FJ 4, “el libre ejercicio del derecho a la libertad de expresión, al igual que el de información, garantiza un interés constitucional relevante como es ‘la formación y existencia de una opinión pública libre, que es una condición previa y necesaria para el ejercicio de otros derechos inherentes al funcionamiento de un sistema democrático, que encuentra un límite, constitucionalmente reconocido, en el derecho al honor de las personas, lo que no excluye la crítica de la conducta de otro, aun cuando la misma sea desabrida y pueda molestar, inquietar o disgustar a quien se dirige, pues así lo requieren el pluralismo, la tolerancia y el espíritu de apertura, sin los cuales no existe sociedad democrática’ (STC 9/2007, de 15 de enero, FJ 4)”. De igual modo hemos sostenido que el derecho al honor, que garantiza “la buena reputación de una persona, protegiéndola frente a expresiones o mensajes que lo hagan desmerecer en la consideración ajena al ir en su descrédito o menosprecio o que sean tenidas en el concepto público por afrentosas” (por todas, SSTC 180/1999, de 11 de octubre, FJ 4 y 9/2007, de 15 de enero, FJ 3), protege también frente aquellas críticas o informaciones acerca de la conducta profesional o laboral de una persona que pueden constituir “un auténtico ataque a su honor personal, incluso de especial gravedad, ya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 (STC 180/1999, FJ 5). A este respecto, hemos concretado que la protección del art. 18.1 CE sólo alcanza ‘a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 (STC 180/1999, FJ 5)” (STC 9/2007,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doctrina constitucional reiterada que la ponderación del ejercicio del derecho a la libertad de expresión y del derecho al honor y la determinación de sus límites requiere tener en cuenta diversas circunstancias como “el juicio sobre la relevancia pública del asunto, el tipo de intervención y, por encima de todo, el dato de si, en efecto, contribuyen o no a la formación de la opinión pública, incidiéndose en que este límite se debilita o pierde peso en la ponderación a efectuar cuando los titulares del honor ejercen funciones públicas o resultan implicados en asuntos de relevancia pública, siendo en estos casos más amplios los límites de la crítica permisible, pues estas personas están expuestas a un más riguroso control de sus actividades y manifestaciones que si se tratase de simples particulares sin proyección pública alguna … [T]ambién se ha puesto de manifiesto que, incluso en el ámbito en el que los límites de la crítica permisible son más amplios, la Constitución no reconoce un pretendido derecho al insulto, lo que significa que de la protección constitucional que otorga el art. 20.1 a) CE, están excluidas las expresiones absolutamente vejatorias, es decir, las que, en las concretas circunstancias del caso, y al margen de su veracidad, sean ofensivas o ultrajantes y resulten impertinentes para expresar las opiniones o informaciones de que se trate (por todas, STC 9/2007, de 15 de enero, FJ 4)” (STC 77/2009, de 23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 doctrina constitucional que se acaba de resumir nos corresponde ahora analizar el contenido del artículo “El secretario: el quinto poder” así como las declaraciones realizadas con posterioridad por el Sr. Jiménez Marsá en rueda de prensa, para determinar si los juicios de valor formulados sobre el Sr. Fernández Camero están amparados por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consignado en los antecedentes de esta Sentencia, el artículo “El secretario: el quinto poder”, elaborado por el consejo de redacción de la revista “Cuadernos del Sureste” bajo el pseudónimo de Carlota Gutiérrez, se publica en un número de la colección dedicado a la reflexión sobre el crecimiento turístico desmedido en la isla de Lanzarote y sus consecuencias medioambientales. En este artículo —que se inserta, junto con otros, en un dossier titulado “Corrupción”— se analizan diversas actividades privadas del Sr. Fernández Camero que se consideran incompatibles con las funciones públicas que desempeña como Secretario del Ayuntamiento de Arrecife, y se afirma, entre otras cosas, que es sano para el debate que “este hombre empiece a ser nombrado[,] [n]o prejuzgado o juzgado, simplemente nombrado como un actor más del devenir de esta isla, aunque clara y voluntariamente alineado con su involución”. Posteriormente, el Sr. Jiménez Marsá, en calidad de portavoz del Colectivo, en rueda de prensa de la presentación del citado número de la revista y en una entrevista posterior realizada al periódico “La Voz de Lanzarote”, reitera las ideas y opiniones expresadas en el artículo y vincula directamente al Sr. Fernández Camero con tramas “raras” o “corruptas”.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en primer lugar, que el artículo publicado tenía como objeto una cuestión de relevancia pública, pues aborda una cuestión de interés general como es el modelo de crecimiento de la isla de Lanzarote, especialmente, en algunos municipios. En ese contexto se denuncia la actuación del Secretario del Ayuntamiento de Arrecife, al considerar que en algunos casos su actividad profesional como Abogado era incompatible con el ejercicio de las funciones públicas que como funcionario le correspondían. El empleo del término “corrupción”, o la sugerencia de que el Sr. Fernández pudiera tener algún tipo de relación con actividades de ese carácter, en ese contexto, no tenía como finalidad el puro insulto o la humillación, sino que lo que se pretendía era denunciar la dificultad de compatibilizar los intereses públicos y privados en el ámbito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sostenido en otras ocasiones, lo relevante para determinar el carácter meramente ofensivo u oprobioso de una expresión es su vinculación o desvinculación con el juicio de valor que se emite o con la información transmitida. Así, por ejemplo, en el caso resuelto por la STC 29/2009, de 26 de enero, FJ 5, entendimos que no podía considerarse el apelativo de xenófobo como vejatorio o humillante, pues se basaba en un hecho veraz (una denuncia a la policía por tal motivo) y no se trataba de una expresión formalmente vejatoria, en tanto que gratuita o innecesaria, para la información que se pretendía transmitir en aquel caso. Y recientemente, en el ámbito de lo penal, hemos considerado que la libertad de expresión amparaba la imputación a un edil de “concesión de licencias urbanísticas irregulares”, “adjudicación de un puesto de recaudador municipal a un amigo personal”, “obstrucción a la justicia en la persecución de dichas infracciones” (STC 89/2010,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debemos llegar en este caso en el que la utilización del término corrupción no puede considerarse innecesaria para la información transmitida. La información, por lo demás, era de relevancia pública, pues se refería a una cuestión de interés general —el desarrollo urbanístico de la isla de Lanzarote— y a la actuación de un funcionario público —el Secretario del Ayuntamiento de Arrecife—, circunstancias en las que, como se ha señalado, el ejercicio de la libertad de expresión alcanza “su máximo nivel de eficacia justificadora frente al derecho al honor, el cual se debilita, proporcionalmente, como límite externo de las libertades de expresión e información, en cuanto sus titulares son personas públicas, ejercen funciones públicas o resultan implicadas en asuntos de relevancia pública, obligadas por ello a soportar un cierto riesgo de que sus derechos subjetivos de la personalidad resulten afectados por opiniones o informaciones de interés general, pues así lo requieren el pluralismo político, la tolerancia y el espíritu de apertura, sin los cuales no existe sociedad democrática”. (STC 110/2000, de 5 de mayo, FJ 8 in fine, con cita de la STC 107/1988,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en definitiva, otorgar el amparo solicitado, pues tanto los juicios de valor emitidos en el artículo “El secretario: el quinto poder” como las posteriores declaraciones del Sr. Jiménez Marsá al respecto, se realizaron en el legítimo ejercicio del derecho fundamental a la libertad de expresión.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Colectivo Cuadernos del Sureste y don Jorge Antonio Jiménez Marsá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a la libertad de expresión [art.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 la Sentencia dictada por la Sala Civil del Tribunal Supremo, de 24 de septiembre de 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