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Procurador de los Tribunales don Arturo Molina Santiago contra la providencia de 8 de abril de 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febrero de 2008, el Procurador de los Tribunales don Luis José García Barrenechea, en nombre y representación de la Asociación para la Defensa de Inversores y Clientes, y bajo la dirección del Letrado don Virgilio Iván Hernández Urraburu, interpuso recurso de amparo contra la Sentencia de la Sala de lo Penal del Tribunal Supremo núm. 1045/2007, de 17 de diciembre, por la que se desestima el recurso de casación núm. 315-2007 interpuesto contra el Auto de la Sección Primera de la Sala de lo Penal de la Audiencia Nacional de 20 de diciembre de 2006, dictado en el rollo núm. 4-2006, en el que se acuerda el sobreseimiento libre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18 de octubre de 2010, acordó admitir a trámite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asociación demandante de amparo, mediante escrito registrado en este Tribunal el 24 de septiembre de 2012, solicitó que se la tuviera como apartada y desistida del presente recurso de amparo, adjuntando poder especial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de los Tribunales don Arturo Molina Santiago, en nombre y representación de don Eduardo Martín-Duarte Rosa, mediante escrito registrado el 31 de octubre de 2012, solicitó que se le tuviera por personado y parte en este procedimiento argumentando que ha tenido conocimiento del desistimiento formulado por la asociación recurrente y que es su interés comparecer en las presentes actuaciones como ciudadano afectado por el perjuicio patrimonial irrogado al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Primera de este Tribunal, mediante providencia de 12 de noviembre de 2012, acordó no tener por personado al solicitante, al no cumplir la exigencia prevista en el art. 51.2 de la Ley Orgánica del Tribunal Constitucional (LOTC) de que hubiera sido parte en el proceso judicial que trae causa a este recurso de amparo. Interpuesto recurso de súplica fue desestimado por Auto de la Sala Primera de este Tribunal de 25 de febrero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Sala Primera de este Tribunal, mediante Auto de 25 de febrero de 2013, acordó tener por desistido del presente recurso de amparo a la asociación demandante de amparo y archivar las presentes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Procurador de los Tribunales don Arturo Molina Santiago, mediante escrito registrado el 6 de marzo de 2013, solicitó aclaración y complemento del Auto de 25 de febrero de 2013, resolutorio del recurso de súplica y que se le notificara el Auto de 25 de febrero de 2013, por el que se acuerda el desistimiento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Sala Primera de este Tribunal, mediante providencia de 8 de abril de 2013, acordó inadmitir a trámite la solicitud de aclaración y complemento del Auto de 25 de febrero de 2013, resolutorio del recurso de súplica, al haberse presentado fuera de plazo de dos días previsto en el art. 93.1 LOTC; y denegar la solicitud de notificación del Auto de 25 de febrero de 2013, sobre desistimiento, ya que ni había sido parte en el procedimiento constitucional del que trae causa ni aparece mencionado en el mismo ni acredita que le pueda parar perjuicio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Procurador de los Tribunales don Arturo Molina Santiago, mediante escrito registrado el 26 de abril de 2013, interpuso recurso de súplica alegando que el escrito se presentó, invocando el art. 135.1 de la Ley de enjuiciamiento civil (LEC), antes de las 15 horas del día siguiente al del vencimiento del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Secretaría de Justicia de la Sala Primera de este Tribunal, mediante diligencia de ordenación de 29 de abril de 2013, concedió un plazo común de tres días para que las partes alegaran lo que fuera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Don José Luis Mazón Costa, mediante escrito registrado el 21 de mayo de 2013, formuló alegaciones solicitando que se estimase el recurso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mediante escrito registrado el 17 de mayo de 2013, interesó la desestimación del recurso de súplica, argumentando que la posibilidad establecida en el art. 135.1 LEC sólo es compatible, de acuerdo con lo previsto en el art. 85.2 LOTC en el escrito de iniciación del procedimiento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súplica interpuesto contra la providencia de 8 de abril de 2013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aplicabilidad en los procedimientos de amparo de la previsión del art. 135.1 de la Ley de enjuiciamiento civil, queda limitada, tal como se establece en el art. 85.2 de la Ley Orgánica del Tribunal Constitucional, para los escritos de iniciación, lo que no es el caso, que aparece referido a la presentación de una solicitud de aclaración.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Procurador de los Tribunales don Arturo Molina Santiago contra la providencia de 8 de abril de 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