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Enrique López López y don Ricardo Enriquez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2155-2004 planteada por la Sección Tercera de la Sala de lo Contencioso-Administrativo del Tribunal Supremo en relación a los arts. 1.1 y concordantes y 6.1 de la Ley 42/1995, de 22 de diciembre, de telecomunicaciones por cable, por posible vulneración de art. 20.1 a) y d) CE. Han comparecido y formulado alegaciones el Abogado del Estado y el Ministerio Fiscal. Ha actuado como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abril de 2004 tuvo entrada en el Registro General de este Tribunal escrito procedente de la Sección Tercera de la Sala de lo Contencioso-Administrativo del Tribunal Supremo al que se acompañaba, junto con el testimonio del recurso de casación núm. 8/2918/98, el Auto de 10 de marzo de 2004 por el que se acuerda plantear cuestión de inconstitucionalidad respecto del art. 1 y concordantes y del art. 6.1 de la Ley 42/1995, de 22 de diciembre, de telecomunicaciones por cable, por posible vulneración del art. 20.1. a) y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del planteamiento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 día, la sociedad mercantil Procono, S.L., interpuso recurso contencioso-administrativo contra las Órdenes de 28 de febrero y de 8 de abril de 1997 del Ministerio de Fomento por las que, respectivamente, se aprobaba el pliego de condiciones técnicas y se convocaba concurso público para la prestación del servicio de telecomunicaciones por cable en la demarcación territorial de Sevilla. La mercantil recurrente entendía que determinados aspectos del pliego de condiciones resultaban contrarios a diversos preceptos constitucionales, siendo igualmente inconstitucional el art. 6.1 de la Ley 42/1995.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3 de febrero de 1998 dictada por la Sección Octava de la Sala de lo Contencioso-Administrativo de la Audiencia Nacional se desestima el recurso apelando, en primer lugar, a una consolidada doctrina constitucional según la cual la televisión puede configurarse como un servicio público cualquiera que fuera la técnica empleada y el alcance de la emisión (SSTC 31/1994, 98/1994, 240/1994, 281/1994 y 307/1994, así como la STC 47/1996) y que lo único que no puede hacer el legislador es deferir sine die la regulación que permita la gestión indirecta del servicio público, en especial el de la televisión local por cable pues ello impediría el ejercicio de derechos fundamentales. Entiende la Audiencia que la Ley 42/1995, de 22 de diciembre, viene a dar cumplimiento a la exigencia de promulgar dicha regulación, al declarar que la televisión local por cable es un servicio público de titularidad estatal conforme a la Ley Orgánica del Tribunal Constitucional (LOTC) y a la doctrina constitucional; cuestión que no se vería sustancialmente modificada por la aprobación posterior de la Ley 12/1997, de 24 de abril, de liberalización de las telecomunicaciones. Concluye la Audiencia Nacional, en relación ya al concreto concurso convocado, que la remisión a la Ley 13/1995 de contratos de las Administraciones públicas en relación a las exigencias de capacidad para presentar ofertas que contiene la base núm. 5 del pliego se acomoda plenamente a Derecho y se cohonesta con el art. 6 de la Ley 42/1995 en que se determinan los requisitos para la concesión del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la mercantil recurrente promovió recurso de casación ante el Tribunal Supremo articulándolo en dos motivos: nulidad del concurso por vulneración de los arts. 9.2 y 3, 20, 38 y 53.1 CE y nulidad del art. 6 de la Ley 42/1995 por infringir los mencionados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3 de octubre de 2003, complementada por una segunda de 21 de noviembre (en la que se concretan los preceptos que se consideran pueden infringir el art. 20 CE subsanando así el defecto en que incurría la primera) la Sección Tercera de la Sala de lo Contencioso-Administrativo del Tribunal Supremo consultó a las partes, de acuerdo con lo establecido en el art. 35.2 LOTC, sobre la posibilidad de plantear cuestión de inconstitucionalidad acerca del mantenimiento de la caracterización de la televisión por cable como servicio público —que se derivaría del art. 1.1 y concordantes de la Ley 42/1995— así como respecto del art. 6.1 de la misma ley en la medida en que prevé una única concesión en cada demarcación territorial para la prestación del servicio, al margen del título habilitante concedido ex lege a Telefónica de España S.A por la disposición adicional segunda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parte actora manifestó su conformidad respecto del planteamiento de la cuestión en los dos aspectos mencionados poniendo de relieve, respecto de la caracterización de la televisión por cable como servicio público, que los únicos motivos que permiten la restricción de la creación de medios de comunicación, según el Tribunal Constitucional, son motivos puramente tecnológicos que no concurren en el caso de la televisión local por cable. Añade que, a partir de la STC 47/1994 y posteriores, el Tribunal Constitucional da un giro en su jurisprudencia y pasa a considerar el derecho a la creación de televisiones privadas, no como una decisión política, sino como una exigencia jurídico constitucional derivada directamente del art. 20 CE. La regulación impugnada restringe indebidamente el contenido esencial del derecho fundamental en contra de lo dispuesto en el art. 53.1 CE al implicar el completo sacrificio de dicho derecho. Todo ello, subraya la mercantil recurrente, se hace más evidente a la vista de la evolución tecnológica y del proceso de liberalización de las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manifiesta, por el contrario, que el sistema de regulación de las telecomunicaciones por cable —como servicio público de propiedad estatal o servicio privado liberalizado y sometido a licencia— no forma parte del contenido esencial del derecho reconocido en el art. 20 CE y, por tanto, no se ven afectados ni la libertad de expresión ni el pluralismo informativo. La concesión de una única demarcación territorial afectaría, no al derecho invocado, sino al ámbito del derecho de la libre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recuerda que el Tribunal Constitucional admitió que la calificación de la televisión como servicio público es constitucionalmente legítima (STC 206/1990), sin distinción del medio técnico que utilice y de los contenidos que transmite (STC 31/1994). En cualquier caso, a su entender, las dudas sobre dicha calificación se refieren al precepto 1.1 de la Ley ya que respecto del art. 6.1 de la Ley 42/1995, el derecho afectado no es el de la libertad de expresión sino el instrumental para el ejercicio de aquél consistente en la creación de medios para expresarse o informar y, respecto de esos derechos instrumentales, el legislador tiene una muy amplia capacidad de configuración, debiendo contemplar otros derechos y valores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10 de marzo de 2004, la Sección Tercera de la Sala de lo Contencioso-Administrativo del Tribunal Supremo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“Plantear al Tribunal Constitucional la cuestión de inconstitucionalidad sobre los siguientes artículos de la Ley 42/1995, de 22 de diciembre, de telecomunicaciones por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1.1, y concordantes, en cuanto que de ellos se deriva la calificación como servicio público de la televisión local por 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6.1, en cuanto que limita a una el número de concesiones a otorgar en cada demarcación territorial, sin perjuicio de lo previsto en la disposición adicional segunda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4 de marzo de 2004, la Sección Tercera de la Sala de lo Contencioso-Administrativo del Tribunal Supremo señala, en primer lugar, que desde la STC 12/1982 ha recaído una amplia jurisprudencia constitucional en relación con la creación de medios de comunicación y su consideración jurídica, jurisprudencia de la que tanto la Sala de instancia, como el Ministerio Fiscal y el Abogado del Estado deducen “la inequívoca constitucionalidad de la calificación como servicio público de la televisión local por cable”. Entiende, sin embargo, la Sala que de dicha jurisprudencia no se deriva necesariamente tal conclusión; antes al contrario podía colegirse de la misma la eventual contradicción de la calificación como servicio público de la televisión local por cable con determinados preceptos constitucionales. Y argumenta su posición de la forma en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en primer lugar, que la STC 12/1982 dejó sentado que el derecho a expresar y difundir ideas y pensamiento comprende también “el derecho a crear los medios materiales a través de los cuales la difusión se hace posible”; derecho que ha de considerarse instrumental al primero y sometido a ciertas limitaciones, sobre todo cuando los medios de comunicación creados emplean recursos escasos. De ahí se extraía la eventual calificación como servicio público de cualquier actividad que emplease bienes escasos y la posible existencia de obligaciones derivadas de Derecho internacional en relación con algunos medios, por ejemplo, los que suponen el uso del espacio radioeléctrico. Subraya la Sala que lo más relevante de esta doctrina es la consideración de que “es la concurrencia de diversas circunstancias (la escasez del medio empleado, la existencia de compromisos internacionales cuyo incumplimiento debía garantizar el Estado)” las que “justificaban la hipotética declaración de titularidad pública de determinados medios y su gestión por medio de sistemas concesionales, con las limitaciones que ello suponía”.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reconoce la Sala, de esa jurisprudencia se desprende que “el reconocimiento de la televisión privada era una opción del legislador que no derivaba directamente de la propia Constitución”, pero que, en caso de regularse, ha de garantizar el pluralismo. No obstante, sigue argumentando la Sala, a partir de la STC 31/1994 el Tribunal Constitucional deja claro que no existe una plena disponibilidad del legislador para reconocer o no la creación de medios de comunicación “en la medida en que los medios de comunicación son instrumento de ejercicio de las libertades de expresión e información”. Así, el legislador si bien no está directamente obligado por la Constitución a reconocer una determinada configuración de un medio de comunicación, no puede omitir su regulación e impedir así el ejercicio de las libertades del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señala la Sala, en la STC 31/1994 el Tribunal Constitucional se refirió directamente a la conceptuación de la televisión por cable como servicio público esencial de titularidad estatal, en el sentido de que dicha calificación “aunque no sea una afirmación necesaria en nuestro ordenamiento jurídico-político se encuentra dentro de los poderes del legislador” sin que resulte contraria al art. 20.1 a) y d) CE la necesidad de obtener una concesión administrativa para que los particulares puedan desempeñar la actividad de difusión televisiva de ámbito local mediante cable. Añadía, sin embargo, el Tribunal Constitucional que la etiqueta de “servicio público” no otorga al legislador la posibilidad de abordar cualquier regulación sino que aquél se encuentra limitado por “unos condicionamientos constitucionales como la preservación del pluralismo y el respeto a los principios de libertad e igualdad”, aludiendo a la tendencia en la jurisprudencia constitucional europea de ampliar la posibilidades de la gestión privada. A lo anterior se suma el hecho de que, en 1994, la única modalidad de gestión indirecta era la prevista para la televisión de cobertura nacional por ondas electromagnéticas (Ley 10/1988, de televisión privada), por lo que la ausencia de regulación suprimía por completo la posibilidad de ejercer el derecho a la creación de ese medio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proponente de esta cuestión concluye que, aunque nada se opone a la declaración como un servicio público de cualquier medio de comunicación y a su gestión indirecta mediante concesión, “dicha opción del legislador es una limitación indirecta a las libertades de expresión e información al restringir un medio o instrumento para su ejercicio libre”. Como tal limitación se encontraría sometida a los límites específicos de garantía de la libertad, la igualdad y el pluralismo pero también a determinados estándares genéricos de constitucionalidad, en resumen a la proporcionalidad de la medida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se basa en la posibilidad de replantear la constitucionalidad de la declaración como servicio público de un medio de comunicación “a la vista de las consecuencias que tal calificación puede suponer sobre un medio que presenta diferencias técnicas apreciables a otros sistemas de televisión”, puesto que no presenta ningún problema respecto de la utilización de bienes escasos, siendo hoy día un canal prácticamente ilimitado. Desde esta perspectiva, considera la Sala que las limitaciones inherentes a dicha calificación pueden plantear problemas respecto de su adecuación y su proporcionalidad en relación con una actividad que supone el ejercicio de un derecho fundamental como la libertad de expresión e información y que no se limita a ser una simple actividad económica. La existencia de otros intereses públicos —como la garantía del pluralismo, el uso del demanio público municipal para el cableado o la protección de los intereses de los usuarios respecto, por ejemplo, la calidad del servicio— justifican una necesaria regulación de estos medios, pero “resulta muy dudoso”, concluye la Sala, “que la protección de estos y otros posibles intereses generales requiera que la regulación de esa actividad instrumental … deba llegar hasta el extremo de su declaración de servicio público de titularidad estatal y al uso de la técnica concesional, en vez de emplear otros medios menos restrictivos como pudiera[n] ser la autorización de las Administraciones afectadas, la exigencia de determinados requisitos de solvencia técnica o económica u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Sala justificando la relevancia, para el fallo del recurso de casación, de la norma cuya constitucionalidad se plantea puesto que, a pesar de que la misma ha sido derogada por la Ley 11/1998, de 24 de abril, general de las telecomunicaciones, dicha derogación, de un lado, ha sido posterior a la Sentencia que se impugna en casación por lo que, en el momento de dictarse, la Sala de Instancia hubo de aplicar la norma cuestionada y, siendo el recurso de casación de revisión de la correcta aplicación del ordenamiento, la Sala debe considerar precisamente el derecho vigente entonces y no el vigente en el momento de la casación. Por otro lado, la disposición derogatoria de la Ley 11/1998 mantiene la vigencia de determinados preceptos de la Ley 42/1995, por lo que, en general, la regulación de la televisión por cable contenida en esta Ley continua en vigor. Además, en caso de confirmarse la inconstitucionalidad de los preceptos cuestionados resultarían sin fundamento las órdenes impugnadas en el recurso contencioso-administrativo que convocaban el concurso público de telecomunicaciones por cable en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posible inconstitucionalidad del art. 6.1 de la Ley 42/1995 la Sala da por reproducida la argumentación que ha aducido en relación con la calificación del servicio de telecomunicaciones por cable como servicio público para añadir que, para el caso en que dicha calificación no se considerase una restricción desproporcionada del derecho a crear un medio de comunicación, las dudas persistirían en relación con el art. 6.1 por cuanto “en modo alguno dicha calificación como servicio público forzaba a una restricción tan extremada de las posibles concesiones de televisión por cable”. Retoma aquí la afirmación contenida en la STC 31/1994 sobre que la calificación como servicio público no es una etiqueta que permita cualquier tipo de regulación, sin que se perciba razón alguna para limitar a dos las posibles televisiones locales por cable en cada localidad, una de ellas otorgada ex lege a Telefónica y abriéndose sólo una para los demás interesados, puesto que no existen razones de tipo técnico ni se advierte qué interés público legítimo puede encontrarse tras tan drástica restricción. En síntesis, concluye la Sala, “la limitación legal a dos concesiones —una no abierta a concurso público— está ayuna de justificación y parece responder a una concepción arbitrista de regulación de un sector antaño completamente en manos públicas” y remarca que la televisión local por cable, si bien puede dar lugar a la creación de canales de escasa relevancia cultural, también puede ser un medio de gran interés para fomentar el debate y la información local. De incurrir en inconstitucionalidad dicho precepto, las órdenes impugnadas también quedarían sin base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mencionado Auto se formula un Voto particular según el cual la cuestión de inconstitucionalidad no debió plantearse. Se subraya en dicho Voto que aunque en el sector de las telecomunicaciones se ha operado un cambio sustancial como consecuencia del proceso liberalizador iniciado en la Unión Europea, ello no implica que el modelo tradicional de la publicatio no cumpliese los fines de interés general que requería el sector audiovisual. Como expresó en su momento el Tribunal Constitucional era conveniente una legislación ordenadora del medio, resultando legítima la calificación de servicio público por parte de legislador. Tampoco la limitación de número de concesiones ofrece tacha de inconstitucionalidad pues las infraestructuras de cable se tienden en el dominio público, utilizando las vías, plazas e, incluso, el espacio aéreo, “por lo que una absoluta libertad de instalación generaría el caos” (apertura constante de zanjas, en detrimento de la circulación vial y peatonal). Ello conduciría además, según se insiste en el Voto particular, a una prestación insatisfactoria del servicio pues los operadores se limitarían a las zonas rentables, previéndose además por ley la apertura de la programación a programadores independientes por lo que se salvaría el pluralismo informativo. Son las circunstancias económicas, como las elevadas inversiones requeridas, las que obligan a restringir el número de operadores y justifican la imposición de la condición de sociedad anónima a los operadores con un capital mínimo desembolsado.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concluye el Voto, no se infringen los principios de proporcionalidad, igualdad e interdicción de la arbitrariedad, ya que el distinto tratamiento que la Ley da a los operadores se justifica en su desigual capacidad económica sin que pueda hablarse de un derecho adquirido de los concesionarios provisionales, a los que, además, se da la posibilidad de transformarse en concesionarios definitivos si cumplen las exigencias previstas en la Ley, facultándoles para proseguir la explotación durante tres años como compensación a su situación en precario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abril de 2004, el Pleno de este Tribunal, a propuesta de la Sección Segunda, acordó admitir a trámite la cuestión de inconstitucionalidad, así como dar traslado de las actuaciones recibidas, conforme establece el art. 37 LOTC, al Congreso de los Diputados y al Senado, por conducto de sus Presidentes, al Gobierno de la Nación, por conducto del Ministro de Justicia, y al Fiscal General del Estado, para que, en el improrrogable plazo de quince días, pudieran personarse en el proceso y formular las alegaciones que estimasen convenientes. En la misma providencia se acordó publicar la incoación de este proceso en el “Boletín Oficial del Estado” (lo que se cumplimentó en el “BOE” núm. 117, de 14 de mayo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12 de mayo de 2004 el Presidente del Senado transmitió el Acuerdo adoptado por la Mesa de la Cámara en el que se decide comunicar al Tribunal Constitucional que el Senado se da por personado en el presente procedimiento constitucional, ofreciendo su colaboración a los efectos del art. 88.1 LOTC. Por su parte, mediante escrito registrado el 14 de mayo de 2004, el Presidente del Congreso de los Diputados comunicó el acuerdo adoptado por la Mesa de la Cámara en el sentido de que, aun cuando el Congreso de los Diputados no se personará en el procedimiento ni formulará alegaciones, pone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General del Estado presentó escrito el 19 de mayo de 2004 por el que se persona en el procedimiento y formula alegaciones, interesando se dicte Sentencia desestimatoria de la cuestión. Subraya, en primer lugar, que según doctrina consolidada del Tribunal Constitucional, la entrada en vigor de la posterior Ley 32/2003, de 3 de noviembre, general de telecomunicaciones, que sustituye el régimen concesional por un régimen de autorizaciones derogando la Ley de 1995, no afecta a la cuestión que no pierde objeto. Sin embargo, precisa el Abogado del Estado, los casos no sólo han de ser juzgados conforme al principio tempus regit actum sino también conforme al propio contexto temporal en que fue pensada su aplicación, evitando la influencia de las posteriores evoluciones técnicas.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en relación con el art. 1.1 de la Ley 42/1995, el Abogado del Estado muestra sus dudas en cuanto a la referencia genérica “a los preceptos concordantes con este” que no parece casar bien con la naturaleza de los procesos de inconstitucionalidad que han de afectar a casos concretos, y en este sentido, “el art. 1.1 viene a ser una especie de presentación del objeto o ámbito de la Ley mediante el empleo de la noción de servicio público, concepto enormemente elástico y hasta impreciso, sobre todo en ámbitos de gestión nuevos donde se carece de una tradición consolidada”. Entiende el Abogado del Estado que el planteamiento de la Sala proponente, al entender la calificación de servicio público como una fuente de restricción directa de los derechos fundamentales, resulta excesivamente abstracto y falto de concreción respecto 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no ha dejado de tener en cuenta —continúa argumentando— que ya en la STC 31/1994 el Tribunal Constitucional reconoció que no puede considerarse contrario a los derechos de libertad de expresión e información reconocidos en el art. 20.1 a) y d) CE la necesidad de obtener una concesión administrativa para que los particulares puedan desempeñar una actividad de difusión televisiva en el ámbito local, mediante cable. El hecho de la menor complejidad técnica de la televisión por cable y la especificidad de su soporte no justifican la exclusión del esquema concesional, tal como se deduce de la jurisprudencia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lo pretendido en el caso de autos no es el cuestionamiento del esquema basado en el servicio público sino que lo que pretende la empresa recurrente es acceder a la prestación del mismo (mediante la ampliación del número de concesiones) y hacerlo en unas mejores condiciones a las previstas en la legislación preexistente. La Sala Tercera del Tribunal Supremo, argumenta el Abogado del Estado, parece situar la lesión de los derechos fundamentales en el aspecto del “derecho a crear los medios materiales a través de los cuales la difusión se hace posible” o en el hecho de que “la creación de los medios de comunicación es un derecho instrumental de los derechos consagrados en el art. 20 CE”. La propia Sala, sin embargo, reconoce la necesidad de una regulación específica para la televisión por cable al objeto de garantizar el pluralismo, el respeto a la igualdad y la exigencia de determinados requisitos de solvencia técnica y/o económica. De todos estos aspectos, se subraya, el más destacado es el relativo al lado pasivo o receptivo de la información, del conjunto de ciudadanos que pueden beneficiarse de ella. Así, uno de los elementos que integran la noción de servicio público “está en la propia extensión y número de beneficiados de la televisión por cable” que pretende conseguir la ley al establecer las demarcaciones territoriales: hay en ello una mayor garantía de pluralismo e igualdad, tal como ya puso de relieve el Tribunal Constitucional en la STC 31/1994. Por otro lado, también está justificada la exigencia de requisitos técnicos y económicos en congruencia con la utilización privativa de bienes o infraestructuras públicas y de terceros; siendo, además, necesaria una regulación técnica uniforme en lo relativo al establecimiento de red (art. 7), a la interconexión de redes (art. 8) o a las instalaciones en edificios (disposición adicional tercera). Confluencia de materias que, al entender del Abogado del Estado, demandaría una regulación más compleja que una mera autorización municipal para el uso de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impugnación del art. 6.1 de la Ley al que se objeta el admitir una sola concesión de televisión por cable por ser una “restricción extremada”, el cuestionamiento del precepto parece basarse en la posibilidad misma de que el legislador fije el número de concesiones posibles. Sin embargo esta cuestión no puede aislarse del objetivo, ya examinado, de la propia Ley que persigue que la televisión por cable sirva a un número mínimo de personas y de unidades territoriales; objetivo que, seguramente, no podría alcanzarse dejándolo a la conveniencia de los instaladores porque las inversiones en zonas periféricas o lugares de menor densidad de población no serían rentables y sólo se asumirían por vía de compromiso si así estuviera previsto en la regulación de la concesión. Tampoco es exacto pretender que las mayores posibilidades de emisión por cable —igual que por satélite en su día— supongan que la determinación del número de operadores resulte vedada al legislador, sobre todo cuando la instalación del sistema de cable supone comprometer unos bienes públicos y privados especialmente costosos. Distinta es la cuestión de que la limitación del número de concesionarios pueda perjudicar al pluralismo, pero este efecto ha sido conjurado en la misma ley al prever la obligación de distribución de programadores independientes y otras obligaciones complementarias de producción televisada (arts. 10 y 11), evitando así que ni la concesión ni la cualidad de concesionario confieran una posición de prevalencia en perjuicio del pluralismo. “La pluralidad se consigue no a costa de una pluralidad de concesiones, sino haciendo plural la concesión única que se prevé para cada demarcación”. Planteamiento que el Tribunal Constitucional considera legítimo desde sus SSTC 12/1982 y 60/1982.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llama la atención sobre la breve alusión que contiene el Auto al art. 38 CE; alusión que ha de entenderse, más que como posible precepto vulnerado, como un obiter dictum. En cualquier caso, subraya, la libertad de empresa no puede entenderse contrariada por el hecho de que exista un expediente administrativo contractual con un objeto único cuya ejecución vaya a encomendarse a un solo contratante. La libertad de empresa se ejercerá en la fase de libre concurrencia que no puede considerarse lesionada por el hecho de que exista un único concesionario.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 de junio de 2004 tuvo entrada en el Registro General de este Tribunal escrito del Fiscal General del Estado mediante el que se persona en el procedimiento y formula alegaciones, solicitando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los antecedentes de la cuestión de inconstitucionalidad que se plantea, el Ministerio público inicia su argumentación efectuando una serie de precisiones previas. Señala, así, en primer lugar, que la Ley 42/1995 no se limita a regular la televisión por cable sino que se refiere a un “servicio integrado” de telecomunicaciones que incluye, al menos, el de telefonía tradicional, acceso a internet y televisión. Esta genérica determinación de servicios integrados que incluyen comunicaciones bi- o multidireccionales permite considerar adecuada su configuración como servicio público, aparte del hecho de las costosas inversiones o de la ocupación del dominio público, porque la titularidad de las libertades de expresión ha de predicarse no sólo de los concesionarios del servicio sino también de los usuarios del mismo, tanto de los “usuarios finales” como de aquellos que, sin ser concesionarios, prestan determinados servicios a través de la red. Por ello, entiende el Fiscal General del Estado que el primer motivo de inconstitucionalidad debe ser desestimado ya que no se aprecia que la configuración como servicio público de las telecomunicaciones por cable —y no sólo de la televisión— incida ilegítimamente en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segundo motivo de inconstitucionalidad, la Sala proponente pone el acento en que sólo se admiten dos operadores por demarcación —uno de ellos determinado ex lege— omitiendo sin embargo un aspecto que, en opinión del Fiscal, puede resultar relevante para la resolución del caso: el hecho de que la disposición transitoria primera de la Ley parece configurar un tercer operador —e incluso más— en los casos de redes de televisión por cable que se encontrasen en explotación comercial a la entrada en vigor de la Ley, siempre que cumplan determinados requisitos y previendo una concesión provisional por tres años —que podrá convertirse en definitiva o acabar caducando—. Por ello, tampoco desde esta perspectiva puede afirmarse que la denunciada restricción de operadores implique una restricción ilegítima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Ministerio Fiscal afirmando que ni la configuración del servicio público de las telecomunicaciones por cable y las redes que le sirven de soporte, ni la restricción a dos operadores por demarcación implican infracción alguna de las previsiones contenidas en el art. 20.1 a) y d) CE, menos aun cuando la Ley prevé la posibilidad de interconexión de las redes de cable autorizadas y la contratación con programadores independientes.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 de junio de 2004, se hace constar que, dentro del plazo conferido en la providencia de admisión a trámite de este proceso, se han personado en el mismo y han formulado alegaciones el Abogado del Estado y el Fiscal General del Estado, quedando pendiente en su momento para deliberación y votación de la Sentencia, sin perjuicio de lo dispuesto en 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mayo de 2014 se señaló para deliberación y fallo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por la Sección Tercera de la Sala de lo Contencioso-Administrativo del Tribunal Supremo, tiene por objeto determinar si los arts.1.1 —y concordantes— y 6.1 de la Ley 42/1995, de 22 de diciembre, de las telecomunicaciones por cable, resultan contrarios al art. 20.1 a) y d) CE, al restringir de forma desproporcionada el ejercicio de la libertad de expresión y de la libertad de comunicar y recibir libremente información. Los mencionados preceptos legales tienen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Objeto y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presente Ley tiene por objeto el establecimiento del régimen jurídico del servicio público de telecomunicaciones por cable y de las redes que le sirven de soporte.”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Concesión para la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otorgará una concesión en cada demarcación territorial, sin perjuicio de lo previsto en la disposición adicional segunda, mediante la convocatoria del correspondiente concurso, previa aprobación del Reglamento técnico de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proponente de esta cuestión de inconstitucionalidad considera, en resumen, que si bien nada se opone a la declaración como servicio público y a la gestión indirecta concesional de cualquier medio de comunicación “dicha opción del legislador es una limitación indirecta a las libertades de expresión e información al restringir un medio o instrumento para su ejercicio libre”. Como tal limitación se encontraría sometida a los límites específicos de garantía de la libertad, la igualdad y el pluralismo pero también a determinados estándares genéricos de constitucionalidad; en resumen, a la proporcionalidad de la medida de que se trate. Proporcionalidad que no se aprecia en este caso, pues no existen medidas que aconsejen la limitación del número de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ni el Ministerio Fiscal ni el Abogado del Estado consideran que se produzca vulneración alguna del art. 20 CE. Ambos entienden que la calificación de la televisión como servicio público es constitucionalmente legítima tal como ha declarado en numerosas ocasiones este Tribunal. En lo relativo a la limitación del número de concesiones por demarcación territorial, el Ministerio Fiscal subraya que se trata de una limitación acorde con la regulación contenida en la Constitución que no afecta al derecho primario de libertad de expresión o información, sino al instrumental para el ejercicio del mencionado derecho; por lo que el legislador dispone de un amplio margen de actuación. Por su parte, el Abogado del Estado entiende que la cuestión del número de concesiones afectaría, en su caso, al derecho de la competencia y no al derecho fundamental de libertad de expresión y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debemos referirnos a la posible pérdida de objeto de esta cuestión. Ciertamente, la regulación de las telecomunicaciones y de la comunicación audiovisual ha experimentado una progresiva y profunda evolución desde la aprobación de la norma ahora cuestionada —derogada actualmente en su totalidad— que ha supuesto una auténtica reestructuración de las bases y los fundamentos de ambos sectores. No obstante estas modificaciones legislativas sobrevenidas —cuyo último hito lo constituye la Ley 7/2010, de 31 de marzo, general de comunicación audiovisual, que regula la comunicación audiovisual en su conjunto y no en función de la técnica utilizada, partiendo del principio de neutralidad tecnológica— no determinan la pérdida de objeto del presente proceso constitucional dado que, “tal y como tiene establecido una consolidada doctrina de este Tribunal, recordada en la STC 22/2010, de 27 de abril, FJ2, en relación con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En el asunto que nos ocupa el precepto legal impugnado continúa siendo de aplicación para la resolución de la controversia ante la jurisdicción contencioso-administrativa, toda vez que el contraste de la disposición reglamentaria impugnada en el proceso judicial ha de realizarse con el precepto legal vigente en aquel momento, razón por la cual pervive el objeto de la presente cuestión de inconstitucionalidad, dado que la derogación, con sus efectos ex nunc, no es equivalente a una hipotética declaración de nulidad, cuyos efectos se proyectan, al menos en vía de principio, hacia el pasado.” (STC 117/2011, de 4 de julio,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que resulta de plena aplicación a este caso pues, como se pone de manifiesto en el Auto de la Sección Tercera de la Sala de lo Contencioso-Administrativo del Tribunal Supremo al exponer el juicio de relevancia, la derogación de los preceptos “es posterior a la Sentencia impugnada por lo que en el momento de dictarse ésta la Sala hubo de aplicar la Ley cuestionada” y “siendo el recurso de casación un recurso extraordinario encaminado a revisar la correcta aplicación del ordenamiento jurídico por la sentencia recurrida, a la hora de resolver … este Tribunal ha de considerar precisamente el derecho vigente entonces y que la Sala de instancia hubo de aplicar en su momento, no el vigente en el momento de resolver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examen de los preceptos cuestionados resulta de utilidad hacer una somera referencia al contenido de la Ley 42/1995, así como al contexto normativo en que se inscribe dicha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Ley 42/1995 es “el establecimiento del régimen jurídico del servicio público de telecomunicaciones por cable y de las redes que le sirven de soporte” partiendo, por tanto, de un concepto integrado de “servicios de telecomunicaciones por cable” que incluye el servicio de difusión televisiva a través de dicho medio pero que no se circunscribe a él. Como se expresa en el preámbulo, la Ley viene a ser “una norma que configura de forma más detallada el marco legal aplicable a un sector determinado de los servicios de telecomunicación, aquellos que se prestan a través de redes de cable. Entre éstos, podemos mencionar los servicios de difusión sonora y los servicios de transmisión de imagen de carácter interactivo, siendo estos últimos aquellos que se consideran de mayor crecimiento y, por consiguiente, los que conforman el núcleo principal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los servicios de difusión (televisión) por cable, la aprobación de esta Ley vino a poner fin a la situación de “alegalidad” en que se encontraban múltiples empresas que suministraban el servicio de vídeo comunitario o televisión por cable contando exclusivamente con la autorización municipal para el tendido del cable. Como es bien conocido, esa situación de falta de regulación —unida a la pretensión del Ministerio competente en materia de radiodifusión de sancionar a aquellas empresas por entender que prestaban un servicio público reservado al Estado sin haber obtenido la previa y necesaria concesión— fue considerada por este Tribunal como vulneradora de las libertades de expresión y comunicación reconocidas en el art. 20.1 a) y b) CE en la STC 31/1994, de 31 de enero, puesto que dicha omisión del legislador impedía, de hecho, no sólo la posibilidad de obtener la concesión o autorización que fuese necesaria, sino la posibilidad misma de instar su solicitud (FJ 6). Dijimos entonces que el legislador no puede diferir sine die la regulación de una actividad —en este caso, en relación a la gestión indirecta de la televisión por cable— que afecta directamente al ejercicio de un derecho fundamental, “pues la ausencia de regulación legal comporta, de hecho, … no una regulación limitativa del derecho fundamental, sino la prohibición lisa y llana de aquella actividad que es ejercicio de la libertad de comunicación que garantizan los apartados a) y d) del art. 20.1 C.E., en su manifestación de emisiones televisivas de carácter local y por cable”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42/1995 acomete, pues, la regulación de los servicios de telecomunicaciones por cable, partiendo de su calificación como servicio público (art. 1) —en sintonía con lo dispuesto en la Ley 31/1987, de 18 de diciembre, de ordenación de telecomunicaciones así como, en relación a los servicios de difusión, con lo dispuesto en la Ley 4/1980, de 10 de enero, por la que se aprueba el estatuto de radio y televisión, que califica los servicios de radio y televisión como servicios públicos esenciales cuya titularidad se reserva al Estado— y de la necesidad de obtener la previa concesión para la prestación del servicio (art. 6) en las diversas demarcaciones territoriales que se constituyan (art. 2); en concreto, una concesión por demarcación territorial (art. 6.1) sin perjuicio de la habilitación a Telefónica para prestar el servicio con sus propias infraestructuras (disposición adicional segunda) siempre que soporten de forma integrada este servicio con el telefónico básico. Obtenida la concesión la Ley regula los derechos del concesionario (arts. 8 y 9), sus obligaciones (art. 7, 10 y 11), el régimen de los contenidos de la programación audiovisual (art. 12) y el régimen sancionador (art. 13). Conviene remarcar, en lo que aquí interesa, que la disposición transitoria primera de la Ley contempla que “las redes de televisión por cable que se encuentren en explotación comercial a la entrada en vigor de esta Ley podrán continuar realizando esa actividad” solicitando, en el plazo de dos meses desde la entrada en vigor de la Ley, una concesión provisional. En el caso de incumplir dicho plazo, o en el caso de que el Municipio no se constituyese en demarcación en el plazo para ello previsto, la ley prevé “la apertura de un periodo transitorio que finalizará a los tres años contados desde la entrada en vigor de esta ley, transcurrido el cual se extinguirá el título provisional otorgado, quedando inhabilitada la red para la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esta Ley, y mediante el Real Decreto 2066/1996, de 13 de septiembre, se aprobó el Reglamento técnico y de prestación del servicio, del que derivan, precisamente, las órdenes ministeriales de 28 de febrero y de 8 de abril de 1997 que regulan, respectivamente, las bases administrativas y la convocatoria del concurso público para la adjudicación de la gestión indirecta del servicio público de televisión por cable en la demarcación de Sevilla, que se impugnan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contexto normativo, tal y como apuntamos antes, la Ley 42/1995 fue objeto de diversas modificaciones hasta su derogación en el año 2003. Así, la Ley 12/1997, de 24 de abril, de liberalización de las telecomunicaciones (proveniente del Real Decreto-ley 6/1996, de 7 de junio) modificó algunos de sus preceptos en orden a flexibilizar el procedimiento de adjudicación de concesiones y de los requisitos que debían cumplir los potenciales adjudicatarios. Poco después, la Ley 11/1998, de 24 de abril, general de telecomunicaciones —con la voluntad, como se expresa en su preámbulo, de establecer un marco jurídico único de las telecomunicaciones aplicando los criterios comunitarios establecidos en las sucesivas Directivas de liberalización de servicios y redes de telecomunicaciones— liberalizó los servicios de telecomunicaciones que pasaron a definirse, no ya como servicios públicos de titularidad estatal, sino como “servicios de interés general que se prestan en régimen de competencia”. La Ley general de telecomunicaciones de 1998 en su disposición derogatoria única deroga la Ley 42/1995, manteniendo, sin embargo, la vigencia de la regulación referida al servicio de difusión de televisión —previsión que se completa con la contenida en la disposición adicional novena que contempla la prestación en libre concurrencia de los servicios portadores de cable y satélite, excluyendo los servicios de difusión que seguirán requiriendo de la concesión para su prestación—. En definitiva, como pone de manifiesto la Sala proponente de esta cuestión, la pretendida derogación no fue tal puesto que, entre otras cosas, la Ley de 1998 excluye de su ámbito de aplicación los servicios de difusión de radio y televisión que, sin embargo, sí se encuentran incluidos dentro de la noción de “servicio de telecomunicaciones por cable” que manejaba la Ley 42/1995, conviviendo entonces servicios liberalizados (telecomunicaciones) y servicios públicos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32/2003, de 3 de noviembre, general de telecomunicaciones, ahonda en el proceso de liberalización iniciado por su predecesora estableciendo la prestación en libre competencia de los servicios de televisión y radio por cable —mediante la transformación inmediata de los títulos habilitantes en autorizaciones administrativas—, si bien dicha previsión se realizó con eficacia diferida al año 2009 (tal como se establece en la disposición transitoria décima de la Ley general de telecomunicaciones de 2003). La Ley 10/2005, de 14 de junio, de medidas urgentes de impulso de la televisión digital terrestre, de liberalización de la televisión por cable y de fomento del pluralismo, modificó la disposición transitoria décima de la Ley 32/2003 adelantando la eficacia de la plena competencia en estos servicios, que se logró definitivamente con la aprobación del Reglamento general de prestación del servicio de difusión de radio y televisión por cable aprobado por Real Decreto 920/2006, de 28 de julio, a partir del cual la prestación del servicio de televisión por cable requeriría de la obtención de una autorización administrativa y no de una concesión de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resumen de esta evolución normativa evidencia el cambio en el modelo de regulación de televisión por cable (en realidad de toda la actividad audiovisual) que pasó de ser definida como una actividad de servicio público de titularidad estatal —en una concepción formal o estricta que implicaba la publicatio de la actividad con fundamento en el art. 128 CE cuya gestión por operadores privados requería de la pertinente concesión administrativa— a ser calificada como una actividad de interés general que se ejerce en libre concurrencia y que sólo requiere de la previa obtención de una autorización administrativa. Se seguía así la tendencia liberalizadora de la Unión Europea —Directiva 89/552/CE de televisión sin fronteras, modificada en sucesivas ocasiones hasta la vigente y codificada Directiva 2010/13/UE, de servicios de comunicación audiovisual, de 10 de marzo— y de la jurisprudencia del Tribunal Europeo de Derechos Humanos en aplicación del art. 10 del Convenio europeo para la protección de los derechos humanos y de las libertades fundamentales (CEDH) que parte de la libertad de creación de medios de comunicación y de la posibilidad de que los Estados establezcan un régimen de licencias o autorizaciones para garantizar el respeto de otros valores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culminación de este proceso de liberalización lo constituye la ya mencionada Ley 7/2010, de 31 de marzo, general de la comunicación audiovisual, que parte, precisamente, de la libertad de creación de medios de comunicación en ejercicio de la libertad de expresión y de comunicación libre y de la libertad de empresa (art. 22), sometiendo dicha actividad a una comunicación previa —y, en determinados casos como pueda ser la existencia de recursos escasos, al régimen de licencia— como medio para garantizar el pluralismo de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Determinado, así, el contexto normativo de la Ley 42/1995 y entrando ya en la cuestión de fondo planteada por el Tribunal Supremo, conviene analizar los preceptos cuestionados de forma independiente: de un lado, la constitucionalidad de declarar la televisión por cable —como uno de los servicios integrados en el concepto legal de “telecomunicaciones por cable”— como un servicio público (art. 1 de la Ley 42/1995) y, de otro, la constitucionalidad de la limitación del número de operadores que la Ley deriva de aquella declaración (art. 6.1 de esa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y con carácter previo, ambos aspectos exigen recordar ahora nuestra doctrina sobre el contenido y alcance de las libertades de expresión e información reconocidas en el art. 20.1 a) y d) CE, especialmente en la vertiente de lo que ha venido en llamarse “derecho de antena”, como libertad de creación de medios de comunicación. Así, en la STC 12/1982, de 31 de marzo, ya declaramos que “no hay inconveniente en entender que el derecho de difundir las ideas y opiniones comprende en principio el derecho a crear los medios materiales a través de los cuales la difusión se hace posible” (FJ 3), afirmación que reiteramos, entre otras, en las SSTC 206/1990, de 17 de diciembre, FJ 6, y 119/1991, de 3 de junio, FJ 5, y volvimos a enunciar, de forma más precisa, en la STC 31/1994, de 31 de enero, FJ 7, al sostener que “la Constitución al consagrar el derecho a expresar y difundir libremente los pensamientos, ideas y opiniones mediante la palabra, el escrito o cualquier otro medio de reproducción [art. 20.1 a) CE] y a comunicar o recibir libremente información veraz por cualquier medio de difusión [art. 20.1 d) CE], consagra también el derecho a crear los medios de comunicación indispensables para el ejercicio de estas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también dijimos que el derecho a crear medios de comunicación tiene un carácter instrumental, “no pudiendo equipararse la ‘intensidad de protección de los derechos primarios, directamente garantizados por el art. 20 CE, y los que son en realidad meramente instrumentales de aquéllos. Respecto al derecho de creación de los medios de comunicación, el legislador dispone, en efecto, de mucha mayor capacidad de configuración, debiendo contemplar, al regular dicha materia, otros derechos y valores concurrentes, siempre que no restrinja su contenido esencial’ (STC 206/1990, fundamento 6)” (STC 119/1991, de 3 de junio, FJ 5). Más recientemente hemos recordado esta distinción entre los “derechos primarios” y “derechos instrumentales” con ocasión de pronunciarnos sobre la validez del Decreto-ley sobre la liberalización de las telecomunicaciones —en concreto, en relación con la televisión digital por satélite con sistema de acceso condicional— subrayando las consecuencias prácticas de dicha distinción. Así, resaltamos entonces que “la libertad de configuración normativa del legislador para disciplinar los soportes técnicos e instrumentos de comunicación … es mayor que la que posee a la hora de ordenar directamente los derechos fundamentales del art. 20.1 de la Constitución”; que su naturaleza “aconseja no entender como una decisión esencial respecto de esos derechos la ordenación de las condiciones técnicas del medio televisivo” y que “unos extremos como son los sistemas de transporte y difusión de señales ... no son ni desarrollo directo de los derechos fundamentales del art. 20.1 CE ni tampoco realmente, una verdadera regulación de las condiciones para su ejercicio” (todas en la STC 127/1994, de 5 de mayo, FFJJ 4 y 5)” (STC 329/2005, de 15 de diciembre, FFJJ 4 y 9; y, en la misma línea la STC 112/2006, de 5 de abril, FJ 3 en relación a la Ley 21/1997, de 3 de julio, reguladora de las emisiones y retransmisiones de competiciones y acontecimientos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interesa, la libertad de comunicación ejercitada por la entidad demandante en el proceso a quo forma parte del contenido consagrado en el art. 20.1 a) y d) CE, si bien con un carácter instrumental puesto que el citado precepto constitucional no supone “el reconocimiento de un derecho directo a emitir” ni de él nace directamente “un derecho a exigir sin más el otorgamiento de frecuencias” para emitir, aunque sólo sea a nivel local [SSTC 206/1990, de 17 de diciembre, FJ 6; 31/1994, de 31 de enero, FJ 7 y 127/1994, de 5 de mayo, FFJ 4 B) y 6 A), y 88/1995, de 6 de junio,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derecho a la creación de medios de comunicación —como soporte necesario del ejercicio de las libertades de expresión y comunicación o plataforma esencial de los mismos— puede quedar sometido, en su ejercicio, a límites o modulaciones establecidos por el legislador y justificados por la necesidad de proteger valores constitucionales como el pluralismo (externo o interno) como un valor fundamental del Estado, la formación de una opinión pública libre o los principios de libertad e igualdad (SSTC 6/1981, de 16 de marzo, FJ 4; 12/1982, de 31 de marzo, FJ 6 y 206/1990, de 17 de diciembre, FJ 6), siempre que tales limitaciones no cercenen el contenido primario o material que garantizan las libertades reconocidas en el art. 20.1 a) y d) CE; esto es, el derecho a una comunicación libre sin la que “serían formas hueras las instituciones representativas, se falsearía el principio de legitimidad democrática y no habría una sociedad libre ni soberanía popular”, exigiendo, por ello su preservación “una especial consideración a los medios que aseguran la comunicación social” (STC 6/1981, de 16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la interpositio legislatoris y, por tanto, de una regulación previa que establezca determinados mecanismos de ordenación del sector —ya sea a través de la necesidad de obtener una concesión administrativa, ya sea una simple autorización o ya sea una mera comunicación previa— responde a la necesidad de compatibilizar el ejercicio del derecho a crear medios de comunicación con el ejercicio de otros derechos y la protección de otros valores constitucionales. En el mismo sentido se pronuncia la jurisprudencia del Tribunal Europeo de Derechos Humanos al interpretar el art. 10 CEDH, precepto que reconoce expresamente que la libertad de creación de medios de comunicación se encuentra comprendida en el ámbito de la libertad de expresión, sin que ello impida a los Estados someter a las empresas de radiodifusión, cine o televisión a un régimen de autorización (lato sensu).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entonces, de la premisa de que la creación de medios de comunicación comprendida en el ámbito del art. 20 CE admite su limitación o modulación es al legislador a quien corresponde decidir cuál es la técnica regulatoria idónea al fin perseguido y en qué extensión o con qué intensidad se aplica. En su Sentencia de 17 de septiembre de 2009, caso Manole c. Moldova, § 100, el Tribunal Europeo de Derechos Humanos señala que la elección de los medios a través de los cuales conseguir esos fines —garantía del derecho a recibir una información imparcial y una pluralidad de opiniones que refleje la diversidad política del país— pertenece al margen de apreciación del Estado; y que dichos medios variarán en función de las concretas condiciones que se identifiquen, reconociéndose que la caracterización de la actividad de radiodifusión como servicio público puede contribuir a la calidad y al equilibrio de la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y entrando ya en el análisis del art. 1.1 de la Ley 42/1995, la declaración del servicio de telecomunicaciones por cable (incluyendo la televisión por cable) como un servicio público constituye, precisamente, el ejercicio de esa opción del legislador consistente en elegir la técnica regulatoria más idónea en orden a preservar la prestación universal del servicio integrado de telecomunicaciones por cable (art. 1.2 de esa misma Ley) y del servicio de radiodifusión por cable en determinadas condiciones. Esta declaración o calificación de la actividad como un servicio público es constitucionalmente legítima puesto que ningún precepto constitucional lo impide expresa o tácitamente (por todas, STC 31/1994, de 31 de enero, FJ 7). De hecho, en este caso, responde a la lógica vigente en el momento temporal en que se aprueba la Ley, momento en el que, por una parte, las actividades de difusión televisiva (de un único punto receptor a múltiples puntos receptores) se conciben en todo caso como un servicio público reservado al Estado, tanto en la Ley 4/1980, de 10 de enero, por la que se regula el estatuto de la radio y la televisión; Ley 46/1983, reguladora del tercer canal de televisión o Ley 10/1988, de 3 de mayo, de televisión privada (en realidad, concesionarias del servicio público estatal). Por otro lado, el sector de las telecomunicaciones es también calificado como servicio público —prestado en monopolio por Telefónica (tal como se desprende la Ley de ordenación de las telecomunicaciones de 1987 y su modificación de 1992)— a la espera de la trasposición de las directivas comunitarias de liberalización de los servicios, posteriormente de las infraestructuras,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del servicio público de una actividad con reserva de la misma al Estado se configura, así, como “una opción, entre otras constitucionalmente posibles, que puede tomar el legislador. El art. 128.2 de la Constitución permite a la ley reservar al sector público “recursos” o “servicios esenciales”, y una interpretación literal aunada a otra sistemática, derivada del uso de dos expresiones constitucionales que no pueden querer decir lo mismo, obliga a entender que los “servicios esenciales” de una comunidad no tienen por qué ser “recursos” naturales o económicos; es esa una noción que, por su amplitud, puede abarcar a estos servicios de radiodifusión de indudable importancia o esencialidad en las sociedades de masas contemporáneas, para suministrar información plural a través de determinados soportes técnicos y permitir formar opinión pública” [STC 127/1994, de 5 de mayo, FJ 6 B), con cita de la STC 206/1990,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por el “servicio público” comporta el establecimiento de un determinado régimen jurídico en la prestación del servicio de que se trate, cuyas fórmulas de prestación pueden ser tanto directas (por los propios poderes públicos que ostentan la “titularidad” del servicio) como indirectas (por empresas privadas previa obtención de concesión administrativa). En cualquier caso, la opción del legislador por la técnica regulatoria del servicio público y su concreta forma de prestación se encuentra sometida a ciertos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no puede obviarse —sin entrar en debates doctrinales que no nos corresponden— que la noción de servicio público es dinámica y que habrá de adaptarse en su extensión o en su misma existencia a los cambios tecnológicos y sociales. Así, como hemos señalado en el concreto ámbito de la radiodifusión y la televisión “los cambios en los condicionamientos técnicos (que no se limitan solo al ámbito de la frecuencias sino también a las necesidades y costes de infraestructura para este tipo de medios) y también en los valores sociales, pueden suponer una revisión de la justificación y los límites que supone la publicatio, tanto en lo que se refiere a la constitucionalidad de un monopolio público en la gestión televisiva, como a los límites que establezcan la regulación de una gestión privada del servicio que el legislador está obligado a realizar respetando los principios de libertad, igualdad y pluralismo” (STC 88/1995, de 6 de junio, FJ 5). Apuntábamos, entonces, la necesidad de ser sensibles a la jurisprudencia del Tribunal Europeo de Derechos Humanos como a las de otros tribunales constitucionales europeos que “han evolucionado en los últimos años estableciendo límites más flexibles y ampliando las posibilidades de gestión de una televisión privada (STC 206/1990, FJ 6)” (STC 88/1995, de 6 de junio, FJ 5, con cita de las SSTC 206/1990, 31/1994 y 127/1994).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tal como hemos puesto de manifiesto en el fundamento jurídico tercero de esta resolución, el concepto de servicio público ha experimentado una profunda revisión, alejándose de esa concepción formal que implicaba en todo caso la existencia de un monopolio de titularidad pública y reconociéndose que es factible preservar el pluralismo de los medios de comunicación y de otros valores constitucionales, así como la prestación de un servicio con carácter universal y en determinadas condiciones de calidad o regularidad, a través de otras técnicas menos gravosas como la autorización o la comunicación previa. Así se ha verificado, en lo que aquí interesa, en los sectores de las telecomunicaciones y la radiodifusión y televisión como muestra la evolución legislativa antes descrita, en aplicación y transposición de las Directivas comunitarias que, desde 1988, iniciarían el camino de liberalización de estos sectores tan imbricados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declaración de la televisión por cable (realidad diferente de los otros servicios multimedia, de telefonía o datos que también son transmitidos a través del cable) como una actividad de servicio público se encuentra sometida a los límites que se derivan del mismo hecho de proyectarse sobre el ejercicio de los derechos fundamentales reconocidos en el art. 20.1 a) y d) CE. Y en este sentido hemos sido contundentes al declarar que la calificación de la televisión como un servicio público “no es, en absoluto, ‘una etiqueta que una vez colocada sobre el medio, permita cualquier regulación de la misma, ya que hay en juego derechos subjetivos —los de comunicar libremente el pensamiento y la información— que la publicatio limita y sacrifica en favor de otros derechos, pero que no puede en modo alguno eliminar’ (STC 206/1990, fundamento jurídico 6); ni, ‘mediante la invocación de dicha tesis, se habilita a los poderes públicos a poder legitimar un injustificado sacrificio de tales derechos de libertad y, en concreto, la ausencia de regulación de procedimientos legales que permitan el lícito acceso a la creación de medios por particulares en los distintos soportes tecnológicos hasta la medida en que lo permitan las condiciones técnicas y económicas de cada momento’.” [STC 127/1994,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asunción por los poderes públicos de la actividad televisiva como servicio público … no puede tener otra justificación que la de servir a los intereses generales y asegurar la vigencia de otros bienes y principios o derechos constitucionales y no la de acaparar indebidamente servicios televisivos que puedan ser directamente prestados por los particulares en el ejercicio de su derecho general de libertad. Se trata, no sólo de asegurar sin interrupciones el cumplimiento de ciertas actividades que satisfacen una necesidad esencial de cualquier comunidad, la obtención de una información libre y plural por los ciudadanos por medio de la televisión, sino también, y sobre todo, de permitir el acceso en condiciones de igualdad al ejercicio de los derechos fundamentales a suministrar información y pensamiento libre a través de este soporte técnico o, cuando menos, de garantizar una igualdad de trato normativo en las condiciones de acceso a la autorización administrativa, sin que en ningún caso esta configuración pueda servir para justificar eventuales injerencias de los poderes públicos en la esfera de los derechos de libertad del art. 20 CE.” [STC 127/1994, FJ 6 B), con cita de la STC 206/1990].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por tanto, como ya apuntábamos, no es tanto la declaración de la televisión por cable como servicio público en sí misma —que, a priori, no resulta contraria a la Constitución sin que, por tanto, pueda prosperar la tacha de inconstitucionalidad que el Tribunal Supremo plantea respecto del art. 1.1 de la Ley 42/1995—, como las consecuencias que, en este caso, derivan de tal declaración; en particular, la limitación del número de concesionarios (u operadores) a uno por demarcación territorial con la habilitación de Telefónica como segundo operador, en caso de que ejerza dicha opción, tal como se verá a continuación y como de hecho se desprende del enfoque del propio Auto de planteamiento de la cuestión, pues lo que suscita el Tribunal Supremo es si en un contexto tecnológico (como el cable) en el que no puede hablarse de recursos escasos —fundamento de la declaración de servicio público en otros casos, como ocurre, por ejemplo, respecto de la televisión que utiliza el espacio radioeléctrico—, la preservación de esos otros intereses y valores constitucionales requiere de una técnica de regulación que llegue “hasta el extremo de su declaración de servicio público de titularidad estatal y al uso de la técnica concesional, en vez de emplear otros medios menos restrictivos como pudiera serlo la autorización de las administraciones afectadas, la exigencia de determinados requisitos de solvencia técnica o económica u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análisis sobre la constitucionalidad del art. 6.1 de la Ley 42/1995, en tanto que forma concreta de prestación del servicio público de telecomunicaciones por cable y teniendo en cuenta lo que se ha dicho en el fundamento jurídico anterior, ha de partir de la premisa de que el duopolio previsto en el citado precepto se refiere al establecimiento de infraestructuras o redes de cable, esto es, la previsión de la existencia de dos operadores de cable, con sus propias redes, en cada demarcación territorial (pudiendo establecerse la nueva red de cable bien mediante la construcción de las infraestructuras necesarias para el transporte de la señal, bien mediante la utilización de redes o infraestructuras ya existentes). Se rompe, así, el monopolio diseñado en la Ley de ordenación de telecomunicaciones, introduciendo una competencia restringida que permite la existencia de infraestructuras alternativas a las existentes (Telefónica y Retevisión).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segunda premisa de análisis conviene recordar que el enjuiciamiento del precepto cuestionado debe realizarse en relación con el contexto normativo y temporal en que su aplicación resultó determinante (por ser el anclaje legal de las órdenes ministeriales de regulación y convocatoria del concurso que se impugnan en el proceso a quo). Así, si bien es cierto que actualmente podría objetarse, incluso desde una perspectiva constitucional, que se recurriese a fórmulas o técnicas como la del servicio público (en la concepción formal aquí cuestionada) cuando la evolución tecnológica, económica y social ha demostrado que es posible la preservación del pluralismo de los medios de comunicación social y del resto de valores constitucionales apuntados mediante la utilización de técnicas regulatorias menos intensas que la limitación del número de concesionarios privados (como evidencia el régimen establecido en la vigente Ley general de comunicación audiovisual, a la que ya hemos aludido), también lo es que el contexto en que se aprobó la Ley 42/1995, era muy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42/1995 se aprobó, por un lado, con la voluntad de regular de forma integrada los servicios de telecomunicaciones por cable y de colmar la laguna jurídica existente respecto de los servicios de difusión de televisión por cable que, como dijimos en la meritada STC 31/1994, impedía el ejercicio de los derechos reconocidos en el art. 20 CE; y, por otro lado, en un contexto de incipiente liberalización al que la Ley intenta dar respuesta mediante el diseño de un duopolio compartido entre el concesionario adjudicatario tras la celebración del correspondiente proceso de selección y Telefónica. Así lo especifica el propio preámbulo de la Ley en el que se señala que “la ley introduce, adelantándose a la Unión Europea, modificaciones en la regulación actual en el campo de las infraestructuras, al permitir la existencia de un nuevo operador de infraestructuras de comunicaciones por demarcación distinto de los prestadores previstos en el art. 14 de la Ley de Ordenación de las Telecomunicaciones, autorizando al concesionario del servicio de telecomunicaciones por cable a instalar su propia red de cable, sea ésta de nueva construcción o utilizando infraestructuras ya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42/1995 tiene, pues, vocación de introducir la competencia, no sólo ahondando en la liberalización en la prestación de servicios (pues su disposición transitoria segunda prevé la posibilidad de que los operadores de cable puedan prestar el servicio telefónico básico a partir de 1 de enero de 1998) sino iniciando el tránsito hacia la liberalización total de infraestructuras y redes que la Unión Europea, desde la aprobación del “Libro Verde de liberalización de las infraestructuras y redes de cable” en 1994 (cuya segunda parte se publicó en el año 1995), preveía para el año 1998 (si bien con moratoria para determinados Estados miembros, entre ellos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el contexto descrito y entre diversas opciones —dentro del mayor ámbito de libre configuración del que dispone en relación con la regulación del acceso a la creación de medios de comunicación— el legislador español optó por el establecimiento de un duopolio por diversas razones, también apuntadas en el preámbulo de la Ley: porque “de esta forma se respeta la posición que para Telefónica de España resulta del contrato celebrado con el Estado” —lo que tiene su lógica en aquel momento atendiendo al objeto de la Ley 42/1995 que, como ya hemos señalado, no se circunscribe a la regulación de la televisión por cable— y porque “al mismo tiempo, se posibilita la existencia de la competencia necesaria en la prestación de estos servicios, debiendo ambos operadores actuar en las mismas condiciones. Esta restricción al número de operadores por demarcación obedece a razones de tipo económico, por la inviabilidad de la operación en el supuesto de que proliferaran los operadores, en atención al elevado importe de la inversión a efectuar”.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del asunto relativo a la habilitación automática de Telefónica, las razones que esgrime el legislador para el establecimiento de ese duopolio son razones económicas, que, según el Auto de planteamiento de la cuestión, no resultan convincentes. Señala, así, la Sala proponente que la limitación de los derechos reconocidos en el art. 20.1 a) y d) CE no obedece, en este caso, a la escasez del medio empleado para transmitir. Ciertamente, con anterioridad, nos hemos pronunciado en este sentido en relación con la declaración de la televisión por ondas como un servicio público (y las consecuentes limitaciones en el número de operadores) que se justificaba, precisamente, por dicha escasez y por la necesidad de “ordenar la igualdad en las condiciones de acceso de los ciudadanos a un bien limitado” (STC 127/1994, de 5 de mayo, FJ 6). Como reverso de esa afirmación, hemos reconocido que las emisiones de televisión a través del cable “no suponen el agotamiento de un medio escaso de comunicación, ya que difícilmente puede ser estimable la vía pública en este supuesto como un bien escaso, ni implica por sí y ordinariamente restricciones al derecho de expresión de los demás, toda vez que la existencia de una red local de distribución no impide el establecimiento de otras” (STC 31/1994, de 31 de enero, FJ 7). Ello no quiere decir, sin embargo, que la limitación del número de operadores para la prestación del servicio de telecomunicaciones por cable prevista en la LTC sea inconstitucional pues, adelantamos ya, dicha configuración de los requisitos de acceso a la prestación del servicio no aparece como irrazonable ni menoscaba el ejercicio del contenido primario del art. 20 CE atendidos los objetivos que se persiguen —que son algo más que económicos como se desprende de la lectura integrada de la Ley 42/1995—.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no es posible obviar que el establecimiento y despliegue de una infraestructura de red requiere normalmente de grandes inversiones, lo que implica una tendencia a lo que se ha llamado “monopolio natural”. La consideración de que una multiplicidad de operadores podría hacer inviable la operación, tal como se sostiene en la Ley 42/1995, por la escasez económica propia de estos sistemas, es una cuestión cuya valoración corresponde al legislador, pues se trata de extremos que “en definitiva, deben quedar dentro de la libertad de configuración normativa del legislador, salvo hipotéticos abusos en las restricciones” acordadas (STC 127/1994, de 5 de mayo, FJ 7). En cualquier caso, la opción articulada en la Ley 42/1995, cuya finalidad última parece ser la compatibilidad entre la prestación de los servicios de comunicación por cable, el fomento de la competencia en este sector y el mantenimiento del equilibrio territorial, no puede considerarse lesiva o restrictiva del contenido material del art. 20 CE que, conviene recordar, no reconoce per se un derecho a emitir, estando salvaguardadas en este caso la libertad de expresión y la libertad de comunicación a través de las obligaciones de programación, sobre todo teniendo en cuenta el horizonte “transitorio” de la norma analizada puesto que, de acuerdo con la las directivas europeas, la liberalización total de las infraestructuras en España debía producirse en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perspectiva tiene entonces su lógica en el contexto temporal en que se produce pues en 1995 no se habían desarrollado en España grandes redes de cable, sino una multiplicidad de redes pequeñas operadas por empresas de carácter generalmente reducido. La regulación acometida por la Ley 42/1995 que, como hemos dicho antes, contempla los servicios de telecomunicaciones por cable en su conjunto —y no sólo los servicios de difusión— pretende una regulación global, integral, de dichos servicios y su extensión a todo el territorio, a través de su división en demarcaciones imponiendo obligaciones de servicio público que difícilmente pueden ser atendidas por empresas de tamaño reducido. Corresponde ex lege al concesionario garantizar una calidad uniforme del servicio y una cobertura universal en la demarcación, así como asegurar la regularidad de la prestación del servicio y asumir determinadas obligaciones tarifarias. En lo concerniente a la televisión por cable la Ley 42/1995 establece la obligación de distribuir a todos los abonados a la red (must carry) “el conjunto de servicios de difusión de televisión por ondas regulados en las Leyes 4/1980, de 10 de enero y 10/1988, de 3 de mayo” [art. 11.1 e)]; así como todos los servicios de difusión de televisión gestionados por la Comunidad Autónoma a la que pertenezca la demarcación territorial [art. 11 1 f)] y los servicios de televisión local [art. 11.1 g), siempre de la Ley 42/1995], respetando en todo caso las reglas de control de contenidos (protección de infancia y juventud) a que hace referencia el art. 12 de la Ley 42/1995. De otro lado, y aparte de las obligaciones de interconexión de redes (o suministro de infraestructuras para el caso de Telefónica según la disposición adicional segunda, apartado 7) la Ley 42/1995 exige al operador de cable la distribución mediante su red de contenidos audiovisuales de programadores independientes (art. 10) —obligación que se fija en un 40 por 100 de la programación [art. 11 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puede concluirse que la opción del legislador de 1995 no afecta al contenido primario del derecho a la libertad de expresión y del derecho a comunicar (y recibir) libremente información del art. 20.1 a) y d) CE puesto que, más allá de si hubiese sido mejor otra opción diferente a la introducción de una competencia restringida, lo cierto es que la ley articula un sistema —a través de obligaciones de distribución de los contenidos de las cadenas públicas y de las cuotas de programación— que permite la salvaguarda del pluralismo de los medios de comunicación social y, por tanto, la preservación de la formación de una opinión pública libre que es, necesariamente, el objetivo de toda regulación del sector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prevé, además, un sistema objetivo de selección del operador (adjudicatario de la concesión) ligado a los objetivos de servicio público que debe cumplir. Los criterios establecidos —tanto en la Ley como en las normas que la desarrollan— para la adjudicación de la concesión del servicio de televisión por cable son la viabilidad técnica y económica del proyecto, las previsiones de cobertura, el menor impacto ambiental y sobre el dominio público, el aprovechamiento de infraestructuras preexistentes, el nivel tecnológico y la variedad y calidad de los servicios, entre otros. Se trata de criterios objetivos que garantizan la igualdad de oportunidades en la tramitación del procedimiento y que persiguen fines constitucionalmente legítimos que pueden justificar la restricción en el número de operadores, junto a los fines propios de la actividad como la preservación del pluralismo y la formación de una opinión pública libre. El hecho de que la selección del titular de la concesión “deba efectuarse con arreglo a criterios generales, objetivos y de igualdad en el libre acceso que permitan un control posterior de la regularidad de la decisión administrativa por parte de los Tribunales ordinarios” [STC 127/1994, 6 B)], incorpora ya un criterio que permite constatar la proporcionalidad de la medida regulatoria.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puede obviarse que este cambio de perspectiva en el desarrollo de los servicios de telecomunicaciones por cable, como consecuencia de la intervención del legislador, se realiza, además, con vocación de mantener, en lo posible, las expectativas de las empresas que ya venían operando en el sector, tal como demuestra el régimen transitorio establecido en la Ley 42/1995 —asunto éste que no es baladí puesto que el origen de la cuestión planteada por el Tribunal Supremo es, precisamente, el recurso interpuesto por Procono, S.L., asociación de empresas que explotaban el servicio del cable y que no ha resultado beneficiaria de la concesión— que permitió, en la práctica, que esas empresas pudieran continuar con la prestación de los servicios que llevaban a cabo, si bien impidiendo la realización de nuevas inversiones. Así, constatada una situación fáctica como la preexistencia de pequeños operadores de cable que habían extendido sus redes para la prestación del servicio —generalmente en las comunidades de vecinos, que luego se interconectaban— la Ley 42/1995 articula una cláusula de cierre a través de su disposición transitoria primera que, en definitiva, permite a dichos operadores continuar la prestación del servicio mientras realizan los trámites necesarios para optar a la concesión o, en caso de no presentarse al concurso, continuar la prestación con un título provisional durante un determinado plazo. Este régimen transitorio establecido en la Ley de 1995 fue modificado por la legislación posterior, estableciendo un régimen más beneficioso para los operadores preexistentes y atenuando, así, los efectos que tiene la nueva regulación sobre las expectativas de los operadores que habían actuado en un vacío legal y que no necesariamente habían de obtener una concesión de forma automática, ya que no gozaban de ningún derecho adquirido sino, en su caso, de meras expectativas de obtener la concesión. El Real Decreto-ley 6/1996, de 7 de junio, de liberalización de las telecomunicaciones (convalidado por Ley 12/1997, de 12 de abril) prevé el otorgamiento de concesiones especiales (por diez años no renovables) a aquella empresas que venían prestando servicios de televisión por cable y que no hubieran resultado finalmente adjudicatarias de concesiones definitivas y ampara, también, a aquellas empresas que, aun no estando incluidas en la disposición transitoria primera de la Ley 42/1995 hubiesen obtenido una concesión municipal antes de la aprobación del citado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Todos estos elementos permiten constatar que la opción de la Ley, que actualmente nacería obsoleta y carente de justificación, se articuló en su día como un mecanismo de transición hacia la prestación en libre competencia de los servicios de telecomunicaciones por cable, incluidos los servicios de radiodifusión cuya liberalización fue más tardía. En este contexto, las condiciones establecidas —declaración de la actividad como servicio público necesitado de concesión y duopolio— constituyen medidas razonables dentro del margen de configuración que posee el legislador para regular tales servicios, que no impiden el ejercicio (ni vacían su contenido) de los derechos reconocidos en el art. 20.1 a) y d) CE. En conclusión procede desestimar la cuestión de inconstitucionalidad planteada contra los arts. 1 y 6.1 de la Ley 42/1995, de 22 de diciembre, de las telecomunicaciones por 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Sección Tercera de la Sala de lo Contencioso-Administrativo del Tribunal Supremo.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la cuestión de inconstitucionalidad núm. 2155-2004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del Pleno de este Tribunal, discrepo con la fundamentación jurídica de la Sentencia y con su fallo en cuanto ha desestimado el cuestionamiento del art. 6.1 de la Ley 42/1995, de 22 de diciembre, de telecomunicaciones por cable (LTC), por la vulneración de art. 20.1 a) y d)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LTC, tras establecer en su art. 1.1 el carácter de servicio público de las telecomunicaciones por cable y de las redes que le sirven de soporte, disponía en su art. 6.1 que sólo se otorgaría una concesión en cada demarcación territorial para la prestación de este servicio, mediante la convocatoria del correspondiente concurso, al margen de la potestad concedida a Telefónica de España, S.A., para solicitar el título habilitante para la prestación del servicio de telecomunicaciones por cable en cada demarcación utilizando sus propias infraestructuras (disposición adicional segunda LTC). Por tanto, se venía a consagrar una prestación de este servicio público en régimen de duopolio de concesionarios, de modo tal que, junto a la infraestructura ya existente propiedad de la empresa Telefónica de España, S.A., se pudiera desarrollar únicamente otra.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los razonamientos expuestos en la posición de la mayoría, no considero que la declaración del servicio de telecomunicaciones por cable como un servicio público a prestar en régimen de concesión administrativa resulte en sí misma lesiva del contenido de los derechos a la libertad de expresión e información [arts. 20.1 a) y c) CE]. Ahora bien, no puedo compartir los argumentos en que se sustenta la conclusión de que la limitación de dichas concesiones a una sola por cada demarcación territorial tampoco resulta lesiva de estos derechos fundamentales. Esta limitación resultaba desproporcionada en relación con el ejercicio de los derechos la libertad de expresión e información, en su concreta dimensión del derecho a crear los medios materiales a través de los cuales la difusión de ideas y opiniones se hace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posición de la mayoría afirma, a mi juicio acertadamente, que es jurisprudencia constitucional reiterada que el derecho a la libertad de expresión e información comprende el derecho a crear los medios materiales a través de los cuales la difusión de ideas y opiniones se hace posible y que el carácter instrumental de este último derecho respecto del primero, si bien permite una mayor modulación legislativa en supuestos en que concurre con otros valores o intereses constitucionales, no admite limitaciones que afecten a su contenido esencial, por lo que debe preservarse una especial consideración a los medios que aseguran la comunicación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marco conceptual, la posición de la mayoría es que el duopolio establecido en el art. 6.1 LTC no vulnera el art. 20 CE, ya que, por el contexto temporal en que se produjo, no resulta irrazonable y, además, no ha vaciado el contenido de los derechos a la libertad de expresión e información. Por lo que se refiere al carácter no irrazonable de la limitación de concesiones se apela a que esta regulación (i) tenía la vocación de ser un elemento incipiente de liberalización de las infraestructuras, que se anticipó a la normativa comunitaria, (ii) obedecía a razones económicas por la inviabilidad de la operación si proliferaran los operadores, en atención al elevado importe de la inversión y la necesidad de que se garantizara una regularidad y calidad uniforme del servicio y una cobertura universal en la demarcación. Y, por lo que se refiere a su carácter no restrictivo del contenido material del art. 20 CE, se argumenta que quedaba salvaguardado el pluralismo de los medios de comunicación social, ya que (i) se establecieron obligaciones de distribución y cuotas de programación y (ii) era una regulación de carácter transitorio a la espera de la liberalización total de las infraestructuras exigidas por la normativa comunitaria para el 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Mi discrepancia con esta argumentación radica en (i) la afirmación de que la regulación controvertida no afecta al contenido material del derecho a la libertad de expresión y de información y (ii) el deficiente análisis que se ha proyectado para establecer que, desde la perspectiva del art. 20 CE, estaba constitucionalmente justificada la limitación de concesionarios.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STC 31/1994, de 31 de enero, estableció que, en un marco normativo en que se califica a la televisión como un servicio público sometido a concesión, la ausencia misma de una regulación legal de la gestión indirecta de la televisión local por cable comportaba “no una regulación limitativa del derecho fundamental, sino la prohibición lisa y llana de aquella actividad que es ejercicio de la libertad de comunicación que garantizan los apartados a) y d) del art. 20.1 CE, en su manifestación de emisiones televisivas de carácter local y por cable. Ni la publicatio de la actividad de difusión televisiva permite en modo alguno eliminar los derechos de comunicar libremente el pensamiento y la información (STC 206/1990, fundamento jurídico 6; 189/1991, fundamento jurídico 3) ni, en lo que atañe a derechos fundamentales de libertad, puede el legislador negarlos por la vía de no regular el ejercicio de la actividad en que consisten, pues no es de su disponibilidad la existencia misma de los derechos garantizados ex Constitutione”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esa misma lógica argumental, si en aquel caso la inexistencia de una regulación legal que posibilitara la prestación del servicio por cable llevaba a concluir que había una negación directa los derechos consagrados en el art. 20.1 a) y c) CE; en este caso, la existencia de una regulación legal que posibilita la prestación del servicio, pero limitando el número de concesionaros, hubiera debido llevar a concluir que necesariamente se trata de una regulación restrictiva o limitativa de esos derechos. Cuestión distinta, que abordaré después, es si esta restricción estaba constitucionalmente justificada o no por la prevalencia de otros intereses constitucionales concurrentes. Pero no me resulta aceptable la posición de la mayoría de negar la existencia misma de una incidencia de esta limitación de concesiones en el contenido material del derecho. Esa conclusión, más allá de asumir el carácter instrumental del derecho a crear los medios materiales a través de los cuales la difusión de ideas y opiniones se hace posible, lo que hace es excluirlo como contenido de los derechos a la libertad de expresión e información, contrariamente a lo que es jurisprudencia constitucional reiterada.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los argumentos de que esta regulación limitativa del número de concesiones no incide en los derechos reconocidos en el art. 20.1 a) y c) CE porque permite salvaguardar el pluralismo de los medios de comunicación social, al establecerse obligaciones de distribución y cuotas de programación y ser una regulación de carácter transitorio a la espera de la liberalización total de las infraestructuras tampoco resultan convincentes.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respecto del argumento de carácter temporal, debe destacarse que el contenido material de un derecho fundamental deriva de su regulación constitucional. En ese contexto, el carácter o no transitorio de una normativa difícilmente puede aportar nada relevante sobre su capacidad para incidir o no en el contenido material del derecho que regula. Más bien al contrario, el reconocimiento de que se trata de una normativa transitoria parece tendente a justificar esa limitación o restricción en el derecho fundamental a la espera de un desarrollo normativo que lo dejara indemne. Así, no deja de llamar la atención que la posición de la mayoría reconozca no solo que resulta posible la preservación del pluralismo de los medios de comunicación y el resto de valores utilizando técnicas regulatorias menos intensas que la limitación de concesionarios públicos; sino que dicha limitación actualmente sería obsoleta y carente de justificación. Es todo un reconocimiento, por lo que ahora interesa, de la incidencia de la regulación en el contenido material de los derechos controvertidos, como lo es también, en lo que se abordará más adelante, de la carencia de justificación constitucional de esa incidencia.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las obligaciones de distribución y cuotas de programación respecto de programadores independientes, previstas en los arts. 10 y 11 LTC tampoco resultan suficientes para negar que esta regulación incida limitativamente en el contenido material de estos derechos. Debe recordarse que lo instrumental para el pleno ejercicio de los derechos a la libertad de expresión e información es, en sentido amplio, el derecho a crear los medios materiales a través de los cuales la difusión de ideas y opiniones se hace posible, lo que en el caso de las telecomunicaciones por cable, lógicamente, alcanza a la propia creación o utilización de la infraestructura. Por tanto, una regulación que limita las posibilidades legales de acceder a la creación de una infraestructura y deja su utilización a merced de la necesidad de establecer pactos con terceros concesionarios en régimen de duopolio en el marco de normativas por desarrollar no puede negarse que supone una seria restricción de los derechos fundamentales reconocidos en el art. 20.1 a) y c)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Una correcta aplicación de los criterios de ponderación entre el derecho constitucional que el órgano judicial cuestionante consideraba lesionado y los intereses o valores constitucionales que se afirma que se pretendían salvaguardar con la limitación normativa de concesionarios en la prestación del servicio hubiera debido llevar a concluir que dicha limitación si bien perseguía unos fines legítimos e incluso podría ser considerada idónea no resultaba proporcionada al fin perseguido por existir otros medios menor restrictivos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de la mayoría justifica constitucionalmente la regulación controvertida, desde la perspectiva de su incidencia en los derechos a la libertad de expresión e información, limitándose a identificar los valores o intereses constitucionales concurrentes que habían llevado al legislador a optar por una determinada regulación normativa. A esos efectos, como ya se ha expuesto, se considera debidamente justificada esta regulación limitadora de concesionarios atendiendo a su vocación de ser un elemento incipiente de liberalización de las infraestructuras y por razones económicas de permitir su viabilidad. La identificación de estos fines es sólo una parte del análisis constitucional que es obligado realizar por este Tribunal cuando se alega la restricción desproporcionada de un derecho fundamental. Junto a él hubiera sido necesario analizar si la restricción resultaba idónea para la consecución de esos fines y si, además, era proporcionada en sentido estricto, en el sentido de que no existían otros medios menos incisivos o restrictivos para la consecución de esos objetivos. En el análisis de este último aspecto relativo a la falta de proporcionalidad en sentido estricto de la normativa cuestionada es donde encuentro las razones por las considero que se debería haber estimado el cuestionamiento del art. 6.1 LTC.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eventual existencia de una normativa comunitaria exigiendo un horizonte temporal para la liberalización del sector no imponía, ni siquiera en el contexto normativo en que surge la LTC de ausencia de una regulación de las telecomunicaciones por cable, una limitación numérica de concesionarios. El control de la transición hacia un sistema de liberalización puede ser considerado un fin legítimo y, en ese contexto, no puede tacharse de falta de razonabilidad que se optara por declarar el carácter público de este servicio y, por tanto, su sometimiento a régimen de concesión. Sin embargo, partiendo de que la regulación de las telecomunicaciones por cable no responde a la necesidad de gestionar un bien escaso como sucede en las telecomunicaciones por ondas, la drástica limitación de concesionarios que se imponía en el art. 6.1 LTC y, con ello, la restricción a las posibilidades de acceso a la creación de medios materiales para la difusión de ideas y pensamientos, no puede considerarse que resultara estrictamente necesaria ni que fuera el medio menos lesivo para el ejercicio de los derechos reconocidos en el art. 20.1 a) y c)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las consideraciones que se vierten en la posición mayoritaria sobre las razones de viabilidad económica de las inversiones y de calidad del servicio como justificativas de la necesidad de limitar el número de concesionarios tampoco resultan convincentes. En ese aspecto hay que dar la razón al órgano judicial cuando en el Auto de planteamiento de la presente cuestión de inconstitucionalidad afirma que “la solvencia económica y técnica, o la garantía de prestación del servicio a los usuarios podría requerir la acreditación de determinados requisitos de capacidad económica o técnica a los interesados —como se exigen en otras actividades económicas—, pero difícilmente un número tasado de concesiones”. En efecto, nuevamente estas razones de económicas y de calidad del servicio son las que, en su caso, justifican la idoneidad de que se declarara este servicio de carácter público y sometido a concesión. Sin embargo, una vez que la viabilidad económica y la calidad del servicio pudieran quedar controladas a través de los pliegos de condiciones de la concesión, el establecimiento legal de un duopolio en el art. 6.1 LTC no resultaba el medio menos lesivo para el ejercicio de los derechos reconocidos en el art. 20.1 a) y c) CE, ya que excluía del derecho de acceso a la creación de medios materiales para la difusión de ideas y pensamientos a quienes, aun habiendo podido demostrar la viabilidad económica y técnica de su proyecto en el concurso de la concesión, quedaban fuera de esa posibilidad por una mera limitación en el número de concesiones.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