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905-2014, planteada por el Juzgado de Primera Instancia e Instrucción núm. 1 de Torrelavega en relación con el art. 7 de la Ley 10/2012, de 20 de noviembre, por el que se regulan determinadas tasas en el ámbito de la Administración de Justicia y del Instituto Nacional de Toxicología y Ciencias Forenses. Han comparecido y formulado alegaciones el Abogado del Estado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febrero de 2014 tiene entrada en el registro general de este Tribunal escrito del Juzgado de Primera Instancia e Instrucción núm. 1 de Torrelavega (Cantabria) al que se acompaña, además del testimonio de las actuaciones del juicio ordinario núm. 771-2012, el Auto de 20 de enero de 2014 por el que acuerda plantear cuestión de inconstitucionalidad en relación con el art. 7 de la Ley 10/2012, de 20 de noviembre,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abordar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Manuel Ruiz de Villa Gómez-Setien, representado por el Procurador de los Tribunales Don Fernando Candela Ruiz, presenta escrito de 15 de julio de 2013 por el que formaliza recurso de apelación contra la Sentencia de 12 de junio de 2013 del Juzgado de Primera Instancia e Instrucción núm. 1 de Torrelavega. Solicita por otrosí el planteamiento de la cuestión de inconstitucionalidad en relación con la Ley 10/2012, de 20 de noviembre, y el Real Decreto-ley 3/2013, de 22 de febrero, en lo que se refiere a la implantación y modificación de tasas en el ámbito de la Administración de Justicia. Según afirma, si se llegara a inadmitir el recurso por no haber abonado la tasa, el órgano judicial vulneraría el derecho fundamental a acceder al recurso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diligencia de ordenación de 29 de julio de 2013, la Secretaria judicial, tras apreciar que el anterior escrito no está acompañado del modelo 696 de autoliquidación de la tasa para el ejercicio de la potestad jurisdiccional en los órdenes civil, contencioso-administrativo y social, acuerda requerir al recurrente la subsanación de esta omisión en el plazo de diez días mediante la aportación del recibo justificativo o el ejemplar impreso con el ingreso debidamente validado.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3 de septiembre de 2013, la entidad mercantil Inversiones La Castañeda, S.A., se opone al recurso de apelación, así como al planteamiento de la cuestión de inconstitucionalidad, por constituir, a su juicio, una petición extravagante carente de fundamento que no tiene más objetivo que eludir el pago de la tasa a que viene obligado el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3 de septiembre de 2013, el recurrente vuelve a solicitar el planteamiento de la cuestión de inconstitucionalidad. Según afirma, la tasa aplicable en el presente caso es tan elevada que acaba produciendo la vulneración de la Constitución por anular u obstaculizar de forma irracional el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2 de octubre de 2013, el Juzgado acuerda dar traslado al Ministerio Fiscal y a Inversiones La Castañeda, S.A., del anterior escrito para que en el plazo de diez días aleguen lo que estimen conveniente sobre la solicitud de planteamiento de la cuestión de inconstitucionalidad de acuerdo con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11 de octubre de 2013, Inversiones La Castañeda, S.A., se opone al planteamiento de la cuestión de inconstitucionalidad. Afirma primero que don Manuel Ruiz es de los sujetos obligados a la presentación del modelo 696 de autoliquidación de la tasa para la admisión de su recurso de apelación. Señala después que, como reconoce el propio recurrente, pudiera llegar a cuestionarse el gravamen si alcanzara una cuantía tal que impidiera acceder a la jurisdicción y obtener tutela judicial efectiva. En el presente supuesto, el recurrente no acredita mínimamente que la tasa le impide acceder a la jurisdicción. Añade que esta parte está en disposición de aseverar que don Manuel Ruiz puede hacer frente a la tasa sin esfuerzo financiero alguno. De modo que, al solicitar el planteamiento de la cuestión de inconstitucionalidad, el recurrente no tiene otro objetivo que evitar el pago de la tasa, tal como esta parte razonó en su escrito de oposición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11 de octubre de 2013, la Fiscal interpone recurso de reposición contra la providencia anterior por entender que no identifica claramente la norma cuestionada ni el precepto constitucional que se estima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diligencia de ordenación de 16 de octubre de 2013, la Secretaria judicial admite a trámite el recurso de reposición interpuesto por el Ministerio Fiscal y conceder a las partes un plazo de cinco días para impugnarlo, si lo estiman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escrito de 22 de octubre de 2013, Inversiones Castañeda, S.A., muestra su conformidad con el recurso de reposición, sin perjuicio de reiterar su oposición al planteamiento de la cuestión de inconstitucionalidad. Otro tanto hace el recurrente mediante escrito de 24 de octubre de 2013, que interesa la especificación de los preceptos cuestionados, así como de las normas constitucionales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Juzgado estima el recurso de reposición mediante Auto de 14 de noviembre de 2013 y acuerda dar traslado de la solicitud formulada por don Manuel Ruiz al Ministerio Fiscal y a la parte demandada mediante providencia de 16 del mismo mes. Precisa ahora que dentro de un plazo de diez días, uno y otra, de acuerdo con el art. 35.2 LOTC, puedan alegar sobre el art. 7 de la Ley 10/2012, de 20 de noviembre, por si la cuota que obliga a abonar en casos como el presente (464.710,52 €) fuera tan desproporcionada que llegara a impedir el ejercicio del derecho fundamental a recurrir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escrito de 22 de noviembre de 2013, Inversiones Castañeda, S.A., vuelve a oponerse al planteamiento de la cuestión de inconstitucionalidad. Destaca que, conforme a la providencia anterior la duda de inconstitucionalidad se refiere, no a la exigencia de la tasa para acceder a los juzgados y Tribunales, sino a su cuantía, que pudiera ser excesiva. Insiste en que la parte apelante no ha acreditado ni tan siquiera indiciariamente que el pago de la tasa le impida obtener tutela judicial efectiva. En escritos posteriores, la indicada entidad mercantil aporta determinados Autos dictados en otros procedimientos, por si pudieran tenerse en cuenta en el presente. Según afirma, rechazan plantear una cuestión interesada en los mismos términos por la parte apelante del presente procedimiento así como inadmiten un recurso de casación por falta de liquidación de la tasa correspondiente, habiendo invocado don Manuel Ruiz, sin ser cierto, que pidió el beneficio de la justicia gratuita. Todo esto clarificaría suficientemente que la verdadera estrategia del recurrente en el presente litigio es eludir el pago de la tasa judicial, acudiendo a los cauces necesarios, por estrafalarios que 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escrito de 2 de diciembre de 2013, don Manuel Ruiz de Villa Gómez-Setien, formula alegaciones favorables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Mediante escrito de 12 de diciembre de 2013, la Fiscal muestra su conformidad con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20 de enero de 2014 del Juzgado de Primera Instancia e Instrucción núm. 1 de Torrelavega razona primero que el art. 7 de la Ley 10/2012 (con las modificaciones introducidas por el Real Decreto-ley 3/2013, de 22 de febrero) es claramente aplicable al caso, puesto que establece los criterios de cálculo con arreglo a los cuales ha de fijarse la tasa cuyo pago constituye una condición de admisibilidad del recurso de apelación ya formalizado en el orden jurisdiccional civil por don Manuel Ruiz de Villa Gómez-Setien. Tras citar varias Sentencias de Tribunales Constitucionales y del Tribunal Europeo de Derechos Humanos, razona que el derecho a acceder a un recurso contra decisiones judiciales previas, aunque deriva propiamente de la legislación procesal, una vez establecido forma parte del objeto tutelado por el art. 24 CE. De modo que los límites que dificultan el derecho al recurso pueden vulnerar el derecho fundamental a la tutela judicial efectiva, si resultan innecesarios, excesivos y carecen de razonabilidad o proporcionalidad respecto de los fines lícitamente perseguidos. Admitiendo que las tasas previstas en el art. 7 de la Ley 10/2012 cumplen los criterios de idoneidad y adecuación, concluye, tras calcular el importe resultante en varios supuestos, que incumplen la exigencia de intervención mínima por razón de su elevada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2014, el Pleno del Tribunal Constitucional acuerda admitir a trámite la presente cuestión de inconstitucionalidad; reservarse su conocimiento conforme al art. 10.1 c) de la Ley Orgánica del Tribunal Constitucional (LOTC); dar traslado de las actuaciones recibidas, conforme al art. 37.3 LOTC, al Congreso de los Diputados, al Senado, al Gobierno y al Fiscal General del Estado, al objeto de que, en el plazo de quince días, puedan personarse en el proceso y formular las alegaciones que estimen convenientes; comunicar esta providencia al Juzgado de Primera Instancia e Instrucción núm. 1 de Torrelavega a fin de que, conforme al art. 35.3 LOTC, permanezca suspendido el proceso hasta la resolución definitiva de la cuestión y publicar la incoación de esta en el “Boletín Oficial del Estado” (lo que se llevó a efecto en el núm. 64, de 15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con fecha 19 y 21 de marzo de 2014, respectivamente, los Presidentes del Senado y del Congreso de los Diputados comunican los acuerdos de la Mesa de la Cámara correspondiente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abril de 2014, el Abogado del Estado se opone a la cuestión de inconstitucionalidad. El Auto de planteamiento incumpliría el juicio de aplicabilidad y relevancia (art. 35 LOTC) en lo que se refiere a la cuantificación de las tasas del orden contencioso-administrativo. La cuestión sería admisible únicamente en aquellos aspectos del art. 7 de la Ley 10/2012 relativos a dicha cuantificación en recursos de apelación del orden civil. No obstante, la cuestión habría de desestimarse en este punto, pues no resultaría vulnerado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21 de abril de 2014, el Fiscal General del Estado razona en primer término que el cuestionamiento de constitucionalidad debe entenderse limitado a la parte del art. 7 de la Ley 10/2012, en la redacción dada por el Real Decreto-ley 3/2013, que se refiere a la cantidad fija en el orden jurisdiccional civil en lo relativo a la interposición del recurso de apelación (apartado 1, con exclusión de los demás supuestos a los que se refiere esta previsión). También a su apartado 3, al ser el apelante una persona física, quedando excluido el apartado 2, por ser aplicable únicamente a las personas jurídicas. Así delimitado el objeto del proceso, el Fiscal General del Estado razona que la cuantía fija prevista (800 €) para interponer apelaciones civiles vulnera el art. 24.1 CE por ser desproporcionada y disuasoria; la Ley no contempla mecanismos de moderación que permitan neutralizar dicho efecto en asuntos de baja cuantía. En cambio, la cuantía variable prevista no podría reputarse por sí desproporcionada ni lesiva del art. 24.1 CE, teniendo en cuenta que el canon aplicable a las limitaciones del derecho al recurso (razonabilidad) es menos penetrante que el relativo a las limitaciones del derecho de acceso a la jurisdicción (proporcionalidad). Pone de relieve que, tras el art. 3 del Real Decreto-ley 3/2013, ha quedado fijado un tipo reducido del 0,10 por 100 de la base imponible, con un límite máximo de cuantía variable de 2.000 €, notablemente inferior al anterior de 10.000 € e, incluso, al de 6.000 € que establecía el art. 35 de la Ley 53/2002. A su vez, ese límite máximo de 2.000€ se devengará solo en contadísimos casos, cuando la cuantía del pleito o recurso alcance la cifra de 2.000.000 €. Por lo demás, en estos excepcionales supuestos cabe presumir la capacidad económica y financiera del recurrente, sin olvidar que las tasas o precios públicos, a diferencia de los impuestos, no se cuantifican en función de esa capacidad. Por todo ello solicita la estimación parcial de la cuestión con declaración de inconstitucionalidad del art. 7.1 de la Ley 10/2012, en lo que afecta exclusivamente al pago de la cantidad fija de la tasa por personas físicas en el orden jurisdiccional civil para la interposición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20 de diciembre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núm. 1 de Torrelavega plantea cuestión de inconstitucionalidad sobre el art. 7 de la Ley 10/2012, de 20 de noviembre, por el que se regulan determinadas tasas en el ámbito de la Administración de Justicia y del Instituto Nacional de Toxicología y Ciencias Forenses, con las modificaciones introducidas por el Real Decreto-ley 3/2013, de 22 de febrero. Considera que esta regulación vulnera el derecho a la tutela judicial efectiva (art. 24.1 CE),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plantea formalmente la cuestión de inconstitucionalidad respecto de todas las previsiones incluidas en el art. 7 de la Ley 10/2012, con las modificaciones introducidas por el Real Decreto-ley 3/2013. Sin embargo, a la vista de sus razonamientos sobre el juicio de aplicabilidad y de que la cuestión se plantea con ocasión de la interposición de un recurso de apelación por una persona física en el orden jurisdiccional civil, debe entenderse que, en realidad, el juzgado cuestiona únicamente el inciso “en el orden jurisdiccional civil … apelación: 800 €” del apartado 1, así como el apartado 3, conforme al que cuando “el sujeto pasivo sea persona física se satisfará, además, la cantidad que resulte de aplicar a la base imponible de la tasa un tipo del 0,10 por ciento con el límite de cuantía variable de 2.000 euros”. Han de tenerse por no cuestionadas, por tanto, las demás previsiones del art. 7 de la Ley 10/2012 (en la redacción dada por el Real Decreto-ley 3/2013), que se refieren a la cuantía fija de la tasa judicial en otros procesos civiles y en otros órdenes jurisdiccionales (demás incisos del apartado 1), así como a la cuota variable exigida a las personas jurídicas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considera que las previsiones legales cuestionadas cumplen los criterios de idoneidad y adecuación, pero no la exigencia de intervención mínima derivada del art. 24.1 CE, por razón de la elevada cuantía resultante en casos como el planteado en el proceso a quo. El Abogado del Estado descarta la vulneración indicada. En cambio, la afirma el Fiscal General del Estado, aunque solo en lo relativo a la cuantía fija prevista para impetrar recursos de apelación en el orden jurisdiccional civil (art. 7.1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en primer término determinar las implicaciones que para el presente proceso puede entrañar que, con posterioridad al planteamiento de la cuestión de inconstitucionalidad, la Ley 10/2012 haya sido modificada por el Real Decreto-ley 1/2015, de 27 de febrero, y la Ley 25/2015, de 28 de julio. Se trata, más precisamente, de valorar la incidencia que estas reformas puedan tener sobre el cuestionamiento de inconstitucionalidad del apartado 1, en su inciso “en el orden jurisdiccional civil … apelación: 800 €”, así como del apartado 3, ambos del art. 7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del Real Decreto-ley 1/2015 (reiterado en el art. 10.1 de la Ley 25/2015) ha dado nueva redacción al art. 4 de la Ley 10/2012. En lo que aquí importa, como consecuencia de esta reforma las personas físicas han quedado exentas de la tasa judicial [nuevo art. 4.2 a) de la Ley 10/2012]. A su vez, el art. 11.3 (reiterado en el art. 10.3 de la Ley 25/2015) ha suprimido el apartado 3 del art. 7 de la Ley 10/2012. Conforme a la disposición final tercera, ambas previsiones entraron en vigor al día siguiente de su publicación en el “Boletín Oficial del Estado”, esto es, el 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regla general, “ni la derogación ni la modificación de la norma cuestionada provocan la desaparición sobrevenida del objeto de la cuestión, ya que la aplicabilidad de la norma en el proceso a quo, con el enunciado vigente en el momento de plantearse la cuestión, puede seguir requiriendo el juicio de constitucionalidad” (por todas, STC 83/2015, de 30 de abril, FJ 3). En el presente caso, en modo alguno puede descartarse que el órgano judicial, al realizar la tarea de selección de normas que le compete (art. 117.3 CE), pudiera llegar a interpretar que los preceptos cuestionados siguen siendo aplicables al proceso a quo y que, por tanto, este no ha resultado afectado por la derogación del art. 7.3 de la Ley 10/2012 ni, en general, por el régimen de exención del pago de la tasa establecido ahora para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apreciarse, por tanto, que ni Real Decreto-ley 1/2015 ni la Ley 25/2015 han determinado la desaparición sobrevenida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tras la admisión de la presente cuestión, este Tribunal ha dictado la STC 140/2016, de 21 de julio, resolutoria del recurso de inconstitucionalidad núm. 973-2013 interpuesto por diputados del Grupo Parlamentario Socialista del Congreso de los Diputados respecto de diversos preceptos de la Ley 10/2012, en su redacción original. Corresponde, pues, valorar también las implicaciones que esta Sentencia pueda tener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140/2016 declaró la inconstitucionalidad y nulidad, con los efectos indicados en su fundamento jurídico 15, de las previsiones relativas a la cuota variable de la tasa judicial incluidas en la redacción originaria de la Ley 10/2012 (art. 7.2). Conforme a ellas, la cuota variable resultaba de aplicar un tipo de gravamen (fijado conforme a la escala que recogía el precepto) a la base imponible (determinada a partir de la cuantía del procedimiento o recurso de acuerdo con 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resuelto por la STC 140/2016 impugnó la redacción original de varios preceptos de la Ley 10/2012. No formaba parte del objeto de aquel proceso la regulación que introdujo después el art. 1 del Real Decreto-ley 3/2013, que, en lo que ahora importa, dio nueva redacción al apartado 2, a la vez que introdujo un nuevo apartado 3, ambos del art. 7 de la Ley 10/2012. De modo que las previsiones relativas a la cuantía variable de la tasa judicial que cuestiona el Juzgado de Primera Instancia e Instrucción núm. 1 de Torrelavega no son las que aquella Sentencia ha declarado inconstitucionales y nulas. El Auto de planteamiento duda específicamente de la constitucionalidad del nuevo apartado 3, ya en vigor en la fecha de la interposición del recurso de apelación interpuesto ante el órgano judicial promotor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fallo de la STC 140/2016 no ha determinado la pérdida sobrevenida de objeto de la cuestión en lo que atañe al art. 7.3 de la Ley 10/2012, añadido por el art. 1.8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140/2016 ha declarado la inconstitucionalidad y nulidad del inciso del art. 7.1 de la Ley 10/2012 que aquí se cuestiona (“en el orden jurisdiccional civil … apelación: 800 €”). La redacción de este inciso no ha sufrido modificaciones por lo que una primera aproximación podría llevar a la conclusión de que, como consecuencia de la indicada declaración de inconstitucionalidad y nulidad, la presente cuestión, en lo atinente al concreto inciso cuestionado, habría perdido objeto de forma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debe repararse en que el fallo de la STC 140/2016 realizó la declaración de inconstitucionalidad y nulidad del art. 7.1 de la Ley 10/2012 “con los efectos indicados en el anterior fundamento jurídico 15”. Allí precisó que la inconstitucionalidad declarada “supone la nulidad del apartado 1 del art. 7 de la Ley 10/2012, de 20 de noviembre, en los distintos incisos que prevén, de manera separada, las cuotas fijas siguientes, en este caso a las personas jurídicas”. A la vista de esta determinación de efectos, cabe apreciar que la STC 140/2016 expulsó del ordenamiento jurídico el art. 7.1 de la Ley 10/2012 únicamente en cuanto precepto aplicable a las personas jurídicas. Dicho de otro modo, la indicada Sentencia no ha supuesto la íntegra eliminación del precepto. Este subsiste o, más precisamente, nuestra Sentencia lo preserva, en cuanto norma aplicable a las personas físicas. Es lo que el fallo de la STC 140/2016 vino a confirmar al declarar “la pérdida sobrevenida del objeto del presente recurso en lo que se refiere a la impugnación de los arts. 1 y 7, en su aplicación a las personas físicas”, a la vista de que el Real Decreto-ley 1/2015 ha eximido del pago de la tasa judicial a todas las personas físicas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1 de Torrelavega duda de la constitucionalidad del inciso “en el orden jurisdiccional civil … apelación: 800 €” del art. 7.1 de la Ley 10/2012 en su aplicación a un recurso de apelación interpuesto por persona física. Comoquiera que el razonamiento expuesto conduce a entender que la STC 140/2016 no ha expulsado del ordenamiento jurídico la previsión cuestionada, hay que apreciar que el objeto del presente proceso constitucional permanece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140/2016, aunque, según lo que acabamos de razonar, no haya afectado al objeto del presente proceso, está llamada, naturalmente, a condicionar su desenlace. Su doctrina resulta directamente aplicable a este proceso. Procede por ello dar aquí por reproducidos sus fundamentos jurídicos 3 a 14, sin perjuicio de la conveniencia de traer a colación los pasajes más relevantes para el enjuiciamiento que ahora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judicial cuestiona el inciso “en el orden jurisdiccional civil … apelación: 800 €” del art. 7.1 de la Ley 10/2012. No duda de que, al exigir el abono de esta cuantía, el legislador ha establecido una limitación del derecho al recurso (art. 24.1 CE) que responde a una finalidad legítima. Su duda se refiere al alcance de esa cuantía; resultaría desproporcionada y, en cuanto tal,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abordar la cuestión planteada, corresponde tomar en consideración el canon que la STC 140/2016, FJ 12, derivó del art. 24.1 CE al resolver la impugnación de este mismo precepto, en su aplicación a las personas jurídicas: “en el presente supuesto donde el problema no radica en examinar el efecto de cierre del proceso, sino en si la propia cuantía de la demanda determina la restricción en el ejercicio del derecho al recurso, consideramos que debe ser aplicable aquí el canon antes derivado de la STC 37/1995, adaptado al ámbito de control de la norma, entendido como la verificación de que el legislador ha justificado los criterios conforme a los cuales fija el importe de cada una de las tasas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aplicar el señalado canon, la STC 140/2016, FJ 12, realizó una serie de consideraciones respecto de la cuota fija en cada una de las tasas exigidas en recursos contra resoluciones judiciales previas que, necesariamente, hemos de trasladar al enjuiciamiento del inciso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declaró: “partiendo del dato evidente de que la Ley actual ha tenido como referente inmediato la regulación de la tasa judicial que ha regido durante diez años con la reintroducción de ésta por mor del art. 35 de la Ley 53/2002, no parece haber tomado en cuenta el legislador el cambio que ha supuesto exigir su pago a la generalidad de las personas físicas y jurídicas, viniendo a fijar unas cuantías muy superiores a las que se habían aplicado a las empresas gravadas con la tasa de aquel artículo 35 … La justificación dada por la memoria del análisis normativo del proyecto de Ley, para la cuantificación de estas tasas, no puede reputarse suficiente. De un lado, se limita a poner de manifiesto (página 17) la legitimidad de establecerlas por encima de las que cabe exigir para la primera instancia, al afectarse, añade, el derecho de acceso al recurso y no a la jurisdicción, lo que sin embargo ya hemos aclarado antes, no es el problema a resolver. De otro lado, se defiende en la memoria (pág. 32) que lo que pueda ingresarse por este concepto no permitirá cubrir el coste de la segunda instancia, limitándose a dar datos globales de las partidas previstas para retribuciones y gastos en bienes y servicios. Sin embargo, esas cifras no se acompañan siquiera de un estudio económico que permita comprender el porqué de la cuantía de la tasa asignada a cada uno de los distintos recursos”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igualmente trasladable la constatación que allí se hizo de que “la cuantía de las tasas para recurrir resoluciones judiciales del art. 7.1 de la Ley 10/2012, no atiende a la realidad económica de una mayoría de sus destinatarios, para los cuales resulta excesiva”. La STC 140/2016, FJ 12, justificó esta constatación a través de “datos obtenidos de estadísticas oficiales, método de valoración empleado por este Tribunal en supuestos de vulneración de derechos fundamentales”. Tal justificación quedó limitada entonces a lo atinente a las personas jurídicas. Corresponde ahora desarrollarla con relación a las personas físicas, también mediante datos obtenidos de estadísticas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considerar, en primer lugar, dentro de las personas físicas, a los trabajadores por cuenta ajena en España. La mayor parte de este sector de la población activa (hombres y mujeres) se concentra, sin cambios cuanto menos en el periodo 2004 a 2013, en los tres eslabones más bajos de retribución en función del salario mínimo interprofesional, el cual quedó fijado en el año 2013 en 645,30 euros mensuales (art. 1 del Real Decreto 1717/2012, de 28 de diciembre), el de 2014 en 645,30 euros mensuales (art. 1 del Real Decreto 1046/2013, de 27 de diciembre), el de 2015 en 648,60 euros mensuales (art. 1 del Real Decreto 1106/2014, de 26 de diciembre) y el de 2016 en 655,20 euros mensuales (art. 1 del Real Decreto 1171/2015, de 29 de diciembre). De esos eslabones, que el Instituto Nacional de Estadística estratifica en nueve en total, cada uno correspondiente a la renta de un salario mínimo interprofesional (el último es el de “más de 8 veces el salario mínimo interprofesional”), únicamente el más bajo, el que se sitúa en la franja de 0 a un salario mínimo interprofesional y que representa al 13,28 por 100 del total de los trabajadores en 2013, tiene asegurado el beneficio de justicia gratuita. Los demás no están libres del pago de la tasa y dependerían de circunstancias particulares (existencia de una unidad familiar y composición de ésta; o gastos personales y familiares susceptibles de ser ponderados ex art. 5 de la Ley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suman los trabajadores que se integran en las franjas inmediatas que no tienen garantizada, como decimos, la justicia gratuita, esto es, los que ganan de uno a dos veces el salario mínimo interprofesional (los cuales representan el 32,96 por 100 del total de trabajadores en 2013); los de dos a tres veces el salario mínimo interprofesional (el 26,08 por 100 del total en 2013); y los de tres a cuatro veces el salario mínimo interprofesional (el 13 por 100 del total en 2013), cada uno con su propio grado de vulnerabilidad económica, juntos reúnen el 72,04 por 100 del total de los trabajadores por cuenta ajena del país [fuente: INE, “Encuesta anual de estructura salarial. Serie 2004-2007 y Serie 2008-2013. Distribución Salarial. Porcentaje de trabajadores en función de su ganancia con respecto al SMI”].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trabajadores por cuenta propia, según datos del Ministerio de Empleo y Seguridad Social, de los considerados “autónomos propiamente dicho”, el 8,7 por 100 de quienes cotizaron a la Seguridad Social en el último trimestre de 2012, lo hicieron por la base mínima de cotización: 850,20 euros mensuales (base fijada por art. 15.2 de la Orden ESS/184/2012, de 2 de febrero), alcanzando apenas el 6,5 por 100, la cifra de quienes cotizaron por encima del doble de aquella base mínima. Unos porcentajes que se mantienen muy similares al último trimestre de 2013 (85,7 por 100 y 6,4 por 100 respectivamente; base mínima de cotización para 2013 de 858,60 € mensuales, art. 15.2 de la Orden ESS/56/2013, de 28 de enero); último trimestre de 2014 (86,3 por 100 y 6 por 100, respectivamente; base mínima de cotización para 2014 de 875,70 € mensuales, art. 15.2 de la Orden ESS/106/2014, de 31 de enero), y tercer trimestre de 2015 (86,3 por 100 y 5,6 por 100 respectivamente; base mínima de cotización para 2015 de 884,40 € mensuales, art. 15.2 de la Orden ESS/86/2015, de 30 de enero) [fuente: Ministerio de Empleo y Seguridad Social. Secretaría de Estado de Empleo, Dirección General del trabajo autónomo de la economía social y de la responsabilidad social de las empresas: “Resumen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datos, resulta que la determinación de una cuantía fija de 800 € para apelar una resolución judicial cuyo pago supone, para la persona (física) obligada, un esfuerzo económico equivalente a un porcentaje significativo de su renta mensual, incluso, según el caso, superior a ésta, revela una desproporción con el nivel adquisitivo de una parte importante de los ciudadanos, más aún en la actual coyuntura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igualmente recordar la siguiente apreciación: “La expectativa de una condena en costas a favor de la parte recurrente que ha abonado la tasa, permitiendo así su devolución, es una hipótesis incierta en la primera o única instancia, como ya explicamos (pues no procede necesariamente en caso de vencimiento total de la pretensión y, desde luego, no si este fuere parcial a menos que se apreciara mala fe o temeridad), pero se torna del todo inexistente en vía de recurso, puesto que las diversas leyes procesales únicamente imponen la condena en costas al recurrente que ve rechazado el recurso que ha interpuesto; no se declaran en favor de aquel cuyo recurso sí se ha estimado [art. 398 de la Ley de enjuiciamiento civil (LEC); art. 139.2 de la Ley reguladora de la jurisdicción contencioso-administrativa (LJCA); art. 235 de la Ley reguladora de la jurisdicción social (LJS), con las excepciones ahí contempladas]”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señaló, a su vez, que los “criterios establecidos por el legislador para poder acudir a cada uno de los recursos gravados con la tasa, son de diversa índole y muchos de ellos no atienden siquiera al valor económico del proceso”. En particular, en “el orden civil son recurribles en apelación las sentencias dictadas en procedimientos seguidos, no sólo por razón de la cuantía (más de 3.000 €) sino por razón de la materia”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razonamientos de la STC 140/2016, FJ 12, corresponde concluir respecto del inciso indicado del art. 7.1 de la Ley 10/2012, en su aplicación a las personas físicas, que “no se aprecia razón y justificación alguna que acredite que se haya tenido en cuenta que las cuantías establecidas por el art. 7 de la Ley 10/2012, para la interposición de recursos, se adecuen a una capacidad económica que no exceda de la que pueda poseer” una persona física, en este caso; “razón por la que esas tasas resultan contrarias al art. 24.1 CE”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del inciso “en el orden jurisdiccional civil … apelación: 800 €” del art. 7.1 de la Ley 10/2012 también en lo que atañe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órgano judicial cuestiona igualmente el apartado 3 del art. 7 de la Ley 10/2012, introducido por el art. 1.8 del Real Decreto-ley 3/2013, relativo a la cuota variable de la tasa judicial, esto es, a una segunda cantidad, añadida a los 800 euros previstos en el apartado 1, que ha de abonarse como condición para interponer un recurso de apelación en el orden jurisdiccional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aclarado ya que el régimen relativo a la cuota variable que aquí se cuestiona no coincide con el examinado por la STC 140/2016, que lo declaró inconstitucional y nulo, con la determinación de efectos razonada en su fundamento jurídico 15. En efecto, el Real Decreto-ley 3/2013, además de establecer regímenes diferenciados según que el sujeto pasivo fuera persona jurídica (nuevo apartado 2 del art. 7 de la Ley 10/2012) o física (nuevo apartado 3 del art. 7 de la Ley 10/2012), vino a reducir significativamente su alcance. En lo que afecta a las personas físicas, que es lo que aquí importa, la previsión cuestionada rebajó tanto los porcentajes que debían aplicarse a la base imponible (que pasan de 0,5 ó 0,25 a 0,1) como la cuantía máxima posible (que pasa de 10.000 a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indicada reforma no varió el método de cálculo de la cuota variable; siguió siendo el regulado en el texto original del art. 7 de la Ley 10/2012. Consiste, esencialmente, en multiplicar un determinado porcentaje (tipo de gravamen) por la cuantía del procedimiento o, si esta fuera indeterminada, por la cifra de 18.000 euros (base imponible). Ello es aquí muy relevante por cuanto que la STC 140/2016, FJ 13, declaró la inconstitucionalidad y nulidad del art. 7.2 de la Ley 10/2012 por considerar que resulta incompatible con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cuota variable comporta recaudar una segunda cantidad en función de un porcentaje determinado sobre el valor económico del litigio, siempre que sea calculable dicho valor conforme a las reglas de procedimiento y, de no ser así, aplicando a estos efectos un valor ficticio de 18.000 €, conforme determina previamente el art. 6.2 de la propia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regulada, esta cuota variable eleva innecesariamente la carga económica de la entidad actora o recurrente en todos los grados de la jurisdicción en los que satisface su pago, sin que sea posible discernir a qué criterio responde su exigencia, puesto que la memoria del análisis de impacto normativo nada aclara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trata de presumir como riqueza patrimonial, la mera solicitud de una tutela judicial concreta no puede estimarse un parámetro objetivamente adecuado. En muchas ocasiones lo que se solicita a diario a un tribunal de justicia es la reparación de una pérdida patrimonial ya sufrida (así, las demandas por daños y perjuicios), la evitación de esa pérdida (una tutela declarativa con el único fin de proteger un bien o derecho ante actuaciones de terceros; las reclamaciones contencioso-administrativas contra la imposición de prestaciones pecuniarias o sanciones ilícitas); la condena al pago de créditos civiles o mercantiles no satisfechos con los cuales poder hacer frente a gastos corrientes de la empresa; o, en fin, el poder oponerse a una ejecución que se entiende indebidamente despachada en su contra,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Gran parte de esos casos no comportan en modo alguno un enriquecimiento para la entidad que deduce la demanda, el recurso o la oposición a la ejecución. Pero incluso cuando la estimación de lo pretendido pudiera llevar consigo un aumento neto de su patrimonio, se precisa primero de una sentencia favorable que así lo declare y que además devenga firme, extremo éste que ni ha concurrido todavía al momento (inicial) de tener que pagar la tasa, ni puede, de hecho, que llegue a producirse si no vence en juicio. Pese a ello, se la grava con una suma adicional que comporta cientos o miles de euros, a abonar junto con la tasa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el criterio del valor del litigio guarda relación con el coste del ejercicio de la función jurisdiccional, sino que además las desigualdades se producen en un mismo tipo de procedimiento. De este modo, personas jurídicas que ventilan sus derechos por el mismo cauce judicial y cuya pretensión de tutela trae consigo esencialmente idénticos “costes generados por la actividad jurisdiccional que conlleva juzgar las demandas” (STC 71/2014, de 6 de mayo, FJ 4), satisfacen sin embargo una tasa distinta, con diferencias entre sí de hasta varios miles de euros. Esto da lugar a una desigualdad de trato entre justiciables carente de justificación objetiva y razonable, operando un efecto inhibidor o disuasorio del derecho de interposición de la demanda o recurso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de modo más general, que en nuestro Estado social y democrático de Derecho, el cual propugna entre otros valores superiores de su ordenamiento jurídico la justicia y la igualdad (art. 1.1 CE), el pago de un tributo no puede obstaculizar el ejercicio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argumentos contenidos en la STC 140/2016, FJ 13, cabe apreciar que la previsión cuestionada es contraria al derecho fundamental a la tutela judicial efectiva (art. 24.1 CE) de las personas físicas. Corresponde, pues, declarar la inconstitucionalidad y nulidad del apartado 3 del art. 7 de la Ley 10/2012, introducido por el art. 1.8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concretar el alcance de las declaraciones de inconstitucionalidad y nulidad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“en el orden jurisdiccional civil … apelación: 800 €” del art. 7.1 de la Ley 10/2012 queda expulsado por esta Sentencia, resultando, pues, desprovisto de efectos también en su aplicación a las personas físicas. Ello implica, por de pronto, que el órgano judicial que ha promovido la cuestión de inconstitucionalidad no podrá ya exigir el abono de aquellos 800 €.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esta declaración de inconstitucionalidad y nulidad tiene eficacia en cualesquiera otros procesos del orden jurisdiccional civil en que pudiera llegar a reconocerse la “ultraactividad” del anterior régimen de gravamen a las personas físicas. Ahora bien, corresponde trasladar aquí la siguiente precisión de la STC 140/2016, FJ 15 b):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determinación de efectos responde a las siguientes razones: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 [STC 140/2016, FJ 15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declara la inconstitucionalidad y nulidad del apartado 3 del art. 7 de la Ley 10/2012, que queda también definitivamente expulsado del ordenamiento jurídico. El precepto ha sido ya derogado (art. 11.3 del Real Decreto-ley 1/2015), por lo que la indicada declaración supone, simplemente, que no cabe atribuirle ultraactividad ni en el proceso judicial a quo ni en ningún otro. No obstante, también en este caso hay que precisar que no procede ordenar la devolución de las cantidades ya abonadas con base en este apartado, también en procesos “aún no finalizados en los que la persona obligada al pago de la tasa la satisfizo sin impugnarla por impedirle el acceso a la jurisdicción o al recurso en su caso (art. 24.1 CE), deviniendo con ello firme la liquidación del tributo” [STC 140/2016, FJ 15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905-2014 planteada por el Juzgado de Primera Instancia e Instrucción núm. 1 de Torrelavega y, en consecuencia, declarar, con los efectos señalados en el fundamento jurídico 6 de esta Sentencia, la inconstitucionalidad y nulidad del inciso “en el orden jurisdiccional civil … apelación: 800 €” del apartado 1 del art. 7 de la Ley 10/2012, de 20 de noviembre, así como el apartado 3 del mismo artículo, en la redacción dada por el art. 1.8 del Real Decreto-ley 3/2013, de 22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