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26 de marzo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4308-2018, promovido por doña Meritxell Serret i Aleu y don Antoni Comín Oliveres, representados por el procurador de los Tribunales don Javier Fernández Estrada y bajo la dirección del letrado don Gonzalo Boye Tuset, contra el auto de fecha 13 de junio de 2018, dictado por el magistrado instructor de la Sala de lo Penal del Tribunal Supremo en la causa especial núm. 20907-2017, que inadmitió a trámite su propia recusación. Han comparecido el abogado del Estado; el partido político Vox, representado por la procuradora de los Tribunales doña María del Pilar Hidalgo López y bajo la dirección del letrado don Pedro Fernández Hernández, así como doña Carme Forcadell i Lluis y doña Anna Simó i Castelló, representadas por el procurador de los tribunales don Emilio Martínez Benítez y bajo la dirección de la letrada doña Olga Arderiu Ripoll. Ha intervenido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Meritxell Serret i Aleu y don Antoni Comín Oliveres, representados por el procurador de los tribunales don Javier Fernández Estrada, interpusieron demanda de amparo contra el auto de fecha 13 de junio de 2018, dictado por el magistrado instructor de la Sala de lo Penal del Tribunal Supremo en la causa especial núm. 20907-2017, que inadmitió a trámite su propia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30 de octubre de 2017 se recibió en el registro general del Tribunal Supremo querella formulada por el fiscal general del Estado por delitos de rebelión, sedición y malversación contra doña Carme Forcadell i Lluis, presidenta del Parlamento de Cataluña, y diversos miembros de la mesa del citado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Formado rollo registrado con el núm. 20.907/2017, por providencia de 30 de octubre de 2017 se designó ponente para conocer de la causa al magistrado don Manuel Marchena Gómez. Por resolución de 31 de octubre de 2017, la Sala Segunda del Tribunal Supremo acordó declarar su competencia para la instrucción y, en su caso, enjuiciamiento por los delitos de rebelión, sedición y malversación antes indicados, y designó instructor de la causa al magistrado don Pablo Llarena Conde.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24 de noviembre de 2017 se acordó ampliar el espacio subjetivo de investigación correspondiente a la causa especial, entre otros, contra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21 de marzo de 2018 se dictó auto que, además de diversos acuerdos sobre medidas cautelares personales y cuantías de la fianza en garantía de las responsabilidades pecuniarias que pudieran derivarse del procedimiento, dispuso declarar como procesados por presuntos delitos de rebelión del art. 472 y concordantes del Código penal (CP), entre otros, a don Antonio Comín Oliveres; por delitos de desobediencia del art. 410 CP, entre otros, a doña Meritxell Serret i Aleu, así como, a ambos demandantes de amparo, por el delito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23 de marzo de 2018 se acordó librar respecto de los recurrentes en amparo órdenes europeas de detención y entrega y órdenes internacionales de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9 de mayo de 2018 se acordó desestimar los recursos de reforma interpuestos contra el auto de procesamiento de 21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escrito de 6 de junio de 2018 la representación procesal de los recurrentes en amparo instó la recusación del magistrado instructor para la tramitación de aquella causa especial al amparo del art. 219.8 de la Ley Orgánica del Poder Judicial (LOPJ), esto es, por “tener pleito pendiente” con alguna de las partes del proceso. Interesaban: (i) la declaración del recusado; (ii) la remisión de comisión rogatoria a las autoridades belgas para que informen del estado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referían con ello a la demanda de responsabilidad civil formulada contra el magistrado instructor ante un juzgado de Bélgica. A su juicio, el instructor de la causa habría participado en la instauración de un clima perjudicial para los procesados fugados con una vulneración flagrante de las reglas que rigen la presunción de inocencia. Situaban esa circunstancia, en esencia, en la acusación de rebelión y malversación, que ofendería el honor de los prófugos y atacaría su integridad política y moral, así como en unas declaraciones públicas realizadas por el magistrado el día 22 de febrero de 2018, en las que, según se denunciaba, excluyó que los hechos fueran constitutivos de un delito político. En relación con ello la demanda civil, que servía de base para la recusación por existir un pleito pendiente, señalaba que “en el caso que nos ocupa, el juez Llarena, en el marco de su acción judicial, ha adoptado comportamientos que reflejan su parcialidad y su partidismo; sin embargo por otro lado, la campaña mediática de menosprecio sistemático y violento contra las partes demandantes, por todos los órganos del Estado (gobierno, Jefe del Estado, asociaciones de jueces y de fiscales) ha sido reforzada por la participación inmediata y dolosa, por el juez encargado de la investigación, a estas declaraciones vulnerando claramente la presunción de inocencia. En ese sentido, la acción dolosa de Pablo Llarena ha sido en parte la causa del daño”.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13 de junio de 2018 —la resolución recurrida en amparo— el magistrado instructor acordó inadmitir el incidente de recusación. En su pronunciamiento razona que la regla general en esta tipología de casos es la de que el órgano recusado ha de dar curso a la recusación para que sea examinada por un órgano distinto, pero recuerda que, sin embargo, en supuestos excepcionales, como dijera este Tribunal Constitucional en la STC 155/2002, de 22 de julio, cabe que la inadmisión la acuerde el propio órgano recusado, siempre que la causa de recusación alegada sea ilusoria y en modo alguno se desprenda de los hechos en los que pretende fundamentarse.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Citaba, por lo demás, la STS de 3 de junio de 2009, dictada en el recurso núm. 581-2007, según la cual la causa de abstención consistente en tener pleito pendiente con alguna de las partes debe referirse al que exista con carácter previo a la designación y composición de la Sala para el enjuiciamiento, no entendiéndose por tales, por tanto, los pleitos que se puedan plantear una vez se conozcan los magistrados que rigen la causa, ya que, de otro modo, se dejaría a las partes la posibilidad de apartar a un miembro del órgano judicial por su simple voluntad, como ocurriría en el presente caso si la recusación prosperara.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todo ello, en su fundamento de derecho 4, el auto declara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recusantes centran así su demanda en unas declaraciones del instructor y en una supuesta parcialidad y partidismo desplegado en el marco de la actuación judicial que desempeña, lo que se sintetiza en su propio escrito de recusación cuando indica ‘La demanda presentada se basa, por tanto, en el daño moral cometido contra doña Meritxell Serret Aleu y don Antoni Comín Oliveres (y otros encausados), un daño contra su honor y su reputación, según la legislación belga. Este daño se habría producido mediante una campaña de descrédito contra estas dos personas (y otros encausados), por su condición y sus funciones políticas. Esta acción ha consistido en una persecución judicial y mediática contra mis mandantes, en los que no solo se ha vulnerado su derecho a la presunción de inocencia, sino que, además, se habría producido una flagrante violación de su derecho a ejercer libremente la representación política y a no ser perseguidos por sus actos políticos en cuanto miembros de un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declaraciones públicas que se invocan como ejemplo de la parcialidad del instructor no sólo son plenamente respetuosas con la presunción de inocencia y expresamente la enfatizan en dos pasajes de la alocución, sino que se limitan a reflejar la existencia de un pronóstico inicial de tipicidad para los hechos investigados. Debe apreciarse además que la demanda presentada en Bélgica, y la subsiguiente recusación del instructor, no son la reacción inmediata a unas declaraciones públicas datadas el 22 de febrero de 2018, sino que se han impulsado cuando ya se había dictado el auto de procesamiento de algunos de los encausados y cuando este instructor ha desestimado incluso el recurso de reforma interpuesto contra el procesamiento de los recusantes. De este modo, si estamos a la propia expresión de la parte en su demanda y en la formulación de la recusación, la iniciativa responde a la discrepancia de los recusantes con el contenido de la instrucción penal desarrollada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añade después, para terminar finalmente inadmitiendo la recusación, lo que a continuación se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dado que la demanda únicamente se impulsa para que un tribunal extranjero que carece de competencia para ello emita un juicio valorativo de la actuación jurisdiccional española, se constata que el procedimiento civil se instrumentaliza para impulsar una recusación que permita eludir al juez ordinario predeterminado por la ley penal española. La inadmisión de la recusación formulada resulta así obligada, pues el procedimiento en el que se funda no existía con anterioridad a la designación de este instructor, sino que ha surgido por la voluntad de los procesados y por su discrepancia con el contenido de la investigación, lo que no puede servir de base para una recusación por existencia de pleito pendiente entre el juez y las partes. Admitir que la recusación pueda asentarse en pleitos impulsados por los justiciables con ocasión de un avance adverso del procedimiento y precisamente por la discrepancia de los recusantes con la actuación judicial, supondría dejar a la voluntad de las partes la posibilidad de apartar a un miembro del órgano judicial por su simple conveniencia procesal, lo que entraña un fraude procesal en los términos contemplados en el artículo 11.2 de la Ley Orgánica del Poder Judicial; más aún cuando la demanda en la que se basa la recusación, se ha presentado burlando los mecanismos imperativos que establece nuestro ordenamiento jurídico para salvaguardar la independencia judicial frente a reclamaciones paralelas de los encausados que puedan condicionar la libertad de criterio del juzgador, concretamente contra lo dispuesto en el artículo 296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recurrentes en amparo promovieron incidente de nulidad de actuaciones contra el auto de inadmisión del incidente de recusación. Por auto de 4 de julio de 2018 fue inadmitido dicho remedio procesal, razonándose que “el incidente de nulidad de actuaciones reduce su ámbito de aplicación a aquellos supuestos en los que el defecto procesal generador de la indefensión se perciba por primera vez en la resolución y no tenga previsto ningún instrumento procesal de reparación, lo que no es predicable de la inadmisión de las recusaciones formuladas, dado que el artículo 228.3 de la LOPJ, al tiempo que fija que contra la decisión del incidente de recusación no se dará recurso alguno, establece que podrá sin embargo pedirse la nulidad de la resolución que decida el pleito o causa, cuando concurra la causa de recusación alegada en el juez o magistrado que dictó la resolución que se impugne”.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procedimiento penal en el marco del cual se ha dictado la resolución impugnada no ha finalizado todavía, encontrándose en fase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invocan el derecho a un proceso con todas las garantías (art. 24.2 CE) y a la tutela judicial efectiva (art. 24.1 CE), solicitando la nulidad de la resolución impugnada por encontrarnos ante una actuación judicial que se aparta de la imparcialidad, como se comprobaría, a su criterio, en un auto —el de 13 de junio de 2018— que revela una autodefensa del magistrado y un ataque a los recusantes.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aducen que cuando les fue notificado el auto de procesamiento ya habían formulado su escrito de recusación y, asimismo, que las declaraciones que contiene el auto recurrido sobre la competencia del juez belga para tramitar la demanda civil reflejan que el magistrado instructor se convierte en juez y parte, dando razones que solo ante aquella jurisdicción belga podrá aducir (cuya competencia se razona y se trata de justificar detalladamente en el cuerpo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denuncia, de otra parte, la vulneración del derecho a un juez imparcial (art. 24.2 CE). En ese sentido, niegan los recurrentes su mala fe, y subrayan, antes bien, que el magistrado instructor ha actuado prescindiendo total y absolutamente de las normas de procedimiento y careciendo de toda apariencia de imparcialidad, ya que ni siquiera ha dado traslado de la recusación a las partes, como dispone el art. 223.3 LOPJ, actuando con prisas y movido por su parcialidad. Su ánimo, en suma, concluyen, estaría contaminado por el pleito pendiente, de suerte que no cabe esperar del mismo ninguna actuación imparcial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Solicitan por lo expuesto la declaración de la vulneración de los derechos fundamentales alegados y la nulidad del auto de 13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18 de diciembre de 2018, acordó, a propuesta del presidente y de conformidad con lo que establece el art. 10.1 n) de la Ley Orgánica del Tribunal Constitucional (LOTC), recabar para sí el conocimiento del presente recurso de amparo, y su admisión a trámite, apreciando que concurre en el mismo una especial trascendencia constitucional (art. 50.1 LOTC) porque el recurso plantea un problema o afecta a una faceta de un derecho fundamental sobre el que no hay doctrina de este Tribunal [STC 155/2009, FJ 2 a)] y porque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51 LOTC, acordó asimismo dirigir atenta comunicación a la Sala de lo Penal del Tribunal Supremo a fin de que, en plazo que no excediera de diez días, remitiera certificación o fotocopia adverada de las actuaciones correspondientes a los autos de 13 de junio y de 4 de julio de 2018, dictados en la causa especial núm. 20907-2017, debiendo previamente emplazar a quienes fueran parte en el procedimiento, excepto a la parte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secretaria de justicia del Pleno de este Tribunal, por diligencia de ordenación de 28 de enero de 2019, acordó tener por recibido el testimonio de las actuaciones solicitadas; tener por personado y parte en el procedimiento al abogado del Estado; a la procuradora doña María del Pilar Hidalgo López, en representación del partido político Vox, y al procurador don Emilio Martínez Benítez, en representación de doña Carme Forcadell i Lluis y doña Anna Simó i Castelló; y, a tenor de lo dispuesto en el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20 de febrero de 2019, interesó la inadmisión del recurso de amparo por su carácter prematuro [art. 44.1 a) LOTC]. Tras analizar la jurisprudencia constitucional sobre el particular y, especialmente, la STC 129/2018, de 12 de diciembre, dictada en resolución de un recurso de amparo promovido en el marco del mismo proceso penal, postula que el presente recurso está incurso en la causa de inadmisión de la falta de agotamiento de la vía judicial previa, toda vez que los recurrentes disponen aún en el proceso, si se llegara a celebrar el juicio oral contra los mismos, de la posibilidad de aducir las vulneraciones que denuncian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partido político Vox evacuó el trámite de alegaciones por escrito registrado en este Tribunal el día 25 de febrero de 2019, interesando la inadmisión del recurso o, en su defecto,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procede la inadmisión de la demanda de amparo en aplicación de los arts. 44.1 a), b) y c); 49.1 y 50.1 a) y b) LOTC. Considera el escrito en ese sentido que la parte recurrente no justifica debidamente y en términos objetivos la parcialidad que imputa al magistrado instructor, constituyendo el recurso, por ello, una queja fundada en especulaciones que no cumple los requisitos para el acceso al amparo constitucional. Particularmente, señala que no se agotaron todos los medios de impugnación posibles previstos por las normas procesales, subrayando a tal fin que para dirigirse contra el magistrado instructor debería haberse acudido a los Tribunales españoles y no a la jurisdicción belga.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cuestión de fondo, además de insistir en que la denuncia se construye desde “sensaciones”, no sobre la base de hechos objetivos, estima que no puede advertirse una campaña de descrédito imputable al magistrado instructor y que no se razona tampoco en qué se habría producido el daño del que los demandantes se duelen. Frente a ese relato de los recurrentes, concluye, lo cierto es que el Tribunal Supremo rechazó la recusación por razones fundadas: por no haber nexo causal entre la conducta denunciada y el daño que se dice producido, por incumplimiento del deber de prueba del art. 223.2 LOPJ y, en fin, por basarse la demanda en meras sensaciones personales sin acreditación de la realidad del daño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solicita la inadmisión o en su defecto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registrado el 26 de febrero de 2019, solicita la inadmisión por la prematuridad del recurso o, en otro caso, la desestimación del mismo al no concurrir la vulneración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en primer lugar, que la decisión judicial definitiva sobre la procedencia o no de una recusación no es otra que la resolución que decida el pleito o causa, y que el amparo es prematuro porque el proceso a quo no ha finalizado aún en estos autos. Por ello, con cita y transcripción de la STC 20/2019, de 12 de febrero, defiende que el recurso ha de ser inadmitido, ya que en el seno del proceso judicial se pueden aún formular las razones que pretendidamente sustentan la lesión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respecto del debate de fondo, el abogado del Estado entiende que no puede apreciarse vulneración alguna a la vista de las circunstancias materiales y temporales concurrentes, toda vez que la demanda civil en Bélgica formulada contra el instructor “es muy posterior (en mayo-junio de 2018) al momento de la designación del mismo instructor de la causa (noviembre-diciembre de 2017), quien asumía las diligencias dirigidas formalmente, en concreto, contra los ahora recurrentes en amparo. Es aquella designación, por lo tanto, muy anterior en el tiempo a la formulación de la recusación, el 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demandantes de amparo y la restante parte comparecida no han presentado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26 de marzo de 2019, se señaló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 El presente recurso de amparo se dirige contra el auto de fecha 13 de junio de 2018, dictado por el magistrado instructor de la Sala de lo Penal del Tribunal Supremo en la causa especial núm. 20907-2017, por el que inadmitió a limine su propia recusación tras apreciar que había sido formulada con fraude procesal, ex art. 11.2 de la Ley Orgánica del Poder Judicial (LOPJ), así como el posterior auto de 4 de julio siguiente que inadmitió a trámite la solicitud de nulidad de actuaciones presentada frente a aquella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expuesto en el apartado de antecedentes, en la demanda de amparo los recurrentes invocan el derecho a la tutela judicial efectiva y a un proceso con todas las garantías, en cuanto garantiza el derecho a un juez imparcial. Argumentan, en síntesis, que en este caso se habría producido la vulneración de los derechos alegados como consecuencia de la decisión de inadmisión a limine de la recusación, que ha sido adoptada por el propio magistrado instructor recusado, al que imputan actuar con omisión de las normas de procedimiento al decidir por sí mismo la pertinencia de la recusación planteada. Alegan, asimismo, que concurre en el caso una apariencia fundada de pérdida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personado en esta causa como co-demandado en cuanto es parte acusadora en el proceso penal en el que se han dictado las resoluciones impugnadas, ha solicitado la inadmisión de las pretensiones de amparo formuladas por considerarlas prematuras, lo que exigiría apreciar como óbice procesal la causa recogida en el art. 44.1 a) de la Ley Orgánica de este Tribunal (LOTC), conforme a la cual, es requisito de admisibilidad “que se hayan agotado todos los medios de impugnación previstos por las normas procesales para el caso concreto dentro de la vía judicial”. Subsidiariamente, en relación con el contenido de las pretensiones planteadas, considera que las mismas deben ser desestimadas por carecer de fundamento constitucional dado que las demandantes no explicitan de forma suficiente las quejas que fundamentan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considera también que concurre un óbice de admisibilidad dado el carácter prematuro de las quejas, en tanto se plantean en un proceso (el de recusación) que es incidental del principal e impugna resoluciones judiciales no definitivas (art. 228.3 LOPJ). Solicita, por tanto, la inadmisión de la demanda por cuanto al presente supuesto es aplicable, en todo, la doctrina establecida en la reciente STC 20/2019, de 12 de febrero, lo que permite concluir que la demanda es prematura porque no ha sido agotada la vía judicial previa antes de interponer el recurso de amparo. En cuanto a la recusación formulada y la causa alegada, considera que la decisión de inadmisión no ha tenido una incidencia material concreta sobre el derecho de defensa de los recurrentes, tanto por tratarse de resoluciones fundadas en Derecho, como por la posibilidad de ser judicialmente revisadas en un momento procesal posterior. En relación con el fondo de la queja planteada, considera que la misma debe ser desestimada por los propios argumentos expuestos por el magistrado instructor en las resoluciones impugnadas en amparo, dado que el litigio pendiente al que se refieren los demandantes ha sido iniciado a su instancia con posterioridad a asumir el magistrado instructor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fiscal ante el Tribunal Constitucional ha opuesto óbice de admisibilidad al considerar por idénticas razones que, en aplicación de la doctrina fijada en las sentencias 129/2018, de 12 de diciembre, y 20/2019, de 12 de febrero, la demanda resulta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 Con carácter previo al examen de fondo de las pretensiones de la demanda de amparo debemos pronunciarnos sobre la concurrencia de los requisitos para su admisibilidad establecidos en la Ley Orgánica del Tribunal Constitucional, pues, como hemos declarado en otras ocasiones (así en la STC 154/2016, de 22 de septiembre, FJ 2),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Falta de agotamiento de la vía judicial previa: el recurso es prematuro. Hemos reiterado en resoluciones anteriores, recientemente en la STC 130/2018, de 12 de diciembre (FFJJ 3 a 5), que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todas posibilidades que el ordenamiento proporciona para lograr tal protección ante los órganos de la jurisdicción ordinaria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como en los analizados en las SSTC 129/2018, 130/2018 y 131/2018, de 12 de diciembre y 20/2019, de 12 de febrero (todas del Pleno), atendidas las pretensiones formuladas, el momento procesal en el que se ha planteado la solicitud de amparo es relevante. Nos encontramos de nuevo en un supuesto en el que, sin haber finalizado el proceso a quo, se acude ante este Tribunal por una aducida vulneración de derechos fundamentales procesales producida en el seno de una causa penal que se hallaba aún en curso al presentarse la demanda y que, todavía hoy, sigue sin haber sido resuelta de forma definitiva. Tal circunstancia procesal, puesta en relación con la naturaleza y contenido del derecho fundamental alegado (art. 24.2 CE en cuanto garantiza la imparcialidad judicial, en relación con el art. 24.1), impide entender satisfecha la previsión establecida en el art. 44.1 a) LOTC, conforme a la cual, es requisito de admisión del recurso de amparo, cuando se dirige contra actos de un órgano judicial,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el Pleno en la STC 147/1994, de 12 de mayo, FJ 3, en casos como el presente, en los que después de haber presentado los recursos ordinarios que se han considerado procedentes (singularmente la solicitud de nulidad de actuaciones), se cuestiona en amparo la decisión judicial sobre la recusación planteada, puede parecer que los demandantes han agotado los recursos legalmente exigibles en la vía incidental en la que se adoptan las decisiones judiciales cuestionadas, pero la satisfacción del requisito de admisibilidad dirigido a garantizar la subsidiariedad del recurso de amparo es sólo aparente cuando, no habiendo finalizado el proceso, tiene todavía el demandante ocasión de plantear ante la jurisdicción ordinaria la vulneración del derecho fundamental invocado y tiene también la posibilidad de que esa denunciada vulneración de derecho fundamental sea apreciada. Dicho de otra forma, no se trata propiamente del agotamiento de los concretos recursos previstos procesalmente contra la resolución cuestionada en sí misma considerada, sino de la consideración en su conjunto del proceso judicial previo, para descartar que aún quepa en su seno el planteamiento y reparación de la supuesta vulneración. En esa medida, el respeto a la naturaleza subsidiaria del recurso de amparo exige que, sobre cada contenido concreto, se espere a que la vía judicial finalice por decisión firme y definitiva, lo que conlleva inevitablemente asumir una cierta dilación en el pronunciamiento sobre tales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proceso penal, hemos venido manteniendo una regla general, a tenor de la cual,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(SSTC 73/1999, de 26 de abril, FJ 2; 76/2009, de 23 de marzo, FJ 3, y 78/2009, de 23 de marzo, FJ 2). En las sentencias citadas se ha reiterado que “el marco natural en el que ha de intentarse la reparación del derecho constitucional vulnerado por la actuación del órgano jurisdiccional es el mismo proceso judicial previo, de tal modo que, en principio, solo cuando este haya finalizado por haber recaído una resolución firme y definitiva puede entenderse agotada la vía judicial y, consecuentemente, es posible acudir ante este Tribunal en demanda de amparo”. En el mismo sentido se han pronunciado también las SSTC 270/2000, de 13 de noviembre, FJ 3; 69/2001, de 17 de marzo, FJ 12; 236/2001, de 18 de diciembre, FJ 2; 100/2002, de 6 de mayo, FJ 3, y 171/2009, de 9 de julio, FJ 2; así como, con pretensión de exhaustividad, los AATC 169/2004, de 10 de mayo, FFJJ 1 y 2; 404/2004, de 2 de noviembre, FFJJ 3 a 5. Recientemente, se han pronunciado en este sentido las SSTC 129/2018, 130/2018 y 131/2018 y 20/2019.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específico pronunciamiento judicial traído a este recurso de amparo, cabe destacar, con remisión a la reseñada STC 20/2019, que este Tribunal ha concluido, de forma reiterada y continua, que la resolución judicial que en una causa penal pone término al incidente de recusación, pese a su finalidad e importancia sobre el desarrollo del proceso penal, no supone el agotamiento de la vía judicial previa. No sólo porque la Ley Orgánica del Poder Judicial (art. 228.3) prevé expresamente que “contra la decisión del incidente de recusación no se dará recurso alguno, sin perjuicio de hacer valer, al recurrir contra la resolución que decida el pleito o causa, la posible nulidad de ésta por concurrir en el juez o magistrado que dictó la resolución recurrida, o que integró la Sala o Sección correspondiente, la causa de recusación alegada”, sino porque además, en la fase preliminar del juicio oral, tanto en el procedimiento abreviado, como en el proceso ordinario por delito a través de las cuestiones de previo pronunciamiento —según ha entendido la jurisprudencia del Tribunal Supremo desde 1982—, es posible hacer valer y obtener la reparación de las supuestas vulneraciones de derechos fundamentales que se aleguen por las partes (ATC 173/1995, de 6 de junio, FJ 2). Desde entonces, en numerosas resoluciones, algunas de ellas dictadas en relación con procesos seguidos ante la Sala Penal del Tribunal Supremo con acusados aforados, como la que se impugna en el presente recurso de amparo, hemos apreciado la falta de agotamiento de la vía judicial como causa de inadmisión de las pretensiones de amparo que cuestionan directamente la inadmisión o desestimación de los incidentes de recusación planteados, ya sea contra el juez instructor de la causa o alguno de los magistrados que integran la Sala de enjuiciamiento (entre otras muchas, SSTC 32/1994, de 31 de enero; 196/1995, de 19 de diciembre; 63/1996, de 16 de abril; 205/1997, de 25 de noviembre; 18/2000, de 31 de enero, FJ 5; así como en los AATC 168/1995 y 173/1995, de 6 y 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conclusión no se refiere únicamente al pronunciamiento de fondo sobre la apariencia de imparcialidad que se cuestione, sino que se extiende a las supuestas vulneraciones de derechos procesales que pudieran haberse producido durante la tramitación del incidente de recusación (STC 205/1997, de 25 de noviembre y 69/2001, de 17 de marzo). En la última de las resoluciones citadas (fundamento jurídico 12, in fine) se expuso que “las irregularidades y defectos procesales que puedan producirse en la tramitación de un incidente de recusación ‘únicamente poseen relevancia constitucional si tienen una incidencia material concreta’ (por todas, SSTC 230/1992, de 14 de diciembre, y 6/1998, de 13 de enero); es decir, ‘si de ellas se ha derivado finalmente una efectiva indefensión material’ (STC 138/1999, de 22 de julio, FJ 4 y resoluciones allí citadas)”. En tal sentido, no ha sido sino una vez dictada sentencia que pone fin al proceso penal, cuando este Tribunal ha tenido oportunidad de pronunciarse sobre decisiones judiciales de inadmisión a limine de incidentes de recusación que han sido cuestionadas desde la perspectiva del artículo 24.1 CE (SSTC 136/1999, de 20 de julio, FFJJ 3 a 5; 69/2001, de 17 de marzo, FJ 12, y 155/2002, de 22 de julio, FFJJ 2 a 6). Por tanto, si existen aún posibilidades de que las supuestas vulneraciones sean alegadas y reparadas en la vía judicial, habrá de esperarse a dichos pronunciamientos para poder valorar si se ha producido una indefensión material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y doctrina constitucional expuestas permiten concluir, dado el momento procesal en el que se ha presentado la demanda, mientras permanecía abierto un cauce procesal legalmente pertinente para dilucidar las cuestiones en la vía judicial, que las vulneraciones alegadas han sido planteadas de forma prematura en el proceso de amparo, y ello determina su inadmisión a trámite.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recurso de amparo formulado por doña Meritxell Serret i Aleu y don Antoni Comín Oliveres.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