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24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6908-2018, promovido por don José Luis Corte González contra las providencias de 16 de noviembre y de 5 de diciembre de 2018, dictadas por el Juzgado de Primera Instancia núm. 2 de Alcalá de Henares y recaídas en el procedimiento de ejecución de títulos judiciales núm. 12-2018.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26 de diciembre de 2018, la procuradora de los tribunales doña María del Carmen Nicolás Rodríguez, en nombre y representación de don José Luis Corte González y asistido por el letrado don Carlos García-Trevijano de la Cagiga, interpuso recurso de amparo contra las providencias de 16 de noviembre y de 5 de diciembre de 2018, dictadas por el Juzgado de Primera Instancia núm. 2 de Alcalá de Henares, recaídas en el procedimiento de ejecución de títulos judiciales núm. 12-2018.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29 de enero de 2016, el Juzgado de Primera Instancia núm. 2 de Alcalá de Henares dictó sentencia, recaída en el procedimiento ordinario núm. 946-2014, por la que, con estimación de la demanda promovida por doña Marta Bru de Aragón frente a don José Luis Corte González y doña María Victoria Heredero Bravo, declaró la procedencia de una acción negatoria de servidumbre de luces y vistas ejercitada por la primera y condenó a los demandados a demoler a su costa las terrazas ilícitamente construidas en la parte posterior de una finca sita en la localidad de Alcalá de Henares.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Adquirida firmeza la sentencia, fue instada su ejecución por doña Marta Bru Aragón, lo que dio lugar al procedimiento de ejecución de títulos judiciales núm. 12-2018, en los que recayó inicial Auto de 18 de enero de 2018, por el que se requería a la parte demandada a hacer a su costa la demolición de las dos terrazas a que había sido condenada, debiéndolo realizar en el plazo de dos meses. La representación de los demandados formuló oposición a la ejecución así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Después de diversas actuaciones, que no son de interés para este recurso de amparo, el día 21 de septiembre de 2018, el letrado de la administración de justicia del Juzgado de Alcalá de Henares, dictó diligencia de ordenación por la que requería a don José Luis Corte González, en cuanto parte ejecutada, a que aportara copia fehaciente de la resolución municipal que autorizaba la demolición de las dos terrazas, así como copia sellada del escrito de presentación del proyecto de demolición ante el ayuntamiento de Alcalá de Henares.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 escrito dirigido al juzgado, al que se adjuntaba copia de la licencia de obras interesada, la representación del señor Corte González interpuso recurso de reposición contra la precitada diligencia de ordenación, que fue desestimado por virtud de decreto de 23 de octubre de 2018 del letrado de la administración de justicia del juzgado de Alcalá.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pie del decreto se destacaba que contra el mencionado decreto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 (art. 454)”.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del señor Corte González interpuso recurso de revisión contra el decreto de 23 de octubre anterior, sosteniendo en el mismo que, contra dicha resolución, era posible formalizar este recurso, pues así lo permite el art. 454 bis de la Ley de enjuiciamiento civil (LEC), en referencia a que la STC 58/2016, de 17 de marzo, así lo había acordado, aunque respecto del art. 102 bis de la Ley reguladora de la jurisdicción contencioso-administrativa (LJCA). Por todo ello, solicitaba que se tuviera por interpuesto el mencionado recurso de revisión contra el decreto, a lo que agregaba que el juzgado planteara “en su caso cuestión de inconstitucionalidad sobre el art. 454 bis.1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16 de noviembre de 2018 el titular del juzgado de Alcalá dictó providencia en cuyo apartado segundo declaró que “la resolución impugnada no es susceptible de ser recurrida en revisión conforme a lo previsto en el artículo 454 bis.2 de la Ley 1/2000, de enjuiciamiento civil (LEC), por lo que procede la inadmisión a trámite del recurso, según ordena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pie se indicaba que “[c]ontra la presente resolución no cabe recurso alguno (artículo 454 bis.2 párrafo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Días más tarde y mediante escrito de fecha 22 de noviembre de 2018, la representación del señor Corte González promovió incidente extraordinario de nulidad de actuaciones por el que denunciaba que la providencia de 16 de noviembre anterior era nula de pleno derecho “por colisionar con el art. 24 CE (que recoge derechos fundamentales protegibles en amparo) ya que la inadmisión del recurso de revisión supone desatender la doctrina del Tribunal Constitucional mantenida en la STC 58/2016, de 17 de marzo, con relación a idéntico precepto de la Ley 29/1998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insistía, igualmente, en que el juzgado había rechazado el recurso “sin fundamentar las razones” por las que se apartaba de la doctrina constitucional expuesta, que, según refiere, había sido expresada en el recurso de revisión inadmitido, solicitando, también, el planteamiento de cuestión de inconstitucionalidad del art. 454 bis LEC. Además, indicaba, al término de su escrito, que se le tuvieran por invocados, a efectos de demanda de amparo, la eventual vulneración de sus derechos a la tutela judicial efectiva y a un proceso sin dilaciones indebidas del art. 24 CE y a la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día 5 de diciembre de 2018, el titular del juzgado de Alcalá dictó providencia por la que acordó no haber lugar a admitir a trámite el incidente de nulidad de actuaciones “pues el mismo no puede servir de cauce para promover una vía alternativa contra resoluciones que, por disposición de ley, no son susceptibles de recurso como acontece en el presente caso en relación con el decreto de 23 de octubre de 2018 contra el que, conforme a lo dispuesto en el art. 454 LEC, no cabe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pie de la resolución se comunicaba al ahora actor que, contra dicha providencia, podía interponerse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le fue notificada a la representación del señor Corte González el día 10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fundamenta su recurso en la alegada vulneración de los derechos fundamentales a la tutela judicial efectiva y a la igualdad ante la ley, con apoyo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denuncia la infracción de su derecho a la tutela judicial efectiva, que imputa, de manera principal, a la norma procesal que le impide interponer recurso de revisión contra un decreto del letrado de la administración de justicia del juzgado de Alcalá, que, previamente, había desestimado el recurso de reposición formulado por el actor contra una diligencia de ordenación del mismo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señala que la demanda “plantea por vez primera […] el problema del ajuste del art. 454 bis.1 de la Ley de enjuiciamiento civil al art. 24 CE, problema idéntico al ya resuelto por este Tribunal Constitucional en Sentencia 58/2016, de 17 de marzo, si bien en ella lo que se enjuició fue un precepto idéntico, concretamente el art. 102 bis.2 LJCA redactado por la Ley 13/2009”.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demanda pone de manifiesto que, al no habilitar la Ley de enjuiciamiento civil la posibilidad de formalizar un recurso de revisión, ante el titular del juzgado correspondiente, contra los decretos del letrado de la administración de justicia resolutorios de previos recursos de reposición interpuestos contra diligencias de ordenación, “supone crear un espacio de inmunidad jurisdiccional incompatible con el derecho fundamental a la tutela judicial efectiva y a la reserva de jurisdicción a los jueces y tribunales integrantes del poder judicial”, y hace cita expresa de un pasaje de la STC 58/2016. Igualmente, para reforzar su planteamiento, también menciona la STC 72/2018, de 21 de junio, que ha resuelto en la misma forma el problema suscitado por el art. 188. 1 párrafo primero de la Ley 36/2011, de 10 de octubre, reguladora de la jurisdicción social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pues, aunque teniendo por fundamento inicial el propio art. 454 bis LEC, el recurrente la hace recaer después sobre la providencia de 16 de noviembre de 2018, en cuanto que, con esta resolución, el titular del juzgado no ha aplicado la doctrina constitucional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imputa a la providencia de 5 de diciembre de 2018, que inadmitió a trámite el incidente de nulidad de actuaciones promovido por el actor contra la anterior providencia de 16 de noviembre, pues señala que la misma “es en sí misma opuesta al art. 24 CE en términos que tienen relevancia constitucional, pues ni está motivada, ni es fruto de la tramitación prevista en ese art. 241 de la Ley Orgánica del Poder Judicial (LOPJ), ni puede considerarse sino como un error sustancial y aberrante el haber inadmitido de plano una acción de nulidad que era idónea para haber evitado esta demanda de amparo”, teniendo en cuenta, además, que esta parte invocó expresamente la STC 58/2016 en el escrito que instaba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sostiene también, aunque sin desarrollo argumentativo, que puede haberse incurrido en vulneración del principio de igualdad ante la ley del art. 14 CE, pues, a diferencia de lo que sucede en otras jurisdicciones (contencioso-administrativa y social), en que las SSTC 58/2016 y 72/2018 han declarado inconstitucionales y nulos los apartados oportunos de los preceptos legales que impedían la posibilidad de impugnación, ante el titular del órgano judicial, de los decretos de los letrados de la administración de justicia resolutorios de los recursos de reposición interpuestos contra diligencias de ordenación de aquellos, “[n]o hay hasta la fecha ninguna [sentencia] similar relativa al art. 454 bis.1 LEC, y, como es visto, si no se clarifica el panorama, se producirá un adicional trato discriminatorio injustificado según se trate de procesos sometidos a la LEC frente a los sometidos a la LJCA y a la LJS, con adicional infracción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transcendencia constitucional del recurso en los siguientes supuestos de la STC 155/2009, de 25 de junio: (i) En primer lugar, con fundamento en el supuesto c) de la STC 155/2009, sostiene que la vulneración de sus derechos fundamentales deriva directamente de la ley, en concreto del art. 454 bis LEC, al no permitir la interposición de un recurso de revisión ante el titular del juzgado, frente a los decretos del letrado de la administración de justicia desestimatorios de un recurso de reposición previamente formalizado contra anterior diligencia de ordenación de aquel. (ii) Igualmente, con apoyo en el supuesto e) de la STC 155/2009, porque entiende que el juzgado está incumpliendo de modo reiterado la doctrina de este Tribunal sobre la función que desempeña el incidente nulidad de actuaciones en el ámbito de la jurisdicción ordinaria, que es la que, inicialmente, debe restablecer la efectividad de los derechos fundamentales de las partes, que, en su caso, es la de la tutela judicial efectiva. Y, (iii), con sustento en el apartado f) de la STC 155/2009, justifica también la especial transcendencia constitucional del recurso en la negativa manifiesta del juzgado de Alcalá al deber de acatamiento de la doctrina de este Tribunal sobre la posibilidad del recurso de revisión, en los términos ya señalados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suplico de la demanda, el actor solicita, de modo principal, que “se declare la colisión” entre el art. 454 bis.1 LEC y el art. 24 CE y se le reconozca el derecho de que el juzgado de Alcalá inadmita a trámite el recurso de revisión interpuesto contra la providencia de 16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17 de junio de 2019, la Sección Cuarta de este Tribunal acordó admitir a trámite el recurso de amparo apreciando que en el mismo concurre “una especial trascendencia constitucional (art. 50.1 LOTC) ‘como consecuencia de que la posible vulneración del derecho fundamental que se denuncia pudiera provenir de la ley o de otra disposición de carácter general’ [STC 155/2009, FJ 2 c)]”. En la misma providencia se acordaba dirigir comunicación al Juzgado de Primera Instancia núm. 2 de Alcalá de Henares, a fin de que en el plazo de diez días emplazara a los que hubieran sido parte en el procedimiento para que pudieran comparecer en el recurso de amparo, excepto la parte demandante. Dado que, con anterioridad, este Tribunal ya había interesado la remisión de testimonio de las actuaciones, no se reiteró esta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dictó diligencia de ordenación el 8 de octubre de 2019, dando vista de las actuaciones a la parte recurrente y al Ministerio Fiscal por plazo de veinte días, con el fin de poder formular alegaciones conforme a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ejecutante en el proceso judicial del que trae causa este recurso de amparo fue emplazada en debida forma y le fue notificada la existencia de este proceso, así como de la demanda de amparo, mediante diligencia de notificación a su procuradora de fecha 11 de julio de 2019 y, por medio de certificado con acuse de recibo entregado el día 30 de septiembre siguiente, a doña Marta Bru de Aragón, sin que se haya personado y comparecido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por escrito registrado en este Tribunal el día 14 de octubre de 2019, postuló la estimación de su demanda, reiterando los fundamentos de la misma y ratificándose en su petición de otorgamiento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que tuvo entrada en el registro general de este Tribunal el día 31 de octubre de 2019, postula, en primer lugar, la suspensión del presente recurso de amparo hasta la resolución de la cuestión interna de constitucionalidad tramitada con el núm. 2754-2019 y, de modo subsidiario, la desestimación del recurso. Los argumentos, que se recogen en sus alegaciones,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describir los antecedentes de hecho, comienza el fiscal planteando que el derecho fundamental que invoca el demandante como vulnerado es el derecho a la tutela judicial efectiva sin indefensión (art. 24.1 CE), si bien señala que las resoluciones judiciales impugnadas no han incurrido en una errónea, arbitraria o manifiesta falta de motivación, puesto que la razón de decidir del órgano judicial ha sido la falta de previsión impugnatoria de que adolece el art. 454 bis LEC, pues dicho precepto exceptúa de recurso las resoluciones en forma de decreto del letrado de la administración de justicia que impugnen en reposición una previa diligencia de ordenación de aquel. En consecuencia, entiende el fiscal que no es posible sostener la existencia de violación del art. 24.1 CE por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alega el fiscal que hay otra manifestación del derecho a la tutela judicial efectiva que “sí parece tener un encaje más directo en lo alegado por el recurrente y que podría referirse al derecho de acceso a la jurisdicción, pues claramente lo que cuestiona a las decisiones, tanto judiciales como emanadas” del letrado de la administración de justicia es que, “por la aplicación restrictiva de lo previsto en el art. 454 bis LEC, se le está privando de una decisión jurisdiccional”, pues entiende que la queja se localiza en la interpretación que ha hecho el juzgador del citado precepto y en no haber permitido la impugnación jurisdiccional de la resolución del letrado de la administración de justicia, sirviéndose para ello de la doctrina constitucional que considera aplicable por analogía.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el fiscal se detiene en el análisis de la STC 58/2016, cuyo fundamento jurídico 2 cita de modo expreso y detallado, para llegar a la conclusión de que, para este Tribunal lo relevante “no es si el decreto del secretario es recurrible, sino si está sometido a control judicial, pues lo que determinaría la vulneración de la tutela judicial efectiva, por atentar contra el principio de exclusividad de los juzgados y tribunales del artículo 117.3 CE, no sería el régimen de los recursos, y sí el sometimiento de las decisiones, de naturaleza administrativa, a la posibilidad del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juicio del fiscal, hay una diferencia fundamental entre el art. 102 bis LJCA, que era el objeto de enjuiciamiento de la STC 58/2016, y el art. 454 bis LEC, que es sobre el que recae la queja del recurrente, toda vez que, a diferencia del presupuesto de hecho del que traía causa el primero de los preceptos, en el caso del segundo, relativo al proceso civil, el artículo “habla de otra vía indirecta o alternativa al recurso” y cita expresamente la referencia que el último inciso del art. 454 bis.1 LEC hace a la posibilidad de reproducir la cuestión, necesariamente, en la primera audiencia ante el tribunal y si no fuere posible por el estado de los autos, mediante escrito antes de que se dicte la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este texto legal, entiende el fiscal que, a diferencia del precepto de la Ley reguladora de la jurisdicción contencioso-administrativa, en el caso del art. 454 bis LEC el legislador contempla una posibilidad alternativa de control judicial de las resoluciones del letrado de la administración de justicia, lo que es determinante para entender que no hay en este caso un espacio de impunidad, lo que le lleva a concluir que, en este supuesto, no habría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dice el fiscal que la eventual vulneración del derecho fundamental de referencia provendría del propio art. 454 bis LEC y no tanto de la resolución objeto de amparo. Además, al no haber sido planteada cuestión de inconstitucionalidad por el órgano judicial, lo procedente es instar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dicho, el fiscal previene que, en la medida en que ya este Tribunal Constitucional ha planteado una cuestión interna de inconstitucionalidad (2754-2018), lo procedente es aguardar al enjuiciamiento del art. 454 bis LEC y, por ello, como se ha anticipado, postula la suspensión del presente recurso de amparo hasta la resolución del citado proceso constitucional. De modo subsidiario, solicita la desestimación del recurso por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resumen en este antecedente los hechos acaecidos en la cuestión interna de inconstitucionalidad núm. 2754-2019, que son de interés para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interna de inconstitucionalidad 2754-2019 trae causa del previo recurso de amparo núm. 5661-2017, en cuyo seno la Sala Segunda de este Tribunal dictó el ATC 23/2019, de 8 de abril, por el que acordó elevar al Pleno cuestión interna de inconstitucionalidad en relación con el párrafo primero del artículo 454 bis.1 LEC, en la redacción dada por la Ley 37/2011, de 10 de octubre, de medidas de agilización procesal, por posible vulneración del artículo 24.1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Pleno de este Tribunal, mediante providencia de 21 de mayo de 2019, acordó admitir a trámite dicha cuestión de inconstitucionalidad, que quedó registrada con el núm. 2754-2019 de las de su clase.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Posteriormente, el Pleno de este Tribunal ha dictado la Sentencia núm. 15/2020, de 28 de enero, en la que ha resuelto “estimar la cuestión interna de inconstitucionalidad planteada y, en su virtud, declarar la inconstitucionalidad y nulidad del artículo 454 bis.1, párrafo primero, de la Ley de enjuiciamiento civil, en la redacción dada por la Ley 37/2011, de 10 de octubre, de medidas de agilización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STC 17/2020, de 10 de febrero, recaída en el recurso de amparo núm. 5561-2017, ha acordado la estimación del recurso de amparo, la apreciada vulneración del derecho a la tutela judicial efectiva de la parte recurrente, la nulidad de las resoluciones impugnadas y la retroacción de las actuaciones al momento inmediatamente posterior al del decreto del letrado de la administración de justicia para que el órgano judicial provea al recurso de revisión formalizado por la parte demandante de amparo contra la precitada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febrero de 2020,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 y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se dirige contra las providencias de 16 de noviembre y de 5 de diciembre de 2018, dictadas por el Juzgado de Primera Instancia núm. 2 de Alcalá de Henares y recaídas en el procedimiento de ejecución de títulos judiciales núm. 12-2018, por las que, respectivamente, han acordado (i) la inadmisión a trámite del recurso de revisión interpuesto por el ahora demandante de amparo contra el decreto de 23 de octubre de 2018 del letrado de la administración de justicia de aquel órgano judicial; y (ii) no admitir tampoco a trámite el posterior incidente extraordinario de nulidad de actuaciones, igualmente promovido por la representación del señor Corte González, contra la primera de las providencias ahora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invoca, como pretensión principal, la vulneración del derecho a la tutela judicial efectiva porque considera que la primera de las providencias impugnadas le ha impedido el acceso al control judicial de una previa resolución del letrado de la administración de justicia del mismo juzgado (el decreto de 23 de octubre de 2018), que había resuelto en sentido desestimatorio el recurso de reposición formalizado por el actor contra una precedente diligencia de ordenación de aquel. La queja se extiende, también, a la segunda de las providencias dictadas por el titular del órgano judicial, que, en este caso, inadmitió a trámite el incidente extraordinario de nulidad de actuaciones del art. 241 LOPJ, en el que había denunciado, con cita de las SSTC 58/2016, de 17 de marzo, y 72/2018, de 21 de junio, que el juzgado no había aplicado analógicamente la doctrina constitucional que, según alega, resultaría también procedente en este caso y que, con la declaración de inconstitucionalidad y nulidad de determinados apartados de los arts. 102 LJCA y 188 LJS, permite la posibilidad de interponer un recurso de revisión contra los decretos del letrado de la administración de justicia desestimatorios de un recurso de reposición previamente formalizado contra otra resolución de aquel, que no ponga fin al procedimiento o impida su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demanda alega, aunque sin desarrollo argumentativo, que, de no quedar habilitado para interponer dicho recurso de revisión, le ocasionaría, también, la vulneración de su derecho a la igualdad ante la ley, porque, a diferencia de los procesos sometidos a la Ley reguladora de la jurisdicción contencioso-administrativa y a la Ley reguladora de la jurisdicción social, en el proceso civil los litigantes no dispondrían de aquel medio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por medio de escrito de alegaciones presentado con anterioridad a la resolución de la cuestión interna de inconstitucionalidad 2754-2019, ha solicitado la suspensión del trámite y resolución de este recurso de amparo hasta que el Pleno de este Tribunal haya dictado sentencia en aquel procedimiento. De modo subsidiario, propone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 adentrarnos en el enjuiciamiento de este recurso es necesario descartar, ab initio, la alegada vulneración del derecho a la igualdad ante la ley, que ha propuesto la demanda, por las siguientes razones: (i) en primer lugar, porque no despliega el actor ninguna argumentación que pueda justificar la violación del art. 14 CE que denuncia; (ii) Y, en segundo término, porque, en todo caso, por las expresiones que la demanda utiliza para sostener su queja, que califica de “adicional infracción”, está planteando una pretensión de alcance meramente preventivo, pues lo que sostiene es que, eventualmente, podría causársele esta violación de su derecho a la igualdad si este Tribunal rechazara toda posibilidad de control judicial de una decisión adoptada por el letrado de la administración de justicia, recaída en el seno de un procedimiento civil, poniendo, como término de comparación, lo sucedido en otras jurisdicciones y procedimientos, en los que este Tribunal ha posibilitado un recurso de revisión ante el titular del órgano judicial, luego de declarar la inconstitucionalidad y nulidad de determinados apartados de los arts. 102 LJCA y 188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art. 454 bis LEC y su relación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objeto de este recurso de amparo, referido en exclusiva a la alegada vulneración del derecho a la tutela judicial efectiva del recurrente, en su vertiente del derecho de acceso al recurso (art. 24.1 CE), por entender la demanda que el art. 454 bis LEC impide toda posibilidad de impugnación ante el titular del órgano judicial de los decretos del letrado de la administración de justicia, desestimatorios de los recursos de reposición interpuestos contra precedentes resoluciones de este que no pongan fin al procedimiento o que impidan su continuación, casos estos últimos contra los que sí está prevista la formalización de un recurso de revisión, procede analizar primeramente el precepto legal de referencia para ulteriormente enjuiciar la queja así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prohibición de recurso de revisión —o cualquier otro— contra los decretos no definitivos del letrado de la administración de justicia deriva del propio texto del art. 454 bis.1 LEC, en la redacción dada al precepto por la Ley 37/2011, de 10 de octubre, de medidas de agilización procesal. Este artículo, en el citado apartado, dispone que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 La STC 15/2020, de 28 de enero, del Pleno de este Tribunal, que estimó la cuestión interna de inconstitucionalidad 2754-2019, declaró la inconstitucionalidad y nulidad del art. 454 bis.1, párrafo primero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la citada resolución se destacan los siguientes aspectos: (i) la constatación de que el apartado cuestionado prohíbe la impugnación directa, mediante recurso de revisión ante el titular del órgano judicial, del decreto dictado por el letrado de la administración de justicia, resolutorio de otro de reposición previamente promovido contra las propias resoluciones de este que no pongan fin al procedimiento o que impidan su continuación; (ii) se advierte, también, que tal prohibición impide “este control judicial directo frente a la generalidad de los dictados en el proceso civil, con independencia de la importancia del asunto resuelto por el decreto correspondiente”; y (iii) que tampoco es posible “apreciar que este control judicial pueda obtenerse de manera real y efectiva en el marco del propio proceso de una manera indirecta a través de instrumentos o remedios alternativos al régimen de recursos”, en referencia a que el párrafo primero del art. 454 bis.1 LEC “establece, como alternativa a la imposibilidad de impugnación judicial directa, la posibilidad de ‘reproducir la cuestión, necesariamente, en la primera audiencia ante el tribunal tras la toma de la decisión y, si no fuera posible por el estado de los autos, se podrá solicitar mediante escrito antes de que se dicte la resolución definitiva para que se solvente en ella’” porque “tal posibilidad no satisface en todos los casos la garantía de control judicial impuesta por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más concreto, la STC 15/2020 sigue destacando que, como “ya se ponía de manifiesto en el ATC 23/2019, de 8 de abril, en el que se planteaba la presente cuestión de constitucionalidad, no está contemplado en los procesos de ejecución civil en general y en el de ejecución no dineraria en particular, cuyo desarrollo se ha confiado por las últimas reformas procesales al letrado de la administración de justicia, la realización de comparecencias (‘audiencia’) ante el titular del órgano judicial, excepto en el incidente de oposición a la ejecución (arts. 560 y 695 LEC). De modo que la posibilidad alternativa de reproducir la cuestión en la primera audiencia ante el tribunal, si bien puede desplegar su funcionalidad, en su caso, en el contexto de los procesos declarativos, carece de una base real como remedio de control judicial indirecto alternativo en el marco de un proceso de ejecución”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“la referencia realizada a la posibilidad de reproducir la cuestión mediante escrito para que se solvente en la ‘resolución definitiva’ tampoco satisface con carácter general la garantía de control judicial. En el proceso de ejecución, no resulta posible identificar una resolución judicial definitiva que, a semejanza de lo que sucede en el proceso de declaración, se pronuncie sobre las pretensiones planteadas por las partes, ya que, por su propia naturaleza ejecutiva, su finalización normal se produce ex lege cuando se constata que se ha satisfecho completamente al acreedor (art. 570 LEC); pero esta resolución del letrado de la administración de justicia no resuelve pretensiones, sino que declara un estado de cosas y acuerda en consecuencia, si procede, el archivo del procedimiento. Por otra parte, en la eventualidad de que ambas partes se atribuyesen recíprocamente la responsabilidad por la inejecución de la sentencia se alejaría la virtualidad real de una futura ‘resolución definitiva’ en la que se solventase el problema de inejecución planteado” (STC 15/2020,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pues, la STC 15/2020, señalando que “[e]n definitiva, el precepto cuestionado vulnera el derecho a la tutela judicial efectiva (art. 24.1 CE), ya que ha creado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y 34/2019, FJ 7, que, en tanto el legislador no se pronuncie al respecto, el recurso judicial procedente frente al decreto del letrado de la administración de justicia resolutivo de la reposición ha de ser el directo de revisión al que se refiere el propio artículo 454 bis LEC”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esta doctrina al caso: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resolución del caso de autos cobra especial relevancia la declaración de inconstitucionalidad y nulidad del art. 454 bis.1 párrafo primero LEC, efectuada por la STC 15/2020, toda vez que, como se ha destacado en otras resoluciones de este Tribunal (por todas las SSTC 92/2019, de 15 de julio, FJ 3; 125/2019, de 31 de octubre, FJ 4, y 17/2020, de 10 de febrero, FJ 4), los mismos razonamientos que han determinado la nulidad de la norma son los que deben conducir también a la estimación del recurso de amparo y a la apreciada vulneración del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procedimiento de ejecución de títulos judiciales del que trae causa este proceso constitucional de amparo, la providencia de 16 de noviembre de 2018 del titular del juzgado de Alcalá, que inadmitió a trámite el recurso de revisión que el ahora demandante de amparo había interpuesto contra el precedente decreto de 23 de octubre anterior del letrado de la administración de justicia de dicho órgano judicial, empleó, como único argumento para llegar a aquella decisión, el de la imposibilidad legal de todo recurso contra aquella resolución porque así lo disponía el art. 454 bis LEC, de tal manera que la declaración de inconstitucionalidad y nulidad del apartado correspondiente de dicho precepto y el pronunciamiento de este Tribunal en el sentido de que, en tanto el legislador no habilite legalmente un medio de impugnación que permita el control judicial de las resoluciones del letrado de la administración de justicia que el apartado nulo así lo impedía, resultará procedente la formalización del recurso de revisión contra aquel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recurrente, que hacía referencia a la denunciada vulneración de su derecho a la tutela judicial efectiva, debe ser, por ello, estimada y el amparo concedido, toda vez que aquel se verá restablecido en su derecho con la posibilidad de interponer el recurso de revisión contra el decreto del letrado de la administración de justicia, con el que se había propuesto impugnar la resolución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debe extenderse, además de a la providencia de 16 de noviembre de 2018, a la posterior resolución judicial de 5 de diciembre siguiente, que inadmitió a trámite el incidente extraordinario de nulidad de actuaciones que la representación del señor Corte González había promovido contra la primera, toda vez que esta última guarda íntima conexión con la anterior, no sólo en el fundamento del derecho invocado, que en ambos casos era la demanda de tutela que le dirigía el actor al titular del órgano judicial para que le permitiera impugnar, a través de un recurso de revisión, lo resuelto en un previo decreto del letrado de la administración de justicia, sino también porque la razón de decidir de la segunda providencia era la misma que la que había servido al juzgador para rechazar el recurso de revisión que el demandante había pretendido formalizar.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tal como se solicita en el suplico de la demanda de amparo, procede declarar la nulidad de las dos providencias impugnadas y retrotraer las actuaciones al momento inmediatamente posterior al del decreto de 23 de octubre de 2018, dictado por el letrado de la administración de justicia, para que el órgano judicial provea al recurso de revisión formalizado por el actor, en términos que resulten respetuosos con el derecho fundamental reconocido. Esto último supone la admisión a trámite del recurso de revisión, de acuerdo con lo así establecido en la STC 15/2020, de 28 de enero,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José Luis Corte González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tutela judicial efectiva del recurrente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las providencias de 16 de noviembre y de 5 de diciembre de 2018, dictadas por el Juzgado de Primera Instancia núm. 2 de Alcalá de Henares y recaídas en el procedimiento de ejecución de títulos judiciales núm. 12-2018.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al del decreto de 23 de octubre de 2018, para que el juzgado provea a la reparación del derecho fundamental vulnerado, en los términos que se especifican en el fundamento jurídico 4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