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17 de enero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4170-2002, promovido por don Cristóbal Moliner Tamborero, representado por el Procurador de los Tribunales don Ramón Rodríguez Nogueira y asistido por el Abogado don José Vicente Belenguer Mula, contra la Sentencia de la Sección Novena de la Audiencia Provincial de Valencia núm. 377/2002, de 7 de junio de 2002, que desestima el recurso de apelación interpuesto frente a la Sentencia de 28 de septiembre de 2001 del Juzgado de Primera Instancia e Instrucción núm. 3 de Quart de Poblet por la que se le condena al pago de las cuotas colegiales reclamadas por el Colegio de Secretarios, Interventores y Tesoreros de la Administración Local con habilitación de carácter nacional de la provincia de Valencia. Ha intervenido el Ministerio Fiscal. Ha sido parte el Colegio de Secretarios, Interventores y Tesoreros de la Administración Local con habilitación de carácter nacional de la provincia de Valencia, representado por el Procurador de los Tribunales don Felipe Ramos Arroyo y asistido por el Abogado don Juan Jesús Gilabert Mengual.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4 de julio de 2002, el Procurador de los Tribunales don Ramón Rodríguez Nogueira, en nombre y representación de don Cristóbal Moliner Tamborero, interpuso recurso de amparo contra la resolución de la Audiencia Provincial de Valencia citada más arriba.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El recurrente, Tesorero de la Administración local con habilitación de carácter nacional, fue demandado ante la jurisdicción civil por el Colegio de Secretarios, Interventores y Tesoreros de la Administración Local con habilitación de carácter nacional de la provincia de Valencia, en reclamación de 166.000 pesetas (997'68 euros) en concepto de cuotas colegiales impagadas durante el período 1996-2000. </w:t>
      </w:r>
    </w:p>
    <w:p w:rsidRPr="00C21FFE" w:rsidR="00F31FAF" w:rsidRDefault="00356547">
      <w:pPr>
        <w:rPr/>
      </w:pPr>
      <w:r w:rsidRPr="&lt;w:rPr xmlns:w=&quot;http://schemas.openxmlformats.org/wordprocessingml/2006/main&quot;&gt;&lt;w:lang w:val=&quot;es-ES_tradnl&quot; /&gt;&lt;/w:rPr&gt;">
        <w:rPr/>
        <w:t xml:space="preserve">b) En los autos del juicio verbal núm. 156-2001 seguido ante el Juzgado de Primera Instancia núm. 3 de Quart de Poblet, el Sr. Moliner Tamborero negó la obligación del pago de las cuotas reclamadas por el colegio demandante, por entender que su colegiación no era obligatoria, motivo por el que no vendría obligado al pago de las mismas, concurriendo en todo caso la excepción de litispendencia en razón a estar recurrida ante la jurisdicción contencioso-administrativa la obligatoriedad de la colegiación impuesta por los Estatutos Generales del colegio demandante. </w:t>
      </w:r>
    </w:p>
    <w:p w:rsidRPr="00C21FFE" w:rsidR="00F31FAF" w:rsidRDefault="00356547">
      <w:pPr>
        <w:rPr/>
      </w:pPr>
      <w:r w:rsidRPr="&lt;w:rPr xmlns:w=&quot;http://schemas.openxmlformats.org/wordprocessingml/2006/main&quot;&gt;&lt;w:lang w:val=&quot;es-ES_tradnl&quot; /&gt;&lt;/w:rPr&gt;">
        <w:rPr/>
        <w:t xml:space="preserve">c) El Juzgado dictó Sentencia el 28 de septiembre de 2001 por la que estimó la demanda, condenando al ahora recurrente al pago de la cantidad reclamada con sus intereses legales, así como al abono de las costas procesales. </w:t>
      </w:r>
    </w:p>
    <w:p w:rsidRPr="00C21FFE" w:rsidR="00F31FAF" w:rsidRDefault="00356547">
      <w:pPr>
        <w:rPr/>
      </w:pPr>
      <w:r w:rsidRPr="&lt;w:rPr xmlns:w=&quot;http://schemas.openxmlformats.org/wordprocessingml/2006/main&quot;&gt;&lt;w:lang w:val=&quot;es-ES_tradnl&quot; /&gt;&lt;/w:rPr&gt;">
        <w:rPr/>
        <w:t xml:space="preserve">d) Frente a la anterior resolución interpuso recurso de apelación, del que conoció la Sección Novena de la Audiencia Provincial de Valencia, que lo desestimó en su Sentencia de 7 de junio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tras referirse, con cita de la STC 131/1989, de 19 de julio (FFJJ 1 y 2), a la procedencia del camino procesal seguido para impugnar la obligatoriedad de la colegiación con ocasión de la reclamación del impago de las cuotas colegiales, analiza la denunciada vulneración del art. 22 CE, en su vertiente negativa o derecho a no asociarse. Expone que el Colegio de Secretarios, Interventores y Tesoreros de Administración Local con habilitación de carácter nacional no ejerce funciones que justifiquen la obligatoriedad de la colegiación, ya que la ordenación, representación y defensa de la profesión y el ejercicio de la potestad disciplinaria las lleva a cabo la Administración, dado que se trata de un colegio compuesto única y exclusivamente por funcionarios públicos. Además no existe norma legal habilitante de la creación del colegio, puesto que, derogado el régimen jurídico de los funcionarios locales con habilitación de carácter nacional contenido en el Decreto de 30 de mayo de 1952, desapareció la obligatoriedad de la colegiación, que tampoco puede ampararse en la Ley 2/1974, de colegios profesionales. </w:t>
      </w:r>
    </w:p>
    <w:p w:rsidRPr="00C21FFE" w:rsidR="00F31FAF" w:rsidRDefault="00356547">
      <w:pPr>
        <w:rPr/>
      </w:pPr>
      <w:r w:rsidRPr="&lt;w:rPr xmlns:w=&quot;http://schemas.openxmlformats.org/wordprocessingml/2006/main&quot;&gt;&lt;w:lang w:val=&quot;es-ES_tradnl&quot; /&gt;&lt;/w:rPr&gt;">
        <w:rPr/>
        <w:t xml:space="preserve">En apoyo de su argumentación el demandante de amparo cita y reproduce la doctrina recogida las SSTC 132/1989, de 8 de julio, 139/1989, de 20 de julio, 113/1994, de 14 de abril, y 106/1996, de 2 de junio, de la que infiere el criterio de que la adscripción obligatoria a las corporaciones públicas, "en cuanto tratamiento excepcional respecto del principio de libertad, debe encontrar suficiente justificación, ya sea en disposiciones constitucionales, ya sean en las características de los fines de interés público que persigan, de las que resulte, cuando menos, la dificultad de obtener tales fines sin recurrir a la adscripción forzosa a un ente corporativo". Su aplicación al presente supuesto permite poner de relieve, en primer término, que no existe una manifestación del legislador sobre la necesidad de la colegiación obligatoria para el cumplimento de los fines asignados al colegio; en segundo lugar, que un análisis casuístico de los fines encomendados confirma, sin el menor género de dudas, que los mismos pueden ser cumplidos sin necesidad de la pertenencia obligatoria al colegio de todo el colectivo de funcionarios al que afectan sus Estatutos Generales; y, en fin, que éstos no contemplan funciones jurídico-públicas de trascendencia, en la medida en que esas funciones corresponden en exclusiva a las Administraciones públicas. </w:t>
      </w:r>
    </w:p>
    <w:p w:rsidRPr="00C21FFE" w:rsidR="00F31FAF" w:rsidRDefault="00356547">
      <w:pPr>
        <w:rPr/>
      </w:pPr>
      <w:r w:rsidRPr="&lt;w:rPr xmlns:w=&quot;http://schemas.openxmlformats.org/wordprocessingml/2006/main&quot;&gt;&lt;w:lang w:val=&quot;es-ES_tradnl&quot; /&gt;&lt;/w:rPr&gt;">
        <w:rPr/>
        <w:t xml:space="preserve">En segundo lugar, considera que la Sentencia de la Audiencia Provincial de Valencia vulnera el derecho a la igualdad del art. 14 CE porque la exigencia de tal colegiación no es de aplicación en otros lugares del territorio español, como en Aragón, Canarias o Galicia, en donde su legislación autonómica (art. 18 de la Ley 12/1998, de 22 de diciembre, de medidas tributarias, financieras y administrativas de la Presidencia de la Diputación General de Aragón; art. 9.3 de la Ley 10/1990, sobre colegios profesionales de la Comunidad de Canarias; y art. 3 de la Ley 11/2001, de colegios profesionales de la Comunidad Autónoma de Galicia) establece que los profesionales titulados que estén vinculados a las Administraciones públicas no precisarán colegiarse para el ejercicio de tales profesiones al servicio de la Administración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otrosí del anterior escrito, el recurrente solicitó la suspensión de los efectos ejecutivos de la Sentencia de la Audiencia Provincial de Valencia ya citada, porque de esta medida no se derivan perjuicios para el interés general o para los derechos del colegio, perjuicios que, en caso de ejecución, se ocasionarían al demandante de amparo y que, además, serían de carácter irreparable porque, al denunciarse en el recurso la vulneración del derecho a la libertad de asociarse en su vertiente negativa, si es obligado a pagar las cuotas significaría que es obligado a permanecer afiliado al colegio en contra de su voluntad. </w:t>
      </w:r>
    </w:p>
    <w:p w:rsidRPr="00C21FFE" w:rsidR="00F31FAF" w:rsidRDefault="00356547">
      <w:pPr>
        <w:rPr/>
      </w:pPr>
      <w:r w:rsidRPr="&lt;w:rPr xmlns:w=&quot;http://schemas.openxmlformats.org/wordprocessingml/2006/main&quot;&gt;&lt;w:lang w:val=&quot;es-ES_tradnl&quot; /&gt;&lt;/w:rPr&gt;">
        <w:rPr/>
        <w:t xml:space="preserve">La Sección Segunda de este Tribunal, tras haber ordenado la formación de pieza separada de suspensión, por providencia de 3 de febrero de 2003 concedió un plazo común de tres días para que las partes alegasen lo que estimaran pertinente en relación con la petición de suspensión interesada. Evacuado el trámite de alegaciones conferido, esta Sala, por Auto de 7 de abril de 2003, acordó denegar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la Sección Segunda admitió a trámite la demanda, acordando dirigir atenta comunicación a la Sección Novena de la Audiencia Provincial de Valencia y al Juzgado de Primera Instancia núm. 3 de Quart de Poblet para que en el plazo de diez días remitieran, respectivamente, testimonio del rollo de apelación 65-2002 y del juicio verbal 156-2001 y se emplazase a quienes hubieran sido parte en el procedimiento, con excepción del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General de este Tribunal el 5 de marzo de 2003, el Colegio de Secretarios, Interventores y Tesoreros de Administración Local con habilitación de carácter nacional de la provincia de Valencia se personó en el presente procedimiento de amparo, representado por el Procurador de los Tribunales don Felipe Ramos Arroyo y asistido por el Abogado don Juan Jesús Gilabert Mengual. Por diligencia de ordenación de 7 de marzo de 2003 se tuvo por personado al referido colegio.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esta Sección Segunda del Tribunal Constitucional de 18 de marzo de 2003 se tuvieron por recibidos los testimonios de las actuaciones remitidos por la Sección Novena de la Audiencia Provincial de Valencia y por el Juzgado de Primera Instancia núm. 3 de Quart de Poblet, y se acordó dar vista de las actuaciones recibidas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en fecha 11 de abril de 2003, en el que, con base en la argumentación que a continuación se resume, interesó la estimación de la demanda de amparo, por haber vulnerado la resolución judicial recurrida el derecho de asociación del demandante de amparo. </w:t>
      </w:r>
    </w:p>
    <w:p w:rsidRPr="00C21FFE" w:rsidR="00F31FAF" w:rsidRDefault="00356547">
      <w:pPr>
        <w:rPr/>
      </w:pPr>
      <w:r w:rsidRPr="&lt;w:rPr xmlns:w=&quot;http://schemas.openxmlformats.org/wordprocessingml/2006/main&quot;&gt;&lt;w:lang w:val=&quot;es-ES_tradnl&quot; /&gt;&lt;/w:rPr&gt;">
        <w:rPr/>
        <w:t xml:space="preserve">El Ministerio Fiscal recuerda que la doctrina constitucional sobre el contenido del derecho de asociación recogido en el art. 22 CE establece que el mismo comprende, en su vertiente negativa, la libertad de no asociarse, sin que ello quiera decir que la obligatoriedad de pertenecer a un colegio profesional implique necesariamente la vulneración de aquél derecho (STC 194/1998, FJ 4), ya que el contenido constitucionalmente protegido del art. 22 CE fue tratado en la STC 89/1989 dictada precisamente para resolver la cuestión de inconstitucionalidad planteada en relación con el art. 3.2 de la Ley de colegios profesionales entonces vigente, en cuyo precepto se establecía la colegiación obligatoria para el ejercicio de profesiones colegiadas, concluyéndose entonces, y reiterándose posteriormente en las SSTC 35/1993 y 74/1994, que tal precepto era perfectamente constitucional, dado que el art. 36 CE habilita al legislador para imponerla, habilitación que, sin embargo, tiene que ejercitarse con arreglo a determinadas cautelas, concretamente la de que la creación del colegio y la adscripción obligatoria al mismo se impongan para la consecución de fines públicos, tales como regular la actuación profesional y velar por la disciplina de su ejercicio, el establecimiento de normas deontológicas y de sanciones por incumplimiento, recursos procesales, etc. </w:t>
      </w:r>
    </w:p>
    <w:p w:rsidRPr="00C21FFE" w:rsidR="00F31FAF" w:rsidRDefault="00356547">
      <w:pPr>
        <w:rPr/>
      </w:pPr>
      <w:r w:rsidRPr="&lt;w:rPr xmlns:w=&quot;http://schemas.openxmlformats.org/wordprocessingml/2006/main&quot;&gt;&lt;w:lang w:val=&quot;es-ES_tradnl&quot; /&gt;&lt;/w:rPr&gt;">
        <w:rPr/>
        <w:t xml:space="preserve">En lo que respecta a la reserva de ley, consagrada en el art. 36 CE, entiende el Ministerio Fiscal que basta para el cumplimiento de este requisito que exista previsión legislativa sobre la creación del colegio y sobre la adscripción obligatoria al mismo, previsión que aparece cumplida por la Ley de colegios profesionales 2/1974 (arts. 2 b y 3.2) aunque dicha norma no sea la que creó el colegio, que lo fue por otra de rango inferior que igualmente contempla la obligatoriedad de la adscripción a aquél. </w:t>
      </w:r>
    </w:p>
    <w:p w:rsidRPr="00C21FFE" w:rsidR="00F31FAF" w:rsidRDefault="00356547">
      <w:pPr>
        <w:rPr/>
      </w:pPr>
      <w:r w:rsidRPr="&lt;w:rPr xmlns:w=&quot;http://schemas.openxmlformats.org/wordprocessingml/2006/main&quot;&gt;&lt;w:lang w:val=&quot;es-ES_tradnl&quot; /&gt;&lt;/w:rPr&gt;">
        <w:rPr/>
        <w:t xml:space="preserve">Y en lo atinente al requisito de que la adscripción obligatoria no sea incompatible con el contenido constitucionalmente protegido en el art. 22 CE hay que estar a la concurrencia de fines públicos relevantes que así lo justifique. A este respecto tanto los fines que se asignan en sus Estatutos al colegio en cuestión, como los que con carácter general se establecen en el Real Decreto 1912/2000 que aprueba los Estatutos Generales, son los de colaborar con la Administración en la ordenación de la profesión y el mantenimiento del correcto ejercicio profesional por parte de los colegiados y por otra, la defensa de los intereses de éstos. Descartando que la defensa de los intereses colegiados tenga relevancia pública, el primero de los fines, teniendo en cuenta que en el supuesto examinado el colegio solamente puede estar integrado por Secretarios, Tesoreros e Interventores de la Administración local y que éstos solamente pueden desempeñar sus funciones en los órganos de la Administración local, debe declararse que se trata de un deber genérico de colaboración que carece de entidad suficiente para que pueda calificarse de público, al menos con la intensidad necesaria para imponer una pertenencia obligatoria. </w:t>
      </w:r>
    </w:p>
    <w:p w:rsidRPr="00C21FFE" w:rsidR="00F31FAF" w:rsidRDefault="00356547">
      <w:pPr>
        <w:rPr/>
      </w:pPr>
      <w:r w:rsidRPr="&lt;w:rPr xmlns:w=&quot;http://schemas.openxmlformats.org/wordprocessingml/2006/main&quot;&gt;&lt;w:lang w:val=&quot;es-ES_tradnl&quot; /&gt;&lt;/w:rPr&gt;">
        <w:rPr/>
        <w:t xml:space="preserve">Añade el Ministerio Fiscal que al haber omitido la sentencia impugnada pronunciarse sobre la obligatoriedad de la pertenencia al colegio y habiéndose dictado Sentencia por el Tribunal Constitucional estableciendo la interpretación que debía darse al art. 3.2 de la Ley de colegios profesionales para considerarlo compatible con la Constitución, como era obligado hacerlo, debe ser anulada la obligación de pago en que se funda la condena impuesta y por tanto anulada la sentencia. </w:t>
      </w:r>
    </w:p>
    <w:p w:rsidRPr="00C21FFE" w:rsidR="00F31FAF" w:rsidRDefault="00356547">
      <w:pPr>
        <w:rPr/>
      </w:pPr>
      <w:r w:rsidRPr="&lt;w:rPr xmlns:w=&quot;http://schemas.openxmlformats.org/wordprocessingml/2006/main&quot;&gt;&lt;w:lang w:val=&quot;es-ES_tradnl&quot; /&gt;&lt;/w:rPr&gt;">
        <w:rPr/>
        <w:t xml:space="preserve">En lo que respecta a la pretensión de amparo que se fundamenta en la vulneración del derecho a la igualdad ante la ley, porque en la legislación de otras Comunidades Autónomas no se contempla la colegiación obligatoria de quienes ejercen la misma profesión, el Fiscal entiende que en este punto se incumple el requisito previsto en el art. 44.1 a) LOTC por cuanto al no pronunciarse sobre ello la Audiencia Provincial, antes de acudir a la vía de amparo debiera haberse agotado la vía judicial interponiendo el correspondiente incidente de nulidad de actuaciones, lo que determina la inadmisión de su pretensión. En todo caso entiende que estando reconocida la competencia normativa sobre la materia a las Comunidades Autónomas, la diferencia de regulaciones que pueda observarse entre una y otras no entraña necesariamente una vulneración del art. 14 CE como viene declarando este Tribunal desde la Sentencia 37/1981, máxime cuando resulta imposible establecer si la diferencia en el tratamiento normativo entraña una discriminación prohibida, ya que ello no depende exclusivamente de que se establezca o no la obligatoriedad de la colegiación, sino en las funciones que en las legislaciones comparadas se asignen a los colegios en cuestión. </w:t>
      </w:r>
    </w:p>
    <w:p w:rsidRPr="00C21FFE" w:rsidR="00F31FAF" w:rsidRDefault="00356547">
      <w:pPr>
        <w:rPr/>
      </w:pPr>
      <w:r w:rsidRPr="&lt;w:rPr xmlns:w=&quot;http://schemas.openxmlformats.org/wordprocessingml/2006/main&quot;&gt;&lt;w:lang w:val=&quot;es-ES_tradnl&quot; /&gt;&lt;/w:rPr&gt;">
        <w:rPr/>
        <w:t xml:space="preserve">En cuanto a la extensión del amparo que debe otorgarse, entiende que debe limitarse a la anulación de la condena al pago de las cuotas en la medida en la que dicho pago tiene su causa en la obligatoriedad de la pertenencia de la demandante a dicho colegio, obligatoriedad que vulnera el derecho de asociación de aquélla. Por lo que concluye interesando que se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recurrente evacuó el trámite de alegaciones conferido mediante escrito registrado el 11 de abril de 2003, en el que dio por reiteradas las efectuadas en el escrito de demanda y terminó suplicando se dictara sentencia por la que se le otorgara el amparo solicitado en los términos que constaban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del Colegio de Secretarios, Interventores y Tesoreros de Administración Local con habilitación de carácter nacional de la provincia de Valencia evacuó el trámite de alegaciones conferido mediante escrito registrado en fecha 14 de abril de 2003,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La existencia de los Colegios de Secretarios, Interventores y Tesoreros de Administración Local y su colegiación obligatoria ya fue prescrita por el Real Decreto de 8 de septiembre de 1925 (art. 1), mantenida por el Reglamento General de los Colegios Oficiales del Secretariado Local (Real Decreto de 14 de noviembre de 1929) y respetada por la Orden Ministerial de 28 de septiembre de 1939. Lo que igualmente aparece recogido en el art. 203 del Decreto de 30 de mayo de 1952, por el que se aprobó el Reglamento de funcionarios de la Administración local. </w:t>
      </w:r>
    </w:p>
    <w:p w:rsidRPr="00C21FFE" w:rsidR="00F31FAF" w:rsidRDefault="00356547">
      <w:pPr>
        <w:rPr/>
      </w:pPr>
      <w:r w:rsidRPr="&lt;w:rPr xmlns:w=&quot;http://schemas.openxmlformats.org/wordprocessingml/2006/main&quot;&gt;&lt;w:lang w:val=&quot;es-ES_tradnl&quot; /&gt;&lt;/w:rPr&gt;">
        <w:rPr/>
        <w:t xml:space="preserve">Al amparo de la anterior normativa se creó el Colegio Provincial de Valencia, plenamente vigente y en funcionamiento cuando se dictó la Ley 2/1974, de 13 de febrero, sobre normas reguladoras de los colegios profesionales, que confirma su existencia al establecer que "se entenderán comprendidos en esta Ley: los demás colegios profesionales que no teniendo carácter sindical se hallen constituidos válidamente en el momento de la promulgación de esta Ley" (art. 1.2 b). Asimismo, su disposición adicional segunda prescribía que "los Estatutos y las demás disposiciones que regulan los Colegios de funcionarios actualmente existentes se adaptarán en cuanto sea posible a lo establecido en la presente Ley, recogiendo las peculiaridades exigidas por la función pública que ejerzan sus miembros. Estos Estatutos cualquiera que sea el ámbito de los Colegios y de los Consejos Generales serán aprobados en todo caso por el Gobierno, a través del Ministerio correspondiente". Con base en los citados preceptos se aprobó el Reglamento de los Colegios de Secretarios, Interventores y Tesoreros de Administración Local, por Resolución de la Dirección General de Administración Local de 2 de febrero de 1978. </w:t>
      </w:r>
    </w:p>
    <w:p w:rsidRPr="00C21FFE" w:rsidR="00F31FAF" w:rsidRDefault="00356547">
      <w:pPr>
        <w:rPr/>
      </w:pPr>
      <w:r w:rsidRPr="&lt;w:rPr xmlns:w=&quot;http://schemas.openxmlformats.org/wordprocessingml/2006/main&quot;&gt;&lt;w:lang w:val=&quot;es-ES_tradnl&quot; /&gt;&lt;/w:rPr&gt;">
        <w:rPr/>
        <w:t xml:space="preserve">Aprobada la Constitución, que en sus arts. 26, 36 y 52 consagra los colegios profesionales existentes y hace desaparecer los tribunales de honor y los colegios sindicales, la Ley 74/1978, de 26 de diciembre, de modificación de la Ley reguladora de los colegios profesionales, adaptó la Ley 2/1974, de 13 de febrero, a la Constitución. Por resolución de la Dirección General de Administración Local de 26 de octubre de 1982 se aprobó el Reglamento de los Colegios de Secretarios, Interventores y Tesoreros de Administración Local, que fue anulado por Sentencia del Tribunal Supremo, de 22 de abril de 1985, en virtud de la cual volvió a resultar aplicable el anterior Reglamento de 2 de febrero de 1978. Por Decreto del Gobierno Valenciano 123/1986, de 20 de octubre, y posterior Decreto del Presidente de la Generalidad Valenciana 17/1987, de 13 de abril, fue inscrito el Colegio de Secretarios, Interventores y Tesoreros de Administración Local de la provincia de Valencia en el Registro de Colegios Profesionales de la Comunidad Autónoma Valenciana, cuyos Estatutos fueron adaptados a la Ley de la Generalidad Valenciana 6/1997, de 4 de diciembre, de colegios profesionales y a la Ley 7/1997, de 14 de abril, de medidas liberalizadoras en materia de suelo y de colegios profesionales. </w:t>
      </w:r>
    </w:p>
    <w:p w:rsidRPr="00C21FFE" w:rsidR="00F31FAF" w:rsidRDefault="00356547">
      <w:pPr>
        <w:rPr/>
      </w:pPr>
      <w:r w:rsidRPr="&lt;w:rPr xmlns:w=&quot;http://schemas.openxmlformats.org/wordprocessingml/2006/main&quot;&gt;&lt;w:lang w:val=&quot;es-ES_tradnl&quot; /&gt;&lt;/w:rPr&gt;">
        <w:rPr/>
        <w:t xml:space="preserve">De otra parte, la vigencia de los arts. 99 y 203 del Decreto de 30 de mayo de 1952 ha venido avalada tanto por la doctrina como por el Consejo de Estado, que en su dictamen de 27 de julio de 2000 sobre el Proyecto de Real Decreto por el que se aprueban los Estatutos Generales de la organización colegial concluye afirmando que "hay que partir de la existencia de los Colegios de Funcionarios de Administración Local con habilitación de carácter nacional, puesto que no hay ninguna disposición que haya procedido a su supresión". </w:t>
      </w:r>
    </w:p>
    <w:p w:rsidRPr="00C21FFE" w:rsidR="00F31FAF" w:rsidRDefault="00356547">
      <w:pPr>
        <w:rPr/>
      </w:pPr>
      <w:r w:rsidRPr="&lt;w:rPr xmlns:w=&quot;http://schemas.openxmlformats.org/wordprocessingml/2006/main&quot;&gt;&lt;w:lang w:val=&quot;es-ES_tradnl&quot; /&gt;&lt;/w:rPr&gt;">
        <w:rPr/>
        <w:t xml:space="preserve">b) La colegiación obligatoria no vulnera la libertad de asociación (art. 22 CE), ni el principio de no discriminación (art. 14 CE), como sostiene el demandante de amparo. Tras la cita de la doctrina de este Tribunal que estima aplicable al caso, pone de manifiesto que la constitucionalidad de la pertenencia obligatoria al Colegio Profesional de Secretarios, Interventores y Tesoreros de Administración Local de la provincia de Valencia ha sido admitida, además, por el Consejo de Estado en sus dictámenes de la Sección Octava, núm. 1059, de 3 de junio de 1999, y de la Comisión Permanente, de 27 de julio de 2000, sobre el Proyecto de Real Decreto por el que se aprueban los Estatutos Generales de la organización colegial, de los que transcribe diversos párrafos, y por jurisprudencia tanto del Tribunal Supremo como de diversas Audiencias Provinciales, reproduciendo pasajes de diversas sentencias. </w:t>
      </w:r>
    </w:p>
    <w:p w:rsidRPr="00C21FFE" w:rsidR="00F31FAF" w:rsidRDefault="00356547">
      <w:pPr>
        <w:rPr/>
      </w:pPr>
      <w:r w:rsidRPr="&lt;w:rPr xmlns:w=&quot;http://schemas.openxmlformats.org/wordprocessingml/2006/main&quot;&gt;&lt;w:lang w:val=&quot;es-ES_tradnl&quot; /&gt;&lt;/w:rPr&gt;">
        <w:rPr/>
        <w:t xml:space="preserve">c) La representación procesal del Colegio Profesional de Secretarios, Interventores y Tesoreros de Administración Local de la provincia de Valencia considera que la existencia del Colegio está justificada por verdaderas razones de interés público, cuales son el cumplimiento de los fines y funciones contemplados en los arts. 7 y 8 de sus Estatutos, que se corresponden con los que a los colegios profesionales confieren los arts. 1.3 de la Ley 2/1974, de 13 de febrero, y 4 de la Ley de la Generalidad Valenciana 6/1997, de 4 de diciembre, de consejos y colegios profesionales. </w:t>
      </w:r>
    </w:p>
    <w:p w:rsidRPr="00C21FFE" w:rsidR="00F31FAF" w:rsidRDefault="00356547">
      <w:pPr>
        <w:rPr/>
      </w:pPr>
      <w:r w:rsidRPr="&lt;w:rPr xmlns:w=&quot;http://schemas.openxmlformats.org/wordprocessingml/2006/main&quot;&gt;&lt;w:lang w:val=&quot;es-ES_tradnl&quot; /&gt;&lt;/w:rPr&gt;">
        <w:rPr/>
        <w:t xml:space="preserve">d) Finalmente argumenta que hay que tener presente que el demandante de amparo es miembro del colegio desde el día en que tomó posesión de su cargo de Tesorero dentro de la provincia de Valencia, que se ha beneficiado o ha tenido la posibilidad de beneficiarse de los servicios colegiales, y que no manifestó su deseo de no pertenecer al colegio ni se opuso formalmente a ser miembro del mismo hasta que tuvo conocimiento del procedimiento por el que se le reclamaron las cuotas colegiales devengadas y no satisfechas, lo que supone que ha incumplido el deber de todo colegiado de "pagar puntualmente las cuotas ordinarias y extraordinarias" (arts. 8.2 Reglamento de 1978; 11.2.a Estatutos Generales de la organización colegial). Si a ello se añade que existe previsión legislativa que ampara la existencia del Colegio de Funcionarios de Administración Local con habilitación de carácter nacional, así como la colegiación obligatoria de los Secretarios, Interventores y Tesoreros, en especial, en la provincia de Valencia, ha de llegarse a la conclusión de que las resoluciones judiciales impugnadas no han vulnerado el derecho de asociación (art. 22 CE) ni el principio de igualdad y no discriminación (art. 14 CE). </w:t>
      </w:r>
    </w:p>
    <w:p w:rsidRPr="00C21FFE" w:rsidR="00F31FAF" w:rsidRDefault="00356547">
      <w:pPr>
        <w:rPr/>
      </w:pPr>
      <w:r w:rsidRPr="&lt;w:rPr xmlns:w=&quot;http://schemas.openxmlformats.org/wordprocessingml/2006/main&quot;&gt;&lt;w:lang w:val=&quot;es-ES_tradnl&quot; /&gt;&lt;/w:rPr&gt;">
        <w:rPr/>
        <w:t xml:space="preserve">Concluye su escrito de alegaciones solicitando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13 de enero de 2005, se señaló para la deliberación y votación de la presente Sentencia el día 17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Sección Novena de la Audiencia Provincial de Valencia, de 7 de junio de 2002, que desestimó el recurso de apelación interpuesto contra la Sentencia de 28 de septiembre de 2001 del Juzgado de Primera Instancia núm. 3 de Quart de Poblet, por la que se condenó al recurrente en amparo, Tesorero de la Administración Local con habilitación de carácter nacional, al pago de la cantidad reclamada por el Colegio de Secretarios, Interventores y Tesoreros de Administración Local con habilitación de carácter nacional de la provincia de Valencia en concepto de impago de las cuotas colegiales.</w:t>
      </w:r>
    </w:p>
    <w:p w:rsidRPr="00C21FFE" w:rsidR="00F31FAF" w:rsidRDefault="00356547">
      <w:pPr>
        <w:rPr/>
      </w:pPr>
      <w:r w:rsidRPr="&lt;w:rPr xmlns:w=&quot;http://schemas.openxmlformats.org/wordprocessingml/2006/main&quot;&gt;&lt;w:lang w:val=&quot;es-ES_tradnl&quot; /&gt;&lt;/w:rPr&gt;">
        <w:rPr/>
        <w:t xml:space="preserve">El recurrente, don Cristóbal Moliner Tamborero, con base en la argumentación de la que se ha dejado constancia en los antecedentes de esta Sentencia, imputa a la resolución judicial impugnada la vulneración del derecho a la libertad de asociación en su vertiente negativa (art. 22 CE) y del principio de igualdad (art. 14 CE), en tanto que no ha considerado inconstitucional la exigencia de la incorporación obligatoria al Colegio de Secretarios, Interventores y Tesoreros de Administración Local con habilitación de carácter nacional, que ha sido la causa determinante de la estimación de la demanda contra él dirigida por el mencionado colegio.</w:t>
      </w:r>
    </w:p>
    <w:p w:rsidRPr="00C21FFE" w:rsidR="00F31FAF" w:rsidRDefault="00356547">
      <w:pPr>
        <w:rPr/>
      </w:pPr>
      <w:r w:rsidRPr="&lt;w:rPr xmlns:w=&quot;http://schemas.openxmlformats.org/wordprocessingml/2006/main&quot;&gt;&lt;w:lang w:val=&quot;es-ES_tradnl&quot; /&gt;&lt;/w:rPr&gt;">
        <w:rPr/>
        <w:t xml:space="preserve">Con los argumentos que se han reseñado en los antecedentes de esta Sentencia, la representación procesal del Colegio de Secretarios, Interventores y Tesoreros de Administración Local con habilitación de carácter nacional de la provincia de Valencia se opone a la estimación de la demanda de amparo, en tanto que el Ministerio Fiscal se pronuncia a favor del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 ante todo, ponerse de relieve que el problema planteado en el presente recurso guarda una completa identidad con el que fue objeto del recurso de amparo resuelto por Sentencia del Pleno de este Tribunal núm. 76/2003, de 23 de abril (con doctrina reiterada en las SSTC 96/2003, de 22 de mayo; 108/2003, de 2 de junio; 120/2003, de 16 de junio; 149/2003, de 14 de julio; 162/2003, de 15 de septiembre; 183/2003, de 20 de octubre; 201/2003, de 10 de noviembre; 210/2003, de 1 de diciembre; 216/2003, de 1 de diciembre; 217/2003, de 1 de diciembre; 226/2003, de 15 de diciembre; 227/2003, de 15 de diciembre; 21/2004, de 23 de febrero; 67/2004, de 19 de abril; 70/2004, de 19 de abril; 80/2004, de 5 de mayo; 90/2004, de 19 de mayo; 92/2004, de 19 de mayo; y 141/2004, de 13 de septiembre), de modo que cabe traer aquí los argumentos de aquella decisión, por ser perfectamente aplicables al caso que nos ocupa, y que conducen a la 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 ha anticipado, el demandante de amparo considera que la resolución judicial impugnada ha vulnerado su derecho a la libertad de asociación (art. 22 CE). En la expresada STC 76/2003 se afirma que, en relación con el requisito de la reserva de ley para imponer la colegiación obligatoria, se ha de observar que el cumplimiento o el incumplimiento de dicha reserva no puede ser por sí sólo el elemento directamente determinante de la solución que deba darse a la cuestión atinente a la alegada vulneración de la libertad negativa de asociación. De la descripción de la evolución normativa de los Colegios de Secretarios, Interventores y Tesoreros de Administración Local con habilitación de carácter nacional y, en concreto, del Colegio de Valencia, resulta que la existencia del colegio y la previsión de la colegiación obligatoria derivaba, como ocurre en otros casos, de normas preconstitucionales, lo que no implica, de conformidad con una doctrina constitucional consolidada, la nulidad de las referidas disposiciones infralegales por el hecho de que posteriormente la Constitución haya exigido un determinado rango para la regulación de tales materias.</w:t>
      </w:r>
    </w:p>
    <w:p w:rsidRPr="00C21FFE" w:rsidR="00F31FAF" w:rsidRDefault="00356547">
      <w:pPr>
        <w:rPr/>
      </w:pPr>
      <w:r w:rsidRPr="&lt;w:rPr xmlns:w=&quot;http://schemas.openxmlformats.org/wordprocessingml/2006/main&quot;&gt;&lt;w:lang w:val=&quot;es-ES_tradnl&quot; /&gt;&lt;/w:rPr&gt;">
        <w:rPr/>
        <w:t xml:space="preserve">El examen de la cuestión planteada requiere traer a colación la doctrina constitucional, perfilada por el Pleno de este Tribunal en la STC 194/1998, de 1 de octubre, sobre la relación entre los colegios profesionales, la exigencia de la colegiación obligatoria y el derecho de asociación que garantiza el art. 22 CE (FFJJ 3 y 4), teniendo en cuenta que, en definitiva, los miembros del colegio puesto en cuestión son funcionarios públicos, que ejercen su actividad profesional exclusivamente en el ámbito de la Administración pública e integrados en una organización administrativa, por tanto, de carácter público, sin poder desempeñarla privadamente, siendo la propia Administración pública la destinataria inmediata de los servicios prestados por ellos. A las precedentes consideraciones debe añadirse que el poder público ha procedido a una completa delimitación y regulación tanto del ejercicio de la actividad profesional de los Secretarios, Interventores y Tesoreros de Administración local con habilitación de carácter nacional, como del estatuto propio de quienes la desempeñan.</w:t>
      </w:r>
    </w:p>
    <w:p w:rsidRPr="00C21FFE" w:rsidR="00F31FAF" w:rsidRDefault="00356547">
      <w:pPr>
        <w:rPr/>
      </w:pPr>
      <w:r w:rsidRPr="&lt;w:rPr xmlns:w=&quot;http://schemas.openxmlformats.org/wordprocessingml/2006/main&quot;&gt;&lt;w:lang w:val=&quot;es-ES_tradnl&quot; /&gt;&lt;/w:rPr&gt;">
        <w:rPr/>
        <w:t xml:space="preserve">Por otra parte, la lectura de los fines esenciales de la organización colegial y la del elenco de funciones, plasmación de aquellos fines que corresponden a los colegios, conduce a concluir que, aun reconociendo su importancia y alcance, no presentan una relevancia tal en la ordenación del ejercicio de la profesión a fin de garantizar el correcto desempeño de la misma que permita identificar, al menos con la intensidad suficiente, la existencia de intereses públicos constitucionalmente relevantes que pudieran justificar en este caso la exigencia de la colegiación obligatoria.</w:t>
      </w:r>
    </w:p>
    <w:p w:rsidRPr="00C21FFE" w:rsidR="00F31FAF" w:rsidRDefault="00356547">
      <w:pPr>
        <w:rPr/>
      </w:pPr>
      <w:r w:rsidRPr="&lt;w:rPr xmlns:w=&quot;http://schemas.openxmlformats.org/wordprocessingml/2006/main&quot;&gt;&lt;w:lang w:val=&quot;es-ES_tradnl&quot; /&gt;&lt;/w:rPr&gt;">
        <w:rPr/>
        <w:t xml:space="preserve">En el presente supuesto, por lo tanto, y a diferencia de otros que han sido objeto de la consideración de este Tribunal, la exigencia de colegiación obligatoria no se presenta como un instrumento necesario para la ordenación de la actividad profesional de los Secretarios, Interventores y Tesoreros de la Administración local con habilitación de carácter nacional a fin de garantizar el correcto desempeño de la misma y los intereses de quienes son los destinatarios de los servicios prestados por dichos profesionales.</w:t>
      </w:r>
    </w:p>
    <w:p w:rsidRPr="00C21FFE" w:rsidR="00F31FAF" w:rsidRDefault="00356547">
      <w:pPr>
        <w:rPr/>
      </w:pPr>
      <w:r w:rsidRPr="&lt;w:rPr xmlns:w=&quot;http://schemas.openxmlformats.org/wordprocessingml/2006/main&quot;&gt;&lt;w:lang w:val=&quot;es-ES_tradnl&quot; /&gt;&lt;/w:rPr&gt;">
        <w:rPr/>
        <w:t xml:space="preserve">Con base en las precedentes consideraciones ha de concluirse que la resolución judicial impugnada, al aceptar como dato determinante para la solución de la reclamación de cantidad objeto del proceso a quo la adscripción obligatoria del recurrente al Colegio de Secretarios, Interventores y Tesoreros de Administración Local con habilitación de carácter nacional de la provincia de Valencia, lesionó el derecho a la libertad de asociación en su dimensión negativa (art. 22 CE), lo que conduce a su anulación.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el demandante de amparo considera que también ha resultado vulnerado el principio de igualdad (art. 14 CE), dado que la colegiación obligatoria de los Secretarios, Interventores y Tesoreros de la Administración Local no es exigida en todas las Comunidades Autónomas, pues en la normativa de algunas de ellas se excepciona el cumplimiento de tal requisito en relación con los funcionarios o personal que preste servicios en sus Administraciones.</w:t>
      </w:r>
    </w:p>
    <w:p w:rsidRPr="00C21FFE" w:rsidR="00F31FAF" w:rsidRDefault="00356547">
      <w:pPr>
        <w:rPr/>
      </w:pPr>
      <w:r w:rsidRPr="&lt;w:rPr xmlns:w=&quot;http://schemas.openxmlformats.org/wordprocessingml/2006/main&quot;&gt;&lt;w:lang w:val=&quot;es-ES_tradnl&quot; /&gt;&lt;/w:rPr&gt;">
        <w:rPr/>
        <w:t xml:space="preserve">Sin necesidad de entrar en otro tipo de consideraciones, como las planteadas por el Ministerio Fiscal, es suficiente para desestimar en este extremo la queja del recurrente en amparo con recordar, como este Tribunal ya tiene declarado, que el principio constitucional de igualdad no impone que todas las Comunidades Autónomas ostenten las mismas competencias, ni, menos aún, que tengan que ejercerlas de una manera o con un contenido y unos resultados idénticos o semejantes, pues la autonomía significa precisamente la capacidad de cada Comunidad para decidir cómo ejercer sus propias competencias, en el marco de la Constitución y del Estatuto, y si, como es lógico, de dicho ejercicio derivan desigualdades en la posición jurídica de los ciudadanos residentes en cada una de las distintas Comunidades Autónomas, no por ello resulta necesariamente infringido el principio de igualdad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presente demanda de amparo presentada por don Cristóbal Moliner Tamborero y, en su virtud:</w:t>
      </w:r>
    </w:p>
    <w:p w:rsidRPr="" w:rsidR="00F31FAF" w:rsidRDefault="00356547">
      <w:pPr>
        <w:rPr/>
      </w:pPr>
      <w:r w:rsidRPr="&lt;w:rPr xmlns:w=&quot;http://schemas.openxmlformats.org/wordprocessingml/2006/main&quot;&gt;&lt;w:szCs w:val=&quot;24&quot; /&gt;&lt;/w:rPr&gt;">
        <w:rPr/>
        <w:t xml:space="preserve">1º Reconocer el derecho del recurrente en amparo a la libertad de asociación (art. 22 CE), en su vertiente negativa.</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Sentencia dictada por el Juzgado de Primera Instancia núm. 3 de Quart de Poblet, de fecha 28 de septiembre de 2001, recaída en autos del juicio verbal núm. 156-2001, así como la nulidad de la Sentencia de la Sección Novena de la Audiencia Provincial de Valencia, de fecha 7 de junio de 2002, recaída en el rollo de apelación núm. 65-2002.</w:t>
      </w:r>
    </w:p>
    <w:p w:rsidRPr="" w:rsidR="00F31FAF" w:rsidRDefault="00356547">
      <w:pPr>
        <w:rPr/>
      </w:pPr>
      <w:r w:rsidRPr="&lt;w:rPr xmlns:w=&quot;http://schemas.openxmlformats.org/wordprocessingml/2006/main&quot;&gt;&lt;w:szCs w:val=&quot;24&quot; /&gt;&lt;/w:rPr&gt;">
        <w:rPr/>
        <w:t xml:space="preserve">3º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