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17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5762-2002, interpuesto por el Presidente del Gobierno, representado por el Abogado del Estado, contra los arts. 12.4, inciso segundo, y 38.2 de la Ley 16/2002, de 28 de junio, de protección contra la contaminación acústica de Cataluña. Han comparecido y formulado alegaciones el Letrado del Parlamento de Cataluña y el Abogado de la Generalitat de Cataluña.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día 11 de octubre de 2002, el Abogado del Estado, en nombre del Presidente del Gobierno, presentó escrito de interposición de recurso de inconstitucionalidad contra los arts. 12.4, segundo inciso, y 38.2 de la Ley 16/2002, de 28 de junio, de protección contra la contaminación acústica de Cataluña. En el recurso se hace expresa invocación del art. 161.2 CE, en relación con el art. 30 de la Ley Orgánica del Tribunal Constitucional (LOTC), a fin de que se acuerde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recurso interpuesto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el Abogado del Estado advierte que la ley impugnada incide directamente en un ámbito que parecía suficientemente clarificado tanto por las normas básicas del Estado como por la jurisprudencia del Tribunal Constitucional, cual es aquel en el que confluyen las grandes obras públicas a cargo del Estado con competencia específica sobre su régimen, construcción y funcionamiento y las normas sobre preservación del medio ambiente. Considera que la norma además de reabrir la cuestión “a propósito de un tipo de obra de capitalísima importancia en las comunicaciones, ha prescindido del régimen declarado básico en el Real Decreto Legislativo 1320/1986, de 28 de junio, modificado por el 6/2001, de 8 de mayo. Normativa básica estatal que trata de cohonestar el desarrollo económico con la protección del medio ambiente (STC 64/1982 y 107/2000)”. A juicio del representante del Gobierno, esta conjugación de intereses tiende a evitar que el ente promotor de obras o actividades con previsibles consecuencias sobre el medio ambiente prescinda de este último. Pero también se trata de impedir que una perspectiva excesivamente centrada en el medio ambiente dé lugar a eventuales excesos que hagan imposible la satisfacción de otros intereses públicos confiados al Estado. Así, la valoración del medio ambiente es una exigencia a la que deben atender todos los poderes públicos pero lo que no puede hacerse es transformar esa evaluación preventiva y coordinada por medidas unilaterales que dejan vacías de contenido las competencias estatales. De esta forma se vulnera una doble competencia estatal: la propia legislación básica sobre medio ambiente (art. 149.1.23 CE), ya que entiende que una de las bases estatales reconocidas en la materia se concreta en los mecanismos de coordinación establecidos para la evaluación de los proyectos y toma de decisiones; y las competencias sobre determinadas vías y medios de comunicación reservadas al Estado (arts. 149.1.20 y 149.1.21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examen de los preceptos objeto de impugnación, indica que el art. 12.4, segundo inciso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construcción de nuevos aeródromos o helipuertos, ampliación de los actuales o aumento significativo del tráfico, de acuerdo con la declaración de impacto ambiental, la sociedad que explota la instalación debe asumir el acondicionamiento de los edificios afectados dentro de la nueva zona de 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Abogado del Estado con la advertencia sobre la falta de claridad de la redacción del precepto, de donde deriva la posibilidad de realizar una interpretación del mismo conforme con la Constitución, en el sentido de que el acondicionamiento de las edificaciones sería posible en el caso de que estuviera previsto en la declaración de impacto. En ese caso el Abogado del Estado reconoce que la prescripción no ofrecería mayores dificultades. Pese a ello plantea que el precepto puede ser también entendido refiriendo la frase “de acuerdo con la declaración de impacto” a la que inmediatamente le precede sobre el “aumento significativo del tráfico”. Es decir, se trataría de que un aumento significativo del tráfico sobre los niveles contemplados en la declaración de impacto colocaría a los aeropuertos en situación idéntica a los de nueva planta o ampliación de los existentes. En tal caso, la declaración de impacto no tendría otra función que la de servir como punto de referencia para la medición de las oscilaciones en la intensidad de la circulación aérea. Interpretación que se entiende contraria a las competencias estatales pues la competencia estatal queda condicionada a las posibles oscilaciones en la intensidad de uso de un servicio público sobre la que el órgano gestor no puede influir, en cuanto no la puede limitar, de manera tal que la declaración de impacto no tendría una función propia en el sentido de facilitar una conjugación de los intereses públicos concurrentes y una previsión vinculada al instante en que se aborda el proyecto y determina las correspondientes decisiones presupuestarias, sino que quedaría sustituida absolutamente por las determinaciones autonómicas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Independientemente de lo anterior el Abogado del Estado argumenta que el precepto vulnera la competencia que el art. 149.1.18 CE reserva al Estado respecto al sistema de responsabilidad de las Administraciones públicas, pues no se limita a establecer medidas preventivas o correctoras de situaciones juzgadas desfavorables desde el punto de vista medioambiental sino que articula una compensación por un daño implícitamente reconocido, identifica al responsable y determina una medida de reparación en especie, estatuyendo así una forma de responsabilidad legal. Se pregunta al respecto qué razón hay para imputar al titular del aeropuerto la causación del daño. En cualquier caso entiende que es al Estado al que compete establecer ex art. 149.1.18 CE un sistema de responsabilidad común para todas las Administraciones públicas, como así se ha reconocido en la STC 71/1982, de 30 de noviembre, FJ 19, en materia de responsabilidad civil, y en la STC 170/1989, de 19 de octubre, que establece que toda limitación lesiva de bienes o derechos indemnizables ha de venir regulada por la ley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según el Abogado del Estado, el precepto impugnado lesiona competencias estatales relativas al “medioambiente” (art. 149.1.23 CE), concretadas en lo dispuesto en el Real Decreto Legislativo 1302/1986, modificado por la Ley 6/2001, pues no se respetan los sistemas de articulación previstos. También se infringe, a su juicio, el art. 149.1.20 CE que atribuye al Estado la competencia exclusiva sobre “aeropuertos de interés general”, y, finalmente, se vulnera el art. 149.1.18 CE que remite al Estado la competencia sobre el sistema de responsabilidad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al art. 38.2, lo impugnado es el inciso segundo de este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sobrepasen los valores de atención establecidos en la presente Ley, la Administración titular de la infraestructura debe elaborar, dando audiencia a las Administraciones afectadas por el trazado, su plan de medidas para minimizar el impacto acústico que tenga en cuenta los medios para financiarlo y debe someterlo a la aprobación del Departamento de Medio Ambiente. Este Plan debe establecer un plazo plausible para la consecución de los valores de inmisión.”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que, en relación con las medidas de minimización del impacto acústico, el precepto impugnado se refiere a toda clase de infraestructuras “de una manera indiferenciada”, sin hacer distinción respecto de las que, por su propia dimensión, son competencia del Estado. Tampoco distingue entre obras de nueva planta (art. 12.1 y 2 de la Ley 16/2002), esto es, aquellas cuya construcción se aborde tras la entrada en vigor de la Ley, y las ya existentes (art. 12.3 de la citada Ley). La norma impone como vinculantes los límites de inmisión de los anexos pero con una determinación flexibilizadora en su apartado 2 que no impediría la preservación de otros bienes o intereses públicos cuyo reconocimiento y protección quedan confiados al Estado. El art. 12 obliga a la administración titular de la infraestructura a elaborar un plan de medidas para minimizar el impacto acústico pero con un margen suficiente de flexibilidad para no estimar comprometidas las competencias estatales. Sin embargo, el art. 38, al que el art. 12 se remite, establece una fórmula de aprobación inexcusable del Departamento de Medio Ambiente que impone, además, un plazo para la consecución de los valores de inmisión. Ello supone la contradicción con el sistema de evaluación de impacto ambiental diseñado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“revisión retroactiva de las condiciones de una obra que de manera desenfadada puedan imponer a las Comunidades Autónomas después de aprobada e incluso construida una obra, atentan contra las exigencias más evidentes de seguridad jurídica, condicionando de una manera unilateral y absoluta unas competencias estatales”. Estima que no resulta explicable que para las obras ya aprobadas y construidas se imponga la prevalencia absoluta de condiciones medioambientales imprevistas, cuando en una obra de nueva planta es admisible que, tras la ponderación de los intereses concurrentes pueda prevalecer el interés en la construcción de determinadas infraestructuras sobre los condicionamientos medioambientales. Entiende, en definitiva, que “la exigencia de que la Generalitat apruebe un plan nuevo, condicionante en términos absolutos de la continuidad de vías y medios de comunicación, resulta contrario a la normativa básica estatal sobre medio ambiente”, así como a las competencias estatales previstas en los arts. 149.1.20 y 149.1.21 CE. Y alega, al respecto, que la propia jurisprudencia constitucional ha rechazado la exigencia por la legislación autonómica de informes vinculantes sobre las actuaciones estatales que se realicen en el territorio de la Comunidad Autónoma, con cita de la SSTC 38/2000, de 14 de febrero, y 166/2000, de 15 de junio, FFJJ 3 y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Abogado del Estado entiende que la atribución a la Comunidad Autónoma de la facultad de aprobación final del reseñado plan de medidas quiebra la articulación existente entre las competencias estatales y autonómicas implicadas, así como la necesaria coordinación que ha de regir las relaciones entre las diversas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12 de noviembre de 2002 la Sección Segunda acordó admitir a trámite el recurso de inconstitucionalidad y dar traslado de la demanda y documentos presentados, conforme establece el art. 34 LOTC, al Congreso de los Diputados y al Senado, así como al Parlamento y al Gobierno de la Generalitat de Cataluña, por conducto de sus Presidentes, al objeto de que en el plazo de quince días pudieran personarse en el proceso y formular las alegaciones que estimen convenientes. Asimismo, acordó tener por invocado el art. 161.2 CE, lo que, conforme dispone el art. 30 LOTC, produce la suspensión de la vigencia y aplicación de los preceptos impugnados desde la fecha de interposición del recurso para las partes del proceso, y desde el día en que aparezca publicada en el “Boletín Oficial del Estado” para los terceros. Por último, también se ordenó publicar la incoación del recurso y de la suspensión acordada en el “Boletín Oficial del Estado” y en el “Diario Oficial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28 de noviembre de 2002, el Presidente del Senado comunicó el acuerdo de la Mesa de la Cámara en el sentido de dar por personada a dicha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 de diciembre de 2002, se registra en este Tribunal un escrito de la Presidenta del Congreso de los Diputados que comunica el acuerdo de la Mesa de la Cámara de no personarse en el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5 de diciembre de 2002, el Abogado de la Generalitat de Cataluña se personó en el proceso, solicitando una prórroga del plazo inicialmente concedido para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Pleno del Tribunal, mediante providencia de 10 de diciembre de 2002, acordó incorporar a las actuaciones el escrito presentado por el Letrado de la Generalitat de Cataluña y prorrogar en ocho días el plazo concedido para la formulación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9 de diciembre de 2002, se personó el Letrado del Parlamento de Cataluña, en nombre y representación del mismo, interesando la desestimación del recurso interpuesto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su alegato con una serie de consideraciones generales sobre el contenido del recurso indicando que las normas objeto de impugnación no sólo pueden sino que deben ser entendidas de una manera que las sitúe perfectamente dentro del orden constitucional. A su juicio se muestra necesario realizar una interpretación sistemática en el marco de la legislación estatal y autonómica y en los criterios seguidos por la propia jurisprudencia constitucional. Señala que la Ley 16/2002 constituye una respuesta necesaria al fenómeno del ruido, articulando diversas formas de intervención para conseguir minimizar el impacto acústico con una clara finalidad de protección medioambiental. Argumenta que la norma no está regulando, limitando o interviniendo en el espacio físico de titularidad estatal ni sobre la actividad que en él se desarrolla, “sino que pretende limitar unos efectos que se producen más allá de ese espacio como consecuencia de dicha actividad”, sin que se produzca interferencia ni control sobre el ejercicio de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segundo inciso del art. 12.4, el Letrado del Parlamento catalán entiende que la frase “de acuerdo con la declaración de impacto ambiental” no puede considerarse sólo como una matización o especificación de una sola de las circunstancias que da lugar a la aplicación de la obligación establecida, es decir, el “aumento significativo del tráfico”, como interpreta el Abogado del Estado, sino que modula o condiciona a los tres supuestos que darían lugar al surgimiento de la mencionada obligación. Interpretación que resulta lógica porque viene a coincidir, con algún matiz, con los tres casos que justifican el procedimiento de evaluación del impacto ambiental que culmina en la declaración correspondiente, de acuerdo con lo establecido en la legislación estatal constituida por el Real Decreto Legislativo 1302/1986, de 28 de junio, y la Ley 6/2001, de 8 de mayo. Es por ello que entiende que “el estudio de impacto ambiental ya debe considerar el posible desarrollo del tráfico aéreo, y aumento de la incidencia ambiental, hasta donde sea previsible, y entonces incluirá también las medidas para minimizar esta incidencia. O bien no ha podido preverlas, y, ante un aumento significativo del tráfico aéreo, con incidencia ambiental, puede procederse a un nuevo estudio, y consiguiente declaración de impacto ambiental, de acuerdo con la legislación estatal, básica, en la materia. En cualquier caso, si se pasa a través del procedimiento de evaluación de impacto ambiental, se debe considerar entre otros efectos los de orden acústico, y proponer medidas para compensarlos o eliminarlos”.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considera que el art. 12.4, segundo inciso, por su referencia a la declaración de impacto ambiental, “no se aparta ni un ápice de la legislación básica, en este aspecto que se está examinando, ni la contradice, por lo que no invade la competencia estatal prevista en el art. 149.1.23 CE, ni, en consecuencia, llega a afectar a la competencia reservada por el art. 149.1.20 CE”. Al contrario, estima que “la referencia a la conformidad con la declaración de impacto ambiental deviene clave, y en torno a ella debe girar la adecuada comprensión de norma recurrida, porque sólo esta declaración puede determinar si se produce alguna incidencia, que deba ser corregida, eliminada o compensada, y los medios para llevar a cabo esta corrección”.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estima que se haya producido vulneración en relación con el segundo de los motivos de inconstitucionalidad esgrimidos respecto del citado artículo, pues, a su juicio, “ni la norma enjuiciada establece una modalidad de responsabilidad civil ni general (como era el caso de la jurisprudencia citada en el recurso) ni de la Administración, ni toda la legislación en esta particular materia debe ser establecida por el Estado (de acuerdo con el art. 10.2 del Estatuto de Autonomía de Cataluña)”. Se trata de una norma que puede circunscribirse en un género habitual de las disposiciones de protección ambiental (“deberes normativos”), como son aquellas tanto estatales como autonómicas que imponen deberes para evitar daños o la degradación del medio ambiente. Para el representante del Parlamento “lo que pretende el artículo en el que se incluye el apartado sometido a enjuiciamiento es que se considere dentro de las posibilidades de corrección de los efectos negativos de la obra y servicio a ejecutar, el acondicionamiento de los edificios afectados por la contaminación acústica como una medida correctora, determinando que el deber de adoptar la medida correctora, si procede (de acuerdo con la declaración de impacto ambiental, si existe), corresponde al ente gestor del servicio, que debe asumir, en consecuencia, el coste derivado. En ningún caso puede reputarse como un supuesto o una forma de responsabilidad civil —aunque conlleve un sacrificio económico— el deber de adopción de medidas correctoras de los efectos, inmisiones acústicas, perjudiciales para el medio ambiente, cuando estos efectos, ‘de acuerdo con la declaración de impacto ambiental’ (que debe prever dichas medidas correctoras para que procedan), requieren dichas medidas para posibilitar la coexistencia de la instalación y las edificaciones cercanas”. Y advierte que “el precepto impugnado no designa, obviamente, al actual ente gestor de las instalaciones aeroportuarias del Estado (AENA) puesto que la determinación de quien sea éste pertenece a la esfera competencial estatal”. Por último señala que el precepto tampoco interfiere sobre el ejercicio de la competencia estatal basada en el art. 149.1.20 CE, “puesto que se refiere a la realización de unas actuaciones exteriores al perímetro del espacio aeroportuario, que ni dificultan ni perjudican a la gestión del aeropuerto ni a la adopción de decisiones por el Estado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art. 38.2 estima que “tan solo impone la obligación de elaborar un plan cuya ejecución sólo puede corresponder a la Administración titular, así como la supervisión del cumplimiento del mismo, dentro del plazo que aquella determine, si es plausible, y sin tan siquiera imponer un plazo para la elaboración de dicho plan” ni tampoco que el mismo pueda ser modificado ni sustituido por el elaborado por el órgano autonómico. En cuanto a las infraestructuras a las que sería de aplicación, considera que “está claro que se refiere a las que fueron construidas sin declaración de impacto ambiental por no ser exigible en su momento, puesto que a las futuras, no incluidas en la norma, les será de aplicación la legislación básica, de constitucionalidad ya declarada”. Para el Letrado del Parlamento, no parece irrazonable que ese plan deba ser objeto de aprobación, íntegramente y sin posibilidad de modificación, para asegurarse de su redacción y constancia, dada la falta de poder de supervisión y de medidas coactivas en caso de que no sea elaborado. Por otra parte, “aunque se utilice el término ‘plan’ para referirse al conjunto de medidas previstas para minimizar el impacto acústico, cabe considerarlo como una propuesta de actuaciones programadas para su ejecución en un plazo para el que no se exige otra condición, o cualidad más bien, de que sea ‘plausible’, cualidad que la Comunidad Autónoma no puede desconocer arbitrariamente, ni imponer su propia visión, pues para que sea realmente ‘plausible’ es necesario contar con la voluntad de la Administración que lo ha considerado teniendo en cuenta sus disponibilidades presupuestarias. Y no cabe confundir la aprobación del plan como una autorización independiente, puesto que su falta ni siquiera impide la adopción de las medidas correctoras, ya que la Generalitat de Cataluña no dispone de ningún poder para obstaculizarlas, si la Administración del Estado pretende ejecutarlas, ni se le atribuye mediante esta ley una potestad específica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otrosí, el Letrado del Parlamento de Cataluña solicita el levantamiento anticipado de la suspensión que pesa sobre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 la Generalitat de Cataluña, en su escrito de alegaciones, que tuvo entrada en el Registro General del Tribunal Constitucional el 18 de diciembre de 2002, interesa la desestimación del recurso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 la Generalitat comienza su escrito de alegaciones poniendo de manifiesto la vaguedad de las lesiones competenciales imputadas y la escasa concreción de la argumentación en las que pretende fundarse. Así, pese a admitir que en el entendimiento de los preceptos impugnados caben distintas posibilidades, no se concluye en su interpretación de conformidad con la Constitución y la legislación básica estatal, cuando, a su juicio, la lectura de ambos preceptos pone de manifiesto su perfecto encaje en el orden competencial y el carácter puramente cautelar del recurso. Entiende que los recursos no pueden tener como función la de prevenir posibles interpretaciones contrarias a la Constitución por parte de quienes están llamados a aplicar las disposiciones delimitadoras de competencias (STC 13/1988, FJ 4), sino la de eliminar transgresiones concretas y efectivas de los respectivos ámbitos competenciales que, a su juicio, en este caso no se producen. Alude a que en el recurso no se discute la competencia autonómica en materia de medio ambiente que habilita la potestad de aprobar una ley de medidas para la protección contra la contaminación acústica, en cuanto que, además, sirve para dar cumplimiento a los mandatos del art. 45 CE. En ese sentido, el Abogado de la Generalitat indica que la norma autonómica ha fijado unos niveles de protección medioambiental superiores a los exigibles desde el ordenamiento básico estatal de medio ambiente, pero reconociendo, al mismo tiempo, la necesaria articulación de esas previsiones con las competencias estatales, para que su aplicación pueda resultar compatible con el pleno ejercicio que al Estado corresponde de sus propias competencias, especialmente en lo que atañe a la construcción y gestión de determinadas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segundo inciso del art. 12.4 de la Ley 16/2002, de 28 de junio, el Abogado de la Generalitat considera que puede y ha de ser interpretado de conformidad con la Constitución y el sistema de distribución de competencias constitucional y estatutariamente establecido, y defiende que no invade ni las competencias reservadas al Estado en materias de aeropuertos de interés general (149.1.20 CE), ni acerca de la legislación básica de protección del medio ambiente (art. 149.1.23 CE), ni sobre el sistema de responsabilidad de las Administraciones públicas (art. 149.1.18 CE), pues a tales conclusiones sólo se podría llegar si se hiciera caso omiso al expreso reenvío que en el mismo se contiene a la declaración de impacto ambiental. Afirma, en definitiva, que “el sentido del precepto no es otro que el de disponer, en aquellos casos en que se construyan nuevos aeródromos o helipuertos, se amplíen los actuales o se produzca un aumento significativo del tráfico, que la sociedad que explota la instalación debe asumir el acondicionamiento de los edificios afectados dentro de la nueva zona de ruido, de acuerdo y en los términos que determine la declaración de impacto ambiental”. Es decir, dar “cobertura legal específica al deber de realizar las reformas de insonorización de edificios previstas o que se puedan prever en las declaraciones de impacto ambiental de ese tipo de infraestructuras”, por lo que en nada se altera la legislación básica estatal relativa a la declaración de impacto ambiental, contenida actualmente en el Real Decreto Legislativo 1302/1986, de 28 de junio, modificado por la Ley 6/2001, de 8 de mayo. En definitiva, para la representación procesal de la Generalitat, “la remisión que el art. 12.4 hace a la declaración de impacto ambiental no constituye una modificación de la legislación estatal reguladora de ese instrumento sino, precisamente, el reconocimiento del valor concluyente que la declaración tendrá en la determinación de las concretas medidas que será preciso adoptar en cada caso frente a la contaminación generada”.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parte final del inciso impugnado, donde se determina que el acondicionamiento de los edificios afectados dentro de la zona de ruido debe ser asumido por la sociedad que explota la instalación, el representante de la Generalitat entiende que, “además de reflejar una realidad y una práctica preexistentes, tiene una lógica correspondencia con el principio establecido en el art. 174.2 del Tratado constitutivo de la Comunidad Europea, donde se determina que la política de la Comunidad en el ámbito del medio ambiente se basará, entre otros, en el principio de quien contamina paga”, principio rector de toda la política medioambiental comunitaria. En cualquier caso, entiende que “el establecimiento de un deber de asumir la ejecución de las medidas correctoras que resulten definidas en la correspondiente declaración de impacto ambiental, en absoluto supone una invasión de la competencia que el art. 149.1.18 Constitución Española reserva al Estado en orden al sistema de responsabilidad de todas Administraciones Públicas, sino que es la consecuencia necesaria del ejercicio por la Generalitat de Cataluña de la competencia asumida en materia de medio ambiente”. Considera que “[s]i en ejercicio de esa competencia la Generalitat puede establecer medidas de preservación del medio ambiente más protectoras que los mínimos exigidos por la legislación básica estatal, necesariamente ha de poder determinar también el sujeto obligado al cumplimiento de esas medidas, y eso es exactamente lo dispuesto en el precepto en cuestión”, lo que no sería más que una pura consecuencia también de la legislación estatal que exige al titular o promotor del proyecto la previsión de las medidas a adoptar para reducir, eliminar o compensar los efectos ambientales significativos.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recuerda que, en relación al sistema de responsabilidad de las Administraciones públicas al que se refiere el art. 149.1.18 CE, el Tribunal Constitucional tiene establecido una doctrina en la que admite expresamente la posibilidad que el ejercicio de competencias autonómicas pueda comportar la emergencia de deberes indemnizatorios no previstos en la legislación del Estado, tal como ha establecido la STC 61/1997 (FJ 33) y, en idéntico sentido, la STC 164/2001 (FJ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el art. 38.2, el Abogado de la Generalitat entiende que debe ser interpretado en el ámbito de la intervención medioambiental que en cada caso corresponda a la Generalitat de Cataluña. Para el citado Letrado “el art. 38.2, en relación al 12.3, imponen de forma genérica a todas las Administraciones públicas titulares de infraestructuras en las que se sobrepasen los valores de atención establecidos de elaborar un plan de medidas para minimizar el impacto acústico”. Y argumenta que “en muchos casos, la Administración titular de la infraestructura será la propia Generalitat de Cataluña, y que, “[a]demás, el precepto en ningún momento dice que la aprobación por el Departamento de Medio Ambiente de la Generalitat constituya la aprobación ‘final’, ni tampoco puede hacerse un entendimiento de esas disposiciones descontextualizada de los demás preceptos de la propia Ley ni del conjunto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que “la interpretación sistemática de ese precepto en relación a los demás preceptos de la Ley ya orienta en un sentido lógico su exégesis, de forma que si para las obras e infraestructuras de nueva planta se admite un criterio flexible en el que se prevé la ponderación de los demás intereses en presencia y la debida articulación con las otras competencias concurrentes, que en muchos casos serán de titularidad estatal, resultaría totalmente absurdo pensar que el legislador catalán ha querido ser mucho más restrictivo e inflexible con respecto a las infraestructuras existentes a la entrada en vigor de la Ley, cuando resulta palmario que en buena parte son también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representante de la Generalitat, el art. 38.2 en ningún momento excluye el ejercicio por el Estado de las competencias de las que es titular en relación a las infraestructuras de su titularidad ubicadas en Cataluña, sino que tan solo determina el órgano ambiental competente en el ámbito de la Administración de la Generalitat para proceder a la aprobación de los planes de medidas para minimizar su impacto acústico, aprobación que se insertará en el procedimiento, debiendo articularse con las posteriores actuaciones que al Estado puedan corresponder en ejercicio de sus propias competencias. Abunda, a su juicio, en ese mismo sentido, el hecho que la Ley no fije de forma terminante un plazo preclusivo para la implementación de las medidas previstas en el Plan. Entiende que “[e]l silencio de la Ley catalana en ese punto, no articulando el procedimiento que deberá seguir el Estado para ejercer sus competencias sobre las infraestructuras de titularidad estatal, no puede ser entendido como una invasión de las competencias estatales sino todo lo contrario, puesto que es al Estado a quien corresponde fijar los procedimientos a través de los que sus propios órganos han de ejercer las competencias que les corresponden en la gestión de las infraestructuras de las que es titular”. Al respecto advierte como en la STC 204/2002, de 31 de octubre, “el silencio de la ley estatal respecto de la necesaria participación de las Comunidades Autónomas en las funciones de delimitación de la zona de servicio de los aeropuertos y elaboración de su plan director no ha impedido su interpretación conforme con la Constitución y con las competencias asumidas por la Generalitat de Cataluña en materia de ordenación del territorio y urbanismo”.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por tanto, imputar a ese precepto la vulneración de las competencias reservadas al Estado por los apartados 20, 21 y 23 del art. 149.1 CE que se invocan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mediante otrosí, solicita el levantamiento anticipado de la suspensión que pesa sobre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14 de enero de 2003, la Sección Segunda acordó incorporar a las actuaciones los escritos de alegaciones formuladas por las representaciones procesales del Parlamento y del Gobierno de la Generalitat de Cataluña, y oír al Abogado del Estado para que, en el plazo de cinco días, exponga lo que considere conveniente acerca de la petición de los antes mencionados acerca del levantamiento inmediato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el 23 de enero de 2003, el Abogado del Estado considera que no procede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Constitucional, por ATC 79/2003, de 6 de marzo, acordó levantar la suspensión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enero de 2013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Presidente del Gobierno frente los arts. 12.4, inciso segundo, y 38.2 de la Ley 16/2002, de 28 de junio, de protección contra la contaminación acústica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los citados artículos por considerar que no respetan el orden constitucional de distribución de competencias en materia de medio ambiente que resulta del art. 149.1.23 CE y, por conexión, también, las competencias reservadas al Estado en los arts. 149.1.20 y 149.1.21 CE sobre determinadas infraestructuras de comunicación y transportes, según la interpretación que de dichos títulos competenciales se ha formulado por este Tribunal. A las quiebras del reparto competencial que se acaban de mencionar, el recurrente añade, al argumentar su impugnación del art. 12.4, inciso segundo, una infracción del art. 149.1.18 CE, en cuanto que la reserva competencial a favor del Estado para el establecimiento del sistema de responsabilidad de las Administraciones públicas que el citado precepto constitucional contiene se habría visto alterada por el inciso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representaciones procesales de las instituciones autonómicas comparecidas se oponen al anterior planteamiento. Ambas coinciden en defender que los preceptos recurridos se dictan en ejercicio de competencias que corresponden a la Generalitat y que cabe hacer una interpretación conforme de los mismos en el sentido expuesto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con el análisis sobre la constitucionalidad de los preceptos impugnados hemos de proceder al examen de algunos aspectos que conviene precisar. Así, en primer lugar, procede advertir que la Ley Orgánica 6/2006, de 19 de julio, de reforma del Estatuto de Autonomía de Cataluña, (en adelante, EAC) ha entrado en vigor con posterioridad a la admisión a trámite de este recurso de inconstitucionalidad, por lo que, de acuerdo con nuestra doctrina [por todas, STC 134/2011, de 20 de julio, FJ 2 d)], las cuestiones que se controvierten se decidirán teniendo en cuenta las prescripciones del nuevo Estatuto de Autonomía de Cataluña que puedan ser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aunque la Ley 16/2002, de 28 de junio, de protección contra la contaminación acústica de Cataluña no ha sido objeto de modificación, debemos considerar la incidencia de las modificaciones de otras normas con relevancia para este proceso constitucional que puedan haber tenido lugar durante su pendencia. Eso es lo que ha ocurrido con el Real Decreto Legislativo 1302/1986, de 28 de junio, de evaluación de impacto ambiental, parámetro interpretativo invocado por el Abogado del Estado al momento del planteamiento del recurso de inconstitucionalidad, pues ha sido derogado por el Real Decreto Legislativo 1/2008, de 11 de enero, por el que se aprueba el texto refundido de la Ley de evaluación de impacto ambiental. Pues bien, será esta legislación vigente la que se tendrá en cuenta, cuando proceda, para resolver las cuestiones planteadas en el presente recurso [en el mismo sentido, STC 8/2012, de 18 de enero,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Teniendo presente lo anterior, procederemos ya al examen del primero de los preceptos impugnados, el art. 12.4, segundo inciso, de la Ley 16/2002,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construcción de nuevos aeródromos o helipuertos, ampliación de los actuales o aumento significativo del tráfico, de acuerdo con la declaración de impacto ambiental, la sociedad que explota la instalación debe asumir el acondicionamiento de los edificios afectados dentro de la nueva zona de 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de su tenor literal, el artículo que ahora se impugna ante este Tribunal, aunque forma parte de una regulación con evidente finalidad medioambiental, tiene como objeto material los “aeródromos o helipuertos”, materia en la que al Estado corresponden las competencias sobre los “aeropuertos de interés general”, conforme establece el art. 149.1.20 CE (SSTC 68/1984, de 11 de junio; y 204/2002, de 31 de octubre). Por su parte, según el art. 140.1 EAC corresponde a la Generalitat “la competencia exclusiva sobre puertos, aeropuertos, helipuertos y demás infraestructuras de transporte en el territorio de Cataluña que no tengan la calificación legal de interés general”, competencia que debe entenderse asumida en los términos dispuestos en la STC 31/2010, de 28 de junio, FJ 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inciso impugnado no haga mención a la naturaleza de los aeródromos o helipuertos a los que se está refiriendo, ninguna duda puede caber de que, tal como coinciden todas las partes comparecidas, la previsión ahora cuestionada es de aplicación también a los aeropuertos de competencia estatal, como se desprende, además, del art. 3 en relación con el anexo 2 de la Ley 16/2002, que no introducen salvedad alguna respecto a los aeropuertos de competencia estatal existentes en la Comunidad Autónoma. De hecho, conforme al planteamiento procesal del Abogado del Estado, la vulneración competencial que se predica en primer lugar lo es exclusivamente de las competencias estatales en relación con este tipo de instalaciones, así como respecto a la legislación estatal en materia de evaluación de impacto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el problema al que debe responderse es la manera de compaginar ambas competencias estatales con las autonómicas en materia de protección contra la contaminación acústica reconocidas ahora en el art. 144 1 h) EAC, que atribuye a la Comunidad Autónoma la “competencia compartida en materia de medio ambiente y la competencia para el establecimiento de normas adicionales de protección”. Esta competencia incluye, entre otras facultades, “el establecimiento de otros instrumentos de control de la contaminación con independencia de la administración competente para autorizar la obra, la instalación o la actividad que la produzca”.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cuestión debemos partir de nuestra doctrina en relación con la evaluación de impacto ambiental. Como recuerda la STC 149/2012, de 5 de julio, FJ 3, citando decisiones anteriores de este Tribunal: “Ciertamente, de acuerdo con la doctrina de este Tribunal, establecida en la STC 13/1998, de 22 de enero y reiterada en otras posteriores (SSTC 101/2006, de 30 de marzo; 1/2012, de 13 de enero; y 34/2012, de 15 de marzo), es conforme con el orden constitucional de competencias que la normativa confíe la evaluación de impacto ambiental a la propia Administración estatal que realiza o autoriza el proyecto de una obra, instalación o actividad que se encuentra sujeta a su competencia pues, en tales casos, ‘la Administración estatal ejerce sus propias competencias sustantivas sobre la obra, la instalación o la actividad proyectada, aun cuando preceptivamente deba considerar su impacto ambiental’ (STC 13/1998, FJ 8). Así lo pone de manifiesto el ‘que la declaración de impacto ambiental determine ‘la conveniencia o no de realizar el proyecto’ y que, en caso afirmativo, fije las condiciones en que se debe realizar, estando el contenido de la declaración ‘llamado a integrarse en la autorización que concederá el órgano titular de la competencia sustantiva sobre el proyecto’ (STC 13/1998, FJ 7). En definitiva, el Tribunal ha considerado que la evaluación de impacto ambiental es una técnica transversal que condiciona la actuación estatal ‘que se materializa físicamente, produciendo las consiguientes repercusiones en el territorio y en el medio ambiente de una o varias Comunidades Autónomas’ y que no puede caracterizarse como ‘ejecución o gestión en materia de medio ambiente’ porque su finalidad es que todas las Administraciones públicas ‘valoren el medio ambiente cuando ejercen sus competencias sobre cualquiera de las obras, instalaciones u otras actividades de su competencia’; obras, instalaciones y actividades que forman parte de materias que están ‘sometidas por la Constitución y los Estatutos de Autonomía a reglas específicas de reparto de competencias, que son títulos que por su naturaleza y finalidad atrae a la de medio ambiente, cuyo ‘carácter complejo y multidisciplinario afecta a los más variados sectores del ordenamiento’ (STC 13/1998,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nuestra reiterada doctrina, resulta claro que corresponde al Estado la competencia de evaluación de impacto ambiental respecto a los proyectos que deban ser autorizados o aprobados por la Administración General del Estado, entre los que se encuentran los relativos a los aeropuertos de interés general, tal y como, por lo demás se recoge ahora en el art. 4 y concordantes del Real Decreto Legislativo 1/2008, de 11 de enero, por el que se aprueba el texto refundido de la Ley de evaluación de impacto ambiental de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efectos de completar el canon de enjuiciamiento de este precepto, debemos tener presente también que “el juicio de constitucionalidad no lo es de técnica legislativa” (STC 120/2012, de 4 de junio, FJ 3 y las allí citadas) así como que, “es doctrina reiterada de este Tribunal Constitucional que, en un proceso abstracto como resulta ser el recurso de inconstitucionalidad, es necesario apurar todas las posibilidades de interpretar los preceptos de conformidad con la Constitución y declarar tan sólo la derogación de aquellos cuya incompatibilidad con ella resulte indudable por ser imposible llevar a cabo dicha interpretación” (STC 101/2008, de 24 de julio, FJ 9 y doctrina allí citada). Ciertamente, “la admisibilidad de la interpretación conforme requiere que la interpretación compatible con la Constitución sea efectivamente deducible de la disposición impugnada, sin que corresponda a este Tribunal la reconstrucción de una norma contra su sentido evidente y, por ende, la creación de una norma nueva para concluir que esa reconstrucción es la norma constitucional, con la consiguiente asunción por el Tribunal Constitucional de una función de legislador positivo que institucionalmente no le corresponde” (por todas SSTC 30/2011, de 16 de marzo, FJ 11; y 32/2011, de 17 de marzo de 2011,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como se apreciará, dicha operación interpretativa, que encuentra su anclaje en el principio de conservación de la norma atendiendo a la presunción de constitucionalidad de la que goza por resultar emanada de un legislador democrático, resulta posible, pues cabe realizar, sin forzamiento textual que lo impida, una interpretación del mismo que permite cohonestar las competencias estatales y autonómicas en presencia y ser, en consecuencia, ajustada al orden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inciso segundo del art. 12.4 no vulnera las competencias del Estado del art. 149.1.20 CE, pues, conforme a su propio tenor, la obligación de la sociedad que explote la instalación de asumir el acondicionamiento de los edificios afectados dentro de la nueva zona de ruido derivada de la construcción o ampliación de instalaciones aeroportuarias o aumento significativo del tráfico, en todo caso, se impone “de acuerdo con la declaración de impacto ambiental”. Es a dicha declaración o a cualquier otro instrumento de regulación ambiental estatal, entonces, al que corresponde, en todo caso, fijar las condiciones que deban establecerse para la adecuada protección del medio ambiente, de modo que, si en dicha declaración no figura tal previsión, del artículo impugnado no derivaría ninguna obligación para la sociedad explotadora ni tampoco, por la remisión a una decisión que ha de ser adoptada por un órgano estatal, vulneración de las competencias estatales. Lo contrario significaría tanto como admitir que las Comunidades Autónomas pueden legislar sobre las obras públicas de interés general, en particular en relación con las infraestructuras del transporte y las comunicaciones, algo que excluye nuestra doctrina (por todas, STC 31/2010, de 28 de junio, FJ 85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el inciso citado, en cuanto que remite a la declaración de impacto ambiental, no permite que eventuales medidas adicionales se pudieran superponer a la citada declaración de impacto ambiental y a la propia autorización del proyecto, estableciendo nuevas obligaciones de protección del medio ambiente adicionales respecto a las ya fijadas por el competente para la aprobación de la evaluación de impacto ambiental del proyecto de que se trate. Por el contrario, tal como han sugerido los Letrados de la Generalitat y del Parlamento de Cataluña en sus alegaciones y se desprende del tenor literal de la norma impugnada, el acondicionamiento de los edificios afectados dentro de la nueva zona de ruido, a la que alude el inciso impugnado, se producirá de conformidad con la correspondiente evaluación de impacto y, en su caso, en los términos y condiciones en que dicha declaración sea aprobada por el órgano ambiental competente, que, en el caso de proyectos de competencia del Estado, será, de acuerdo con nuestra consolidada doctrina, estatal. Es por ello que no puede acogerse el motivo de inconstitucionalidad alegado por el Abogado del Estado, que residencia la vulneración competencial en el concreto supuesto de que un aumento significativo del tráfico de un aeropuerto hiciera surgir la obligación de acondicionamiento de los edificios afectados, pues ya hemos razonado que, conforme a los propios términos del precepto, ello solamente es posible cuando la declaración de impacto así lo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ya expuestas nos conducen también a desestimar el segundo de los motivos alegados por el Abogado del Estado, relacionado con la vulneración de las competencias estatales en relación con el sistema de responsabilidad de las Administraciones públicas, pues, en cuanto que las eventuales medidas a adoptar han de ser las previstas en la evaluación de impacto, es claro que, por no concurrir los supuestos estructurales para ello, nada tienen que ver con el régimen de responsabilidad de las Administraciones públicas, que corresponde al Estado establecer.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la impugnación del segundo inciso del art. 12.4 de la Ley 16/2002, de 28 de junio, de protección contra la contaminación acústica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ahora examinar el segundo de los preceptos impugnados, el artículo  38.2, a cuyo tenor “[c]uando se sobrepasen los valores de atención establecidos en la presente Ley, la Administración titular de la infraestructura debe elaborar, dando audiencia a las Administraciones afectadas por el trazado, su plan de medidas para minimizar el impacto acústico que tenga en cuenta los medios para financiarlo y debe someterlo a la aprobación del Departamento de Medio Ambiente. Este Plan debe establecer un plazo plausible para la consecución de los valores de inmisión.”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el precepto, en relación con las medidas de minimización del impacto acústico, se refiere a toda clase de infraestructuras entre las que pueden estar las del Estado, sin hacer distinción, además, entre las obras de nueva planta (art. 12.1 y 2 de la Ley 16/2002) y las ya existentes (art. 12.3 de la citada Ley). Defiende que la atribución a la Generalitat de Cataluña de la facultad de aprobación del reseñado “plan de medidas” estableciendo una fórmula de aprobación inexcusable del Departamento de Medio Ambiente que impone además un plazo para la consecución de los valores de inmisión, quiebra las competencias del Estado reguladas en el art. 149.1.20 y 21 CE, así como las “bases medioambientales” (art. 149.1.23 CE), alterando las reglas de coordinación y cooperación entre Administraciones públicas. Todos estos extremos son negados por las representaciones procesales del Parlamento y de la Generalitat de Cataluña que han defendido la adecuación del precepto al orden competencial señalando que la aludida aprobación, cuya inserción en el procedimiento ha de ser determinada por el Estado, tiene como finalidad constatar la existencia de las medidas exigibles para respetar las no cuestionadas previsiones de la Ley 16/2002 en relación con la prevención de la contaminación acústica provocada por las infraestructuras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Expuestas las posiciones de las partes, hemos de advertir, en primer lugar, que el problema se plantea, exclusivamente, en relación con las infraestructuras de transporte viario, marítimo y ferroviario que, siendo de competencia estatal, tuvieran aprobado el proyecto o el estudio y efectuada la declaración de impacto ambiental (art. 12 en relación con el apartado primero de la disposición transitoria tercera de la Ley), pues respecto de ellas el art. 12.3 dispone que en el caso de sobrepasarse los valores de atención fijados en el anexo 1 para las zonas de sensibilidad acústica baja, la administración titular debe elaborar, dando audiencia a las administraciones afectadas por la infraestructura, un plan de medidas para minimizar el impacto acústico, de acuerdo con lo que establece el art.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la vista de las alegaciones del Abogado del Estado, el problema que hemos de resolver no se refiere a la necesidad de elaborar un plan para minimizar el impacto acústico de la infraestructura y ajustarlos a las previsiones de la norma autonómica, sino que, exclusivamente, se contrae a la exigencia, que se entiende contraria al orden constitucional de distribución de competencias, de que dicho plan, elaborado por un órgano estatal, en cuanto titular de la infraestructura, sea sometido a la aprobación de un órgano de la Administración de la Generalitat. Lo cuestionado es el modo en el que, a juicio del Abogado del Estado, la Comunidad Autónoma pretende desarrollar el ejercicio de la competencia en relación con las infraestructuras estatales ya existentes, pues el motivo de impugnación es que el referido plan deba ser aprobado por el Departamento de Medio Ambiente de la Generalitat de Cataluña. Dicha aprobación superaría el ámbito propio de establecimiento de fórmulas de cooperación o colaboración interadministrativas, que son las que aquí procederían, y supondría la prevalencia del criterio autonómico de modo contrario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enmarcar debidamente el análisis de la cuestión controvertida, es preciso recordar nuestra doctrina previa en la que, como recuerda la STC 46/2007, de 1 de marzo, FJ 6, “dos, pues, son los parámetros derivados de nuestra doctrina constitucional que deben ser utilizados a la hora de resolver una controversia de este tipo ‘En primer lugar, la previsión de adecuadas técnicas de cooperación que permitan llegar a una solución satisfactoria para los intereses de las partes en conflicto, dado que resulta obligado para los titulares de los mismos tratar de integrarlas mediante los diversos instrumentos de colaboración y cooperación; en segundo lugar, y para el caso de que ello no sea posible, la determinación de cuál de las competencias en presencia haya de considerarse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también tenemos declarado que “este Tribunal ha tenido ocasión de pronunciarse sobre supuestos similares, en los que la evidente complejidad derivada de la necesidad de articular las competencias estatales y autonómicas que —con distinto objeto jurídico— concurren sobre el mismo espacio físico ha dado lugar a técnicas o fórmulas que arbitran soluciones diferentes en cada caso. De la doctrina recogida en las SSTC 103/1989, de 8 de junio, FJ 7 a); 149/1991, de 4 de julio, FJ 7 c) y d); y 40/1998, de 19 de febrero, FJ 38, cabe extraer las notas comunes a las técnicas de cooperación que hemos juzgado constitucionalmente admisibles. Con distintas fórmulas, todas tienen en común el diseño de un expediente de acomodación o integración entre dos competencias concurrentes que están llamadas a cohonestarse, evitando tener que seguir dos procedimientos separados y facilitando la colaboración entre las Administraciones estatal y autonómica para el cumplimiento de sus distintos fines. La decisión resultante constituye un acto complejo en el que han de concurrir dos voluntades distintas, concurrencia que resulta constitucionalmente admisible cuando ambas voluntades resuelven sobre asuntos de su propia competencia. Este deseable resultado se alcanzará normalmente abriendo un período de consultas para llegar al acuerdo que, de no conseguirse, preservará necesariamente la decisión estatal, que se impondrá a las entidades territoriales únicamente en los aspectos que son de su exclusiva competencia, sin desplazar a la correlativa competencia autonómica.” (STC 195/2012, de 31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Será, pues, a partir de esta doctrina, como deberemos afrontar la resolución de la controversia aquí planteada, partiendo de que la admisibilidad constitucional del mecanismo de articulación de las competencias estatales y autonómicas sobre el que ahora debemos pronunciarnos depende, en lo esencial, del modo en que la Comunidad Autónoma pretende desarrollar el ejercicio de la competencia en materia de protección contra la contaminación acústica, pues, si hay articulación con otras competencias estatales que impida su desconocimiento y suponga la cooperación o fórmulas de colaboración interadministrativas, dicha medida, consistente en la ya aludida aprobación del plan, será admisible, y no lo será en caso contrario. No otra consecuencia es la que se deriva de la necesaria interpretación en función del principio de colaboración entre el Estado y las Comunidades Autónomas, implícito en el sistema de autonomías, y la necesidad ordinamental de convivencia de las distintas normas del Ordenamiento jurídico, salvo si su sentido explícito las hace incompatibles.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partir de la constatación de que, como pone de manifiesto el Letrado de la Generalitat, al Estado es a quien corresponde fijar los procedimientos a través de los que sus propios órganos han de ejercer las competencias —entre ellas la elaboración y puesta en práctica del plan al que alude el precepto impugnado— en relación con la gestión de las infraestructuras de las que es titular, debiendo entender por tales, conforme a la propia Ley 16/2002, tanto aquellas que se encuentren en proyecto como las ya aprobadas y construidas. Por tanto, el precepto impugnado regula, en realidad, la intervención autonómica en una decisión estatal, la elaboración, aprobación e implantación de una serie de medidas que corresponde adoptar al Estado respecto de sus infraestructuras a fin de reducir su impacto acústico. Indica así que las medidas a adoptar requieren la conformidad de la autoridad ambiental autonómica, sin que con ello se determine, pues el precepto impugnado guarda silencio al respecto, el sentido y contenidos concretos de las eventuales medidas ni el momento oportuno para su aprobación y puesta en práctica por el órgano estatal que resulte competente para ello en razón del tipo de infraestructura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mecanismo previsto constituye una forma singular de colaboración para un supuesto asimismo singular, en el que se produce una concurrencia de competencias estatales y autonómicas, fórmula sobre la que hemos de decidir si la aprobación recogida por el precepto condiciona la decisión de un órgano estatal respecto a la puesta en práctica de las medidas sobre impacto acústico por él diseñadas en cuanto titular de la infraestructura. Es evidente que, en este caso, el precepto impugnado recoge una intervención autonómica singularmente intensa, la cual, para poder ser entendida de modo compatible con el orden constitucional de distribución de competencias, ha de enmarcarse en un contexto de colaboración entre Administraciones que son titulares de competencias concurrentes sobre un mismo espacio físico, lo que, ya de por sí, impide el sometimiento de las competencias estatales al consentimiento autonómico, pues dicha consecuencia sería incompatible con el carácter indisponible e irrenunciable de las competencias (en el mismo sentido, STC 31/2010, FJ 73). Así hemos declarado que “para el caso de que los cauces de cooperación resulten insuficientes para resolver los conflictos que puedan surgir, será preciso determinar cuál es el título prevalente en función del interés general concernido, que determinará la preferente aplicación de una competencia en detrimento de la otra. Para ello, habrá que tomar en consideración, como señala el fundamento jurídico 30 de la STC 40/1998, de 19 de febrero, cuál sea la competencia estatal de carácter sectorial que pretenda ejercerse, las razones que han llevado al constituyente a reservar esa competencia al Estado o el modo concreto en que éste o la Comunidad Autónoma pretendan ejercer las que les corresponden” (STC 46/2007,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que examinamos, en la medida en que implícitamente atribuye la elaboración del plan al Estado, en su condición de titular de las infraestructuras, prevé la ponderación de los intereses en presencia, de modo que, en principio, estamos ante un mecanismo de acomodación o integración entre dos competencias concurrentes en el espacio físico, en el que cada una de las voluntades presentes se circunscribe a asuntos de su propia competencia. Pese a ello, dicha ponderación se realiza recurriendo a una técnica, la de la aprobación del plan por el Departamento autonómico de Medio Ambiente, que supera el ámbito propio de establecimiento de fórmulas de cooperación o colaboración interadministrativas basadas en la voluntariedad y el mutuo acuerdo. Técnicas que, a partir de nuestra consolidada doctrina respecto a la concurrencia de competencias estatales y autonómicas en el territorio derivadas de títulos jurídicos distintos (STC 82/2012, de 18 de abril, FJ 3), son las que aquí procedería aplicar, a fin de lograr que las infraestructuras estatales se ajusten a las determinaciones ambientales y que, a la vez, éstas no impidan u obstaculicen el normal desenvolvimiento de tales infraestructuras, de modo que puedan cumplir la finalidad para la que fueron diseñadas.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precepto impugnado implica la prevalencia del criterio autonómico de un modo que ha de reputarse contrario al orden constitucional de distribución de competencias, pues las infraestructuras sobre las que se ha planteado la controversia están sometidas por la Constitución y los Estatutos de Autonomía a sus propios títulos competenciales, los cuales se ven aquí preteridos. Por todo ello, al no asegurar la debida ponderación de los intereses eventualmente afectados por la concurrencia competencial sobre el mismo espacio físico e imponer la subordinación de unos a otros, la aprobación por el Departamento autonómico de Medio Ambiente de un plan de medidas para minimizar el impacto acústico de las infraestructuras estatales de transporte viario, marítimo y ferroviario es contraria al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llevamos expuesto se deduce asimismo la imposibilidad de acoger la interpretación propuesta por los Letrados de la Generalitat y del Parlamento de Cataluña pues la misma, pues, dada la dicción literal del precepto, tal solución interpretativa no satisfaría los presupuestos que señala nuestra doctrina (por todas, STC 30/2011,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queda entonces sino estimar el recurso por lo que respecta al art. 38.2 de la Ley 16/2002, si bien, en atención tanto al planteamiento procesal del Abogado del Estado como al hecho de que el precepto es aplicable a infraestructuras de titularidad de otras Administraciones públicas, el mismo no ha de ser declarado nulo sino, simplemente, inaplicable a las infraestructuras de transporte viario, marítimo y ferroviario de titularidad estatal ya existentes a la entrada en vigor de la ley, a las que, por la remisión del art. 12.3, se aplicaría el art. 38.2 de la Ley 16/2002.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declarar, en los términos establecidos en el fundamento jurídico 7, que el art. 38.2 de la Ley 16/2002, de 28 de junio, de protección contra la contaminación acústica de Cataluña, no es aplicable a las infraestructuras de titularidad estatal.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Aragón Reyes respecto de la Sentencia dictada en el recurso de inconstitucionalidad núm. 5762-2002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(LOTC), y con pleno respeto a la opinión de la mayoría del Pleno, formulo el presente Voto particular, al discrepar del fallo y de parte de la fundamentación jurídica de la Sentencia que ha desestimado el recurso de inconstitucionalidad interpuesto por el Presidente del Gobierno contra los arts. 12.4, inciso segundo, y 38.2 de la Ley 16/2002, de 28 de junio, de protección contra la contaminación acústica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Mi discrepancia se circunscribe al enjuiciamiento que se realiza en la Sentencia del segundo inciso del art. 12.4 de la Ley 16/2002, de 28 de junio, de protección contra la contaminación acústica de Cataluña. A mi entender, en virtud de los argumentos que defendí en la deliberación del Pleno y que resumidamente expongo a continuación, el recurso de inconstitucionalidad debió ser estimado no sólo respecto del art. 38.2 de la citada Ley (extremo este en el que estoy plenamente de acuerdo), sino también respecto del segundo inciso del art. 12.4, declarando (al igual que se hace en la Sentencia en relación con el art. 38.2), que este precepto no es aplicable a las infraestructuras de titularidad estatal, y ello por las razones que siguen.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sostiene que, pese a la defectuosa redacción del segundo inciso del art. 12.4 de la Ley 16/2002, el mismo es susceptible de una interpretación conforme con la Constitución (declaración de conformidad que, por cierto, no se lleva al fallo), que pasaría por entender que la obligación que se impone a la sociedad que explote la instalación de asumir el acondicionamiento de los edificios afectados dentro de la nueva zona de ruido derivada de la construcción o ampliación de instalaciones aeroportuarias o aumento significativo del tráfico aéreo se producirá en todo caso de conformidad con la correspondiente evaluación de impacto y, en su caso, en los términos y condiciones en que dicha declaración sea aprobada por el órgano ambiental competente, que, en el caso de proyectos de competencia del Estado, será, de acuerdo con nuestra consolidada doctrina al respecto, un órgano estatal. De modo que, si en dicha declaración no figura tal previsión, del inciso impugnado no derivaría ninguna obligación para la sociedad explotadora ni, en consecuencia, por la remisión a una decisión que ha de ser adoptada por un órgano estatal, vulneración de las competencias estatales ex art. 149.1.20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la constitucionalidad del precepto no puede ser salvada, a mi juicio, mediante la interpretación de conformidad a la que se acoge la Sentencia, por las razones que a continuación expongo.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no cabe duda de que, en los supuestos de construcción o ampliación de instalaciones aeroportuarias de interés general, el Estado ostenta competencias exclusivas conforme establece el art. 149.1.20 CE (SSTC 68/1984, de 11 de junio, y 204/2002, de 31 de octubre), por lo que, en consecuencia, al Estado le corresponde la competencia de evaluación de impacto ambiental respecto a los proyectos relativos a tales infraestructuras (SSTC 13/1998, de 22 de enero, y 149/2012, de 5 de julio, por todas). Más no es aquí donde radica el verdadero problema constitucional que plantea el inciso impugnado.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problema real para el orden constitucional de distribución de competencias que suscita el precepto en cuestión reside en que una ley autonómica no puede condicionar el ejercicio de las competencias exclusivas estatales (por todas, SSTC 56/1986, de 13 de mayo, FJ 3; 149/1998, de 2 de julio, FJ 4; 204/2002, de 31 de octubre, FJ 7; 46/2007, de 1 de marzo, FJ 5; 82/2012, de 18 de abril, FJ 3). Las Comunidades Autónomas no pueden, pues, legislar sobre las infraestructuras de interés general, de competencia estatal exclusiva.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la competencia autonómica exclusiva (art. 140.1 del Estatuto de Autonomía de Cataluña) sobre aeródromos o helipuertos radicados en el territorio de Cataluña (que debe entenderse asumida por la Generalitat de Cataluña en los términos dispuestos en la STC 31/2010, de 28 de junio, FJ 85) sólo puede referirse a aquellas infraestructuras aeroportuarias que no tengan la calificación de interés general y, por ello, no puede privar al Estado del ejercicio de sus propias competencias exclusivas en materia de aeropuertos de interés general ex art. 149.1.20 CE, que es justamente lo que sucede con la previsión contenida en el segundo inciso del art. 12.4 de la Ley catalana 16/2002, de cuyo tenor literal se desprende, sin duda, que es de aplicación no sólo a los aeródromos o helipuertos situados en Cataluña que no tengan la calificación de interés general (respecto de los cuales nada cabe objetar al inciso impugnado), sino también, como no se reconoce en la propia Sentencia de la que discrepo, a las instalaciones aeroportuarias de interés general, y por tanto, de competencia estatal (art. 149.1.20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claridad, pues, de los términos del inciso impugnado es la que crea la situación de franca inconstitucionalidad. En efecto, la obligación que el inciso impugnado impone a la sociedad que explote la instalación aeroportuaria de asumir el coste del acondicionamiento de los edificios afectados dentro de la nueva zona de ruido (derivada de la construcción o la ampliación de la instalaciones aeroportuarias o de un aumento significativo del tráfico aéreo), de conformidad con la correspondiente evaluación de impacto ambiental, resulta perfectamente legítima en el caso de aeródromos o helipuertos radicados en el territorio de Cataluña que no tengan la calificación de interés general, cuya competencia corresponde a la Generalitat de Cataluña en los términos señalados por nuestra STC 31/2010, FJ 85), pero vulnera el orden constitucional de distribución de competencias en cuanto afecta y condiciona el ejercicio de la competencia estatal exclusiva en materia de aeropuertos de interés general ex art. 149.1.20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considero que, en términos semejantes a como se ha hecho en la Sentencia de la que discrepo —no en este punto, como ya he dicho— respecto del art. 38.2 de la Ley 16/2002, de 28 de junio, de protección contra la contaminación acústica de Cataluña, también debió entenderse que la previsión contenida en el segundo inciso del art. 12.4 de la referida Ley 16/2002 es inconstitucional por vulnerar las competencias estatales exclusivas ex art. 149.1.20 CE, sin que ello comporte la declaración de nulidad de inciso impugnado, sino que basta con declararlo (como se ha hecho igualmente en la Sentencia con el citado art. 38.2) no aplicable a las infraestructuras aeroportuarias de titularidad estatal, atendiendo al hecho de que el precepto resulta legítimamente aplicable a las infraestructuras cuya competencia corresponda a la Generalitat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enero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