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443-2013 interpuesto por el Gobierno de la Generalitat de Cataluña contra los arts. 16.8; último inciso del párrafo primero del art. 22.2; 30.5; 31.2 y disposición final primera del Real Decreto 1529/2012, de 8 de noviembre, por el que se desarrolla el contrato para la formación y el aprendizaje y se establecen las bases de la formación profesional dual.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enero de 2013, la Letrada de la Generalitat de Cataluña, en la representación que legalmente ostenta, promueve conflicto positivo de competencia contra los arts. 16.8; último inciso del párrafo primero del art. 22.2; 30.5; 31.2 y disposición final primera del Real Decreto 1529/2012, de 8 de noviembre, por el que se desarrolla el contrato para la formación y el aprendizaje y se establecen las bases de la formación profesional 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el Real Decreto 1529/2012 constituye, por un lado, el desarrollo reglamentario de la regulación del contrato para la formación y el aprendizaje, y, por otro, establece las bases de la formación profesional dual. El citado contrato para la formación y el aprendizaje fue introducido, como una modalidad de los contratos formativos, por el Real Decreto-ley 10/2011, de 26 de agosto, con el objeto de favorecer la inserción laboral y la calificación profesional de los menores de 25 años. El mencionado Real Decreto-ley 10/2011 difiere al desarrollo reglamentario —que se efectúa mediante el Real Decreto 1529/2012, objeto de este conflicto— la concreción del sistema de impartición y de las características de la formación de los trabajadores en los centros formativos, así como el reconocimiento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sostiene que la regulación que el Real Decreto 1529/2012 efectúa de esa modalidad contractual y de la formación profesional dual integrada en el sistema educativo no respeta el sistema de distribución de competencias derivado de la Constitución y del Estatuto de Autonomía de Cataluña, puesto que, en los aspectos relativos al régimen de autorizaciones, información y control en la aplicación por las empresas y los centros docentes de esa modalidad contractual y de esa modalidad de oferta de formación profesional integrada en el sistema educativo, se violentan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marco competencial en el que se inserta el presente conflicto señalando que, conforme a la disposición final primera del Real Decreto 1529/2012, la regulación que el título II realiza de las materias laboral y de seguridad social se dicta al amparo de los arts. 149.1.7 y 149.1.17 CE, mientras que la regulación de la nueva modalidad de formación profesional integrada en el sistema educativo se ampara en el art. 149.1.30 CE. Nada objeta la Letrada de la Generalitat de Cataluña a esa delimitación competencial, más allá de señalar ciertas imprecisiones en relación con el contrato de aprendizaje, en cuanto que el mismo recoge aspectos no estrictamente laborales, pero que no inciden en la controversia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actividad formativa del contrato para la formación y el aprendizaje con incidencia en el presente conflicto se concreta por la Letrada de la Generalitat de Cataluña en la atribución a un órgano estatal de funciones ejecutivas que el Estado no puede atribuirse en base a los efectos supraterritoriales derivados de la actuación administrativa, ni desde el título competencial referido a la materia laboral ni mucho menos desde su competencia en materia educativa. El conflicto se plantea en relación con la regulación de la actividad formativa del contrato de formación y aprendizaje, por la afectación de las competencias de la Generalitat que comporta la atribución de funciones ejecutivas a un órgano estatal. A lo que se añade la previsión del art. 22 en relación con los servicios de empleo, aspectos todos ellos que inciden en las competencias de la Generalitat en materia laboral. En cuanto a la regulación de la formación profesional dual, señala que, desde un punto de vista general, no cabe duda de que dicha regulación se ubica en la competencia del Estado en materia de educación prevista en el art. 149.1.30 CE, pero estima que ello no le faculta para regular, con el alcance con el que lo hace el Real Decreto 1529/2012, el modo en que debe organizarse la formación profesional dual del sistema educativo, ni atribuir a la Administración del Estado funciones ejecutivas en base a una incorrecta aplicación del principio de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 los concretos preceptos impugnados la Letrada de la Generalitat de Cataluña señala que el Real Decreto 1529/2012, al regular, por un lado, los aspectos formativos del contrato para la formación y el aprendizaje y, por otro, en el ámbito de la formación profesional dual integrada en el sistema educativo, la autorización de los proyectos, atribuye, respectivamente, al Servicio Público de Empleo Estatal y al Ministerio de Educación, Cultura y Deporte la función ejecutiva de autorización cuando tenga un alcance territorial supraautonómico. En concreto la Generalitat argumenta que los arts. 16.8 (“Cuando una misma empresa realice contratos para la formación y el aprendizaje en más de una Comunidad Autónoma, la autorización del acuerdo para la actividad formativa será concedida por el Servicio Público de Empleo Estatal”) y 31.2 (“Cuando el ámbito de aplicación del proyecto de formación profesional dual presentado por una empresa afecte a más de una Comunidad Autónoma, su autorización corresponderá al Ministerio de Educación, Cultura y Deporte”) invaden las competencias autonómicas al atribuir a un órgano estatal funciones ejecutivas, pues la supraterritorialidad no es un título atributivo de competencias para el Estado que le permita asumir funciones de autorización, seguimiento y evaluación ni en materia laboral ni en materia educativa. Ello se traduce en la vulneración de las competencias autonómicas en materia de educación del art. 131 del Estatuto de Autonomía de Cataluña (EAC) y de ejecución de la legislación laboral del art. 170 EAC, en ambos casos en relación con lo dispuesto en el art. 115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al diferente alcance de las competencias, en ambos ámbitos corresponden a la Generalitat las potestades ejecutivas. Por ello, con independencia de que la formación obtenida mediante esa modalidad contractual sea un título de formación profesional integrado en el sistema educativo o un certificado de profesionalidad, la atribución a un órgano de la Administración Estatal —el Servicio Público de Empleo Estatal— de las funciones ejecutivas de autorización seguimiento y evaluación de la actividad formativa, en base a que la empresa realice contratos de formación y aprendizaje en más de una Comunidad Autónoma, en los términos previstos en el art. 16.8 del Real Decreto, vulnera las competencias de la Generalitat como resulta de las SSTC 31/2010 y 194/2011. Tal vulneración viene determinada porque, para la representación procesal de la Generalitat, es evidente que la atribución al Servicio Público de Empleo Estatal de la función de autorizar los acuerdos para la actividad formativa cuando una misma empresa realice contratos para la formación y el aprendizaje en más de una Comunidad Autónoma no cumple los requisitos que, según la doctrina del Tribunal Constitucional, justifican la atribución excepcional de competencias ejecutivas a un órgano estatal. Señala al respecto que no concurre aquí la necesidad de evitar el fraccionamiento de la actividad de autorización y con ello la posibilidad de que se realicen actuaciones dispares, e incluso contradictorias, posibilidad que, en todo caso, es excepcional, de conformidad con la doctrina constitucional, sin que se haya admitido en materia laboral, ni, mucho menos,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tal sentido la representación procesal de la Generalitat de Cataluña a que la doctrina constitucional ha reconocido que pueden atribuirse funciones ejecutivas a órganos estatales cuando resulte “imprescindible”, pero la realidad es que para asegurar la plena efectividad de las actuaciones de formación de una empresa cuando realice contratos de formación en más de una Comunidad Autónoma no es imprescindible —ni siquiera es adecuado— atribuir a la Administración del Estado la autorización, seguimiento y evaluación de la actividad formativa. Así, señala que se trata de actividades formativas derivadas de una modalidad de contrato de trabajo que la empresa puede realizar con trabajadores que reúnan determinadas condiciones de edad y de cualificación, sin que afecte a toda la plantilla de una determinada empresa ni tenga una afectación general en los distintos centros de trabajo que la empresa pueda poseer en el territorio del Estado, ya que el art. 21 se limita a establecer que esos contratos deben incorporar un acuerdo con un centro de formación y con cada una de las personas contratadas como trabajadores que determine el contenido de la actividad formativa, así como el calendario y horario en el que se desarrollarán la actividad laboral y la actividad formativa. De esa regulación no deriva tampoco que todos los trabajadores de una empresa contratados bajo esta modalidad contractual deban realizar una misma actividad formativa ni que en todos los casos la actividad deba desarrollarse en un mismo centro formativo, puesto que la actividad formativa dependerá en cada caso de la cualificación del trabajador y del puesto de trabajo que ocupe. Entiende entonces que no se puede pretender que resulte imprescindible ni adecuado que la autorización de los acuerdos que una empresa efectúe como resultado de la formalización de diversos contratos de trabajo deba realizarla un único servicio de empleo, cuando en cada caso el contenido de la actividad formativa y la identificación del centro formativo y de la representación de la empresa puede ser distinta y ubicarse en distintas Comunidades Autónomas. Además indica que la norma ya ha establecido los requisitos de la actividad formativa referidos a la relación entre el perfil profesional de la formación y el trabajo efectivo que se presta en la empresa, así como los referidos a los centros acreditados para llevar a cabo esa formación y a la duración y la modalidad de la misma, con lo que ya garantiza suficientemente el grado de homogeneidad en la autorización de esos acuerdos. Lo mismo sucede en relación con las funciones de seguimiento y evaluación de dicha actividad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también comporta una invasión de las competencias de la Generalitat la atribución, por el art. 31.2, al Ministerio de Educación, Cultura y Deporte de la potestad de autorizar el proyecto de formación cuando afecte a más de una Comunidad Autónoma, autorización que se inserta en el ámbito educativo ya que los proyectos de formación profesional dual no son sino una modalidad de impartición de los módulos formativos de la formación profesional integrada en el sistema educativo. Estima al respecto que, pese al reconocimiento genérico, en la STC 184/2012, de que el Estado asuma en el ámbito de la educación funciones meramente ejecutivas, ese reconocimiento genérico no se ha trasladado al análisis de ninguno de los preceptos impugnados en base a esa atribución de facultades ejecutivas al Estado. En consecuencia, por atribuir a un órgano estatal la función ejecutiva de autorización, el art. 31.2 vulnera el orden constitucional y estatutario de distribución de competencias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22.2 al determinar que los servicios públicos de empleo, en colaboración con las Administraciones educativas, han de llevar a cabo la orientación a las empresas y trabajadores sobre el contrato de formación y aprendizaje exclusivamente con los medios de que dispongan los citados servicios públicos de empleo incide en la capacidad de la Generalitat de organizar su Administración laboral, pues las competencias estatales ex art. 149.1.7 CE no le permiten fijar el modo en el que han de organizarse los servicios públicos de empleo para llevar a cabo esas funciones. Este precepto no se limita a efectuar una regulación genérica del deber de información y orientación sino que entra a regular aspectos puramente organizativos, referidos a quién y cómo deben llevarse a cabo dichas funciones, lo que supone una vulneración de la capacidad de la Generalitat para organizar sus servicios administrativos, vulnerando con ello el art. 170 EAC y la doctrina de la STC 31/2010. La Letrada de la Generalitat considera, en atención a dicha doctrina, corresponde a la Generalitat, en uso de sus potestades de autoorganización vinculadas a las competencias ejecutivas en materia laboral, decidir cuál debe ser el modo más adecuado en que sus servicios de empleo, en colaboración con la Administración educativa, realicen las funciones correspondientes, sin que pueda el Estado condicionar esa decisión en el sentido de que la función deban llevarla a cabo “exclusivamente” con los medios de que disponen esos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30.5 del Real Decreto, al regular la programación de los distintos módulos profesionales en la modalidad de formación profesional dual integrada en el sistema educativo, establece la necesidad de coordinación de la formación en la empresa y en el centro educativo. Esta coordinación se fija mediante la regulación de una tutoría compartida entre la empresa y el centro, regulación que invade la competencia de la Generalitat en materia educativa ya que no sólo determina la necesidad de la tutoría sino también la intensidad con que debe llevarse a cabo, precisando que las reuniones de control deben tener carácter mensual, lo que excedería del carácter básico que se predica de la norma. A este respecto, señala la Letrada de la Generalitat que “si bien nada cabe objetar a la previsión, desde la normativa básica, de una necesaria coordinación entre la actividad formativa que se efectúa en la empresa y la que se lleva a cabo en el centro, ni a su implementación mediante el régimen de tutorías previsto en el art. 20 del Real Decreto, resulta objetable, desde un análisis del sistema de distribución de competencias en materia de educación, que se pretenda atribuir el carácter de normativa básica a la previsión de la periodicidad con la que deben efectuarse esas reuniones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final primera se impugna por su conexión con los preceptos controvertidos, los cuales no pueden ampararse ni en las competencias de que dispone el Estado en materia laboral ni en las referidas al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por providencia de 12 de febrero de 2013 acordó, a propuesta de la Sección Tercera, admitir a trámite el conflicto positivo de competencia en relación con los arts. 16.8, último inciso del párrafo primero; 22.2; 30.5; 31.2 y disposición final primera del Real Decreto 1529/2012, de 8 de noviembre, por el que se desarrolla el contrato para la formación y el aprendizaje y se establecen las bases de la formación profesional dual; dar traslado de la demanda y documentos presentados al Gobierno de la Nación, por conducto de su Presidente, al objeto de que en el plazo de veinte días y, por medio de la representación procesal que determina el artículo 82.2 de la Ley Orgánica del Tribunal Constitucional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Abogada del Estado, en la representación que legalmente ostenta, se personó en el proceso por escrito registrado el día 19 de febrero de 2013 solicitando una prórroga del plazo inicialmente concedido para la formulación de alegaciones, prórroga que le fue concedida por providencia del Pleno de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cumplimentó el trámite de alegaciones el día 4 de abril de 2013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alude, en primer lugar, al objeto del presente conflicto y a los contenidos de la norma de la que forman parte señalando que la misma tiene un doble objeto: el desarrollo reglamentario del contrato para la formación y el aprendizaje, regulado en el artículo 11.2 del texto refundido de la Ley del estatuto de los trabajadores, aprobado por Real Decreto Legislativo 1/1995, de 24 de marzo, con objeto de adaptarlo a las novedades introducidas por la Ley 3/2012, de 6 de julio, de medidas urgentes para la reforma del mercado laboral y, por otro lado, establecer las bases para la implantación progresiva de la formación profesional dual en España, entendida como el conjunto de acciones e iniciativas formativas que tienen por objeto la cualificación profesional de las personas, combinando los procesos de enseñanza y aprendizaje en la empresa y en el centro de formación. De acuerdo con la disposición final primera del Real Decreto1529/2012, los arts. 16.8 y 22.2 impugnados en el presente conflicto se amparan en el título competencial estatal previsto en el art. 149.1.7 CE (en materia de legislación laboral) y los artículos 30.5, y 31.2 se dictan con apoyo la competencia estatal establecida en el 149.1 30 CE (obtención, expedición y homologación de títulos académicos y profesionales y normas básicas para el desarrollo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no cabe dudar del mencionado encuadramiento competencial conforme al que expone a continuación la doctrina constitucional sobre ambos títulos competenciales, comenzando por la relativa al art. 149.1.7 CE. Así, específicamente respecto a la formación profesional, cita la doctrina de la STC 194/2012, que remite a la STC 111/2012, en cuanto a la existencia de tres modalidades de formación profesional y su inserción, en función de su naturaleza en el ámbito educativo o en el laboral. En cuanto al significado del concepto “legislación laboral” alude a la doctrina de la STC 95/2002, señalando que el Estado ostentaría sobre la misma la totalidad de la potestad normativa, incluyendo los llamados reglamentos ejecutivos, correspondiendo a la Comunidad Autónoma el dictado de reglamentos organizativos y la ejecución de la normativa estatal. Menciona, asimismo, la posibilidad del Estado de establecer y gestionar planes de formación, en los casos en que por su dimensión supraterritorial u otros motivos, determinen la imposibilidad de su gestión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formación profesional dual del sistema educativo estima que se encuadra con carácter prevalente, en el inciso primero del art. 149.1.30 CE (condiciones de obtención, expedición y homologación de títulos académicos y profesionales), la cual, conforme a la doctrina que cita, supone la reserva al Estado de toda la función normativa en relación con dicho sector, lo que determina que las Comunidades Autónomas sólo puedan asumir competencias ejecutivas en relación con esta materia. En cuanto al segundo inciso del art. 149.1.30 CE, relativo al establecimiento de las normas básicas para el desarrollo del art. 27 CE, recuerda, en primer lugar la doctrina constitucional sobre las bases, sintetizada en la STC 197/1996, FJ 5. Señala, en consecuencia, que la competencia estatutariamente asumida por las Comunidades Autónomas en materia de enseñanza se ciñe al desarrollo legislativo y ejecución y tiene el referente del art. 149.1.30 CE, en sus dos manifestaciones, ya que, de una parte, debe respetar la reserva competencial a favor del Estado en materia de títulos académicos y profesionales y, de otra, desplegarse en el marco de la normativa básica dictada por el Estado en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la constitucionalidad de los preceptos impugnados la Abogada del Estado defiende que el art. 16.8 introduce una justificada excepción a la regla general de que las referencias del Real Decreto 1529/2012 a los servicios públicos de empleo competentes o correspondientes, lo son al Servicio Público de Empleo Estatal en el ámbito territorial de las ciudades autónomas de Ceuta y Melilla, y a los servicios públicos de empleo de cada una de las Comunidades Autónomas en función de su territorio. Para la Abogada del Estado la previsión contenida en la norma estatal no desplaza el conjunto de la competencia ejecutiva autonómica sino que limita la intervención estatal a determinados supuestos que implican el territorio de más de una Comunidad Autónoma, lo que supone una excepción justificada por cuanto evita el fraccionamiento de la actividad de autorización y con ello la posibilidad de que se realicen actuaciones dispares, e incluso contradictorias, respecto a la necesidad de una empresa de realizar varios contratos para la formación y el aprendizaje con características y requerimientos formativos comunes. Por ello, es necesario proporcionar a estas situaciones un tratamiento homogéneo, coordinado y unificado de su gestión, incluyendo su autorización, seguimiento y evaluación, evitando así un posible trato desigual e injustificado a una misma necesidad y con ello, la existencia de trabas a la unidad de mercado que se deriva del art. 139.2 CE. A lo anterior añade la necesidad de recurrir a un ente con capacidad de integrar posibles intereses contrapuestos de varias Comunidades Autónomas (STC 243/1994). De este modo sólo el Servicio Público de Empleo Estatal, con su capacidad de coordinación a nivel estatal, dispondría de la información necesaria para conceder la preceptiva autorización, previa la necesaria valoración de conjunto. Adicionalmente, considera que esta medida facilitará la implantación de los contratos para la formación y el aprendizaje al hacer depender de una única Administración la gestión de estos contratos que realice cada empresa, atribuyéndose esta competencia en función del ámbito territorial de implantación (en una única Comunidad Autónoma o en varias) de dicha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22.2 señala que el precepto no vulnera las competencias de la Generalitat de Cataluña en tanto se limita a establecer la necesidad de que se realicen, en relación con el objeto del contrato para la formación y el aprendizaje, una serie de imprescindibles actuaciones de información y orientación, señalando, de forma meramente enumerativa u orientativa, unas pautas mínimas de actuación comunes a los servicios públicos de empleo, sin perjuicio de cómo éstos organicen y desarrollen dichas actividades dentro de su capacidad de autoorganización. Se trata, por tanto, a juicio de la Abogada del Estado, de una previsión genérica en cuanto se limita a enunciar meras opciones potestativas para la Administración autonómica competente con el único requisito de garantizar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30.5, relativo a la coordinación entre la empresa y el centro educativo, estima que ha de considerarse básica, “en la medida en que se relaciona con el necesario grado de homogeneidad e igualdad que ha de ser predicable del sistema educativo en su conjunto” (STC 212/2012, FJ 5). Así, se ha previsto como condición mínima para garantizar que se desarrolle una adecuada coordinación entre la empresa y el centro educativo, las reuniones mensuales y el seguimiento de los alumnos a través de las tutorías, pero ello no es obstáculo para que la Comunidad Autónoma pueda desarrollar dicha regulación y, además, prever otros mecanismos que garanticen dicha coordinación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posibilidad de que la autorización prevista en el art. 31.2 corresponda al Estado en el ejercicio de competencias en materia de educación, la Abogada del Estado cita la doctrina de las SSTC 235/1999 y 184/2012 y sostiene que en este caso —proyecto de formación profesional dual presentado por una empresa que afecte a más de una Comunidad Autónoma—, resulta asimismo justificado que, de modo excepcional, la autorización en este caso corresponda al Ministerio de Educación, Cultura y Deporte. Atribución que se produce para evitar el fraccionamiento del proyecto educativo planteado por la empresa, por lo que considera que se trata de un supuesto que se puede subsumir en los supuestos de supraterritorialidad en los que el Tribunal Constitucional ha admitido el traslado de la titularidad al Estado al tratarse de un caso en el que, además del alcance territorial superior al de una Comunidad Autónoma del fenómeno objeto de la competencia, la actividad pública que sobre él se ejerce no es susceptible de fraccionamiento ni puede llevarse a cabo mediante mecanismos de cooperación o de coordinación, sino que requiere un grado de homogeneidad que sólo pueda garantizar su atribución a un único titular, que forzosamente debe ser el Estado. En consecuencia, estima la Abogada del Estado, de manera análoga a lo ya expuesto en relación con el art. 16.8, que existe un único proyecto de formación profesional dual, no fraccionable, cuya aplicación se ha de extender a más de una Comunidad Autónoma, lo que requiere la asunción, de manera excepcional, de esta función ejecutiva por parte del Estado en los supuestos en los que concurren varias administraciones autonómicas competentes con la finalidad de garantizar la homogeneidad y buen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impugnación de la disposición final primera, que establece los títulos competenciales habilitantes en que se ampara el Estado para dictar la regulación cuestionada, señala que una vez negada la vulneración de las competencias autonómicas aducidas en relación con los artículos precedentes, se ha de rechazar igualmente que esta disposición final no se ajuste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conflicto positivo de competencias, por las causas 9 y 10 del art. 219 de la Ley Orgánica del Poder Judicial, en relación con el art. 80 LOTC. Por ATC 180/2013, de 17 de septiembre de 2013, se acuerda la inadmisión a trámite de las recusaciones promovidas, y, formulado recurso de súplica contra el anterior Auto por el Parlamento y la Generalitat de Cataluña, el Pleno, en providencia de 12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febrero de 2014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los arts. 16.8; último inciso del párrafo primero del art. 22.2; 30.5; 31.2 y disposición final primera del Real Decreto 1529/2012, de 8 de noviembre, por el que se desarrolla el contrato para la formación y el aprendizaje y se establecen las bases de la formación profesional 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determinados aspectos de la regulación del contrato para la formación y el aprendizaje así como de la denominada formación profesional dual, que permite a los centros docentes impartir ciclos formativos de formación profesional y establecer convenios con empresas, no respeta el orden de distribución de competencias que deriva de la Constitución y del Estatuto de Autonomía de Cataluña. En concreto argumenta que en los arts. 16.8 y 31.2 el Estado estaría utilizando la supraterritorialidad para reservarse funciones ejecutivas, como las que se mencionan en los preceptos controvertidos. Ello se traduce en la vulneración de las competencias autonómicas en materia de educación del art. 131 del Estatuto de Autonomía de Cataluña (EAC) y de ejecución de la legislación laboral del art. 170 EAC, en ambos casos en relación con lo dispuesto en el art. 115 EAC. Por otra parte, el último inciso del párrafo primero del art. 22.2 al determinar que los servicios públicos de empleo, en colaboración con las Administraciones educativas, han de llevar a cabo la orientación a las empresas y trabajadores sobre el contrato de formación y aprendizaje exclusivamente con los medios de que dispongan los citados servicios públicos de empleo, incidiría en la capacidad de la Generalitat de organizar su propia Administración laboral, vulnerando el art. 170 EAC. Por último, la Generalitat cuestiona el art. 30.5, por cuanto estima que la regulación de la coordinación entre la empresa y el centro educativo de la actividad formativa en el ámbito de la formación profesional dual, en los términos en los que se efectúa, excedería del contenido de una norma básica en materia de educación, con la consiguiente vulneración de las competencias autonómicas. La disposición final primera se cuestiona en la medida en que los títulos competenciales que en ella se citan se proyectarían sobre los preceptos impugnados, que se entienden contrarios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planteamientos se ha opuesto la Abogada del Estado que ha considerado que, respecto a los arts. 16.8 y 31.2, concurren las circunstancias excepcionales que la doctrina constitucional exige para atribuir a un órgano estatal las funciones ejecutivas a las que ambos preceptos hacen referencia. En cuanto al art. 22.2, ha defendido que sus previsiones no afectarían a las competencias autonómicas de organización del servicio público de empleo autonómico, mientras que el art. 30.5 revestiría el carácter de norma básica en materia de educación en tanto establece requisitos mínimos de los programas de formación para garantizar un grado de homogeneidad en el sistema educativo que, en todo caso, permiten a las Comunidades Autónomas establecer su propia regulación,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advertir, antes de resolverlo, que durante la pendencia del proceso el Real Decreto 1529/2012 ha sufrido alguna modificación, llevada a cabo, en primer lugar por el Real Decreto-ley 1/2013, de 25 de enero, por el que se prorroga el programa de recualificación profesional de las personas que agoten su protección por desempleo y se adoptan otras medidas urgentes para el empleo y la protección social de las personas desempleadas; en segundo lugar, por la Ley 11/2013, de 26 de julio, de medidas de apoyo al emprendedor y de estímulo del crecimiento y de la creación de empleo, y, finalmente, por el Real Decreto-ley 16/2013, de 20 de diciembre, de medidas para favorecer la contratación estable y mejorar la empleabilidad de los trabajadores. No obstante, ninguna de las modificaciones llevadas a cabo por las dos normas citadas ha afectado a los preceptos impugnados en este presente conflicto, por lo que el mismo pervive en los términos en los que fue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necesaria operación de encuadramiento competencial que debemos llevar a cabo puede resultar útil partir del examen de la norma reglamentaria de la que forman parte los preceptos impugnados en el presente proceso. Tal como indica su título, y recoge el artículo 1, el Real Decreto 1529/2012 tiene un doble objetivo, por una parte, el desarrollo reglamentario del contrato para la formación y el aprendizaje, regulado en el artículo 11.2 del texto refundido de la Ley del estatuto de los trabajadores, aprobado por el Real Decreto Legislativo 1/1995, de 24 de marzo, y, por otra, la regulación de determinados aspectos de la formación profesional dual, que combina los procesos de enseñanza y aprendizaje en la empresa y el centro de formación. En cuanto a lo primero, el desarrollo reglamentario del contrato para la formación y el aprendizaje se articula en tres ámbitos: los aspectos laborales relativos entre otros, a los requisitos subjetivos, jornada, salario, duración y prórroga del contrato; los aspectos formativos del contrato, algunos de los cuales son los aquí controvertidos y, por último, la aplicación de determinadas normas de seguridad social. La norma regula también la formación profesional dual del sistema educativo, que se sitúa al margen de la contratación para la formación y el aprendizaje (art. 28.1). En lo que ahora interesa, dicha formación profesional se basa en la presentación de proyectos de formación que deben llevarse a cabo en los centros docentes, proyectos que deben realizarse en centros educativos con entornos productivos que reúnan requisitos idóneos para desarrollarlos (art. 29), formalizados a través de convenios de colaboración entre estos y las empresas del sector correspondiente (arts. 29 y 31), los cuales, autorizados por las Administraciones educativas (art. 31), responsables también del seguimiento y evaluación de los proyectos (art. 34), deben contener, entre otros aspectos, el programa de formación, cuyos contenidos se fijan en el artículo 30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dado que lo que se plantea es una controversia competencial, hemos de considerar ahora la cuestión relativa al encuadramiento de los preceptos controvertidos en el sistema material de distribución de competencias. A este respecto ambas partes coinciden en sus planteamientos, pues consideran que, tal como por otra parte resulta de la disposición final primera de la norma, los arts. 16.8 y 22.2 se encuadrarían en la materia laboral, mientras que los también impugnados arts. 30.5 y 31.2 encontrarían su ámbito natural de encuadramiento en la materia educación. Ámbitos materiales de encuadramiento que, a la vista del tenor de los preceptos impugnados en relación con la doble finalidad perseguida por el Real Decreto 1529/2012, no cabe sino confirmar ahora, sin perjuicio de las concreciones que se harán al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punto a la delimitación de competencias en estas materias que deriva de lo dispuesto en la Constitución y en el Estatuto de Autonomía de Cataluña, al Estado le corresponde tal como recoge la STC 194/2012, de 31 de octubre, FJ 5, conforme al art. 149.1.7 CE, la competencia exclusiva en legislación laboral, sin perjuicio de su ejecución por las Comunidades Autónomas, lo que comprende la completa normación en materia laboral, que incluye no sólo las leyes formalmente tales sino también los reglamentos ejecutivos o de desarrollo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 Cataluña ostenta, según el art. 170 de su Estatuto de Autonomía, competencia ejecutiva en materia de trabajo y relaciones laborales con el alcance que a dicha competencia atribuimos en la STC 31/2010, de 28 de junio (en especial, FFJJ 61 y 106). En particular, por lo que a los efectos del presente proceso interesa, debemos tener presente lo dispuesto en la letra b) de su apartado 1, según la cual corresponde a la Generalitat la competencia ejecutiva en materia de “políticas activas de ocupación, que incluyen la formación de los demandantes de ocupación y de los trabajadores en activo, así como la gestión de las subvenciones correspondientes”. Competencia que comprende, según nuestra doctrina, no solamente la actividad ejecutiva derivada de la aplicación de las normas estatales, tanto leyes como reglamentos, sino también, como señalamos en la STC 51/2006, de 16 de febrero, FJ 4, la de la “emanación de reglamentos internos de organización de los servicios” (SSTC 249/1988, de 20 de diciembre, FJ 2; 95/2002, de 25 de abril, FJ 9; y 158/2004, de 21 de septiembre, FJ 5) necesarios para ello y de regulación de la propia competencia funcional de ejecución y, en general, “el desarrollo del conjunto de actuaciones preciso para la puesta en práctica de la normativa reguladora del conjunto del sistema de relaciones laborales” (STC 194/1994,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competencias estatales en materia de educación respecta, obviando ahora las relativas al primer inciso del art. 149.1.30 CE, en relación con los títulos académicos y profesionales que, como se verá, no son aplicables aquí, la STC 184/2012, de 17 de octubre, FJ 3, indica que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de la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 (STC 111/2012,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las competencias autonómicas se refiere la STC 212/2012, de 14 de noviembre, FJ 3,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dado que en el presente conflicto se plantean cuestiones relacionadas con la territorialidad de las competencias ejecutivas autonómicas así como con la correlativa utilización de la supraterritorialidad como criterio de atribución de competencias al Estado, procedente será recordar nuestra doctrina al respecto, tal como se recoge en la STC 194/2011, de 13 de diciembre, FJ 5, en la que, con cita de otras, declaramos: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principio de territorialidad de las competencias autonómicas, proclamado en todos los Estatutos, hemos declarado que el mismo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lo largo del territorio de más de una Comunidad Autónoma, éstas pierdan en todo caso y de forma automática la competencia y la titularidad de la misma deba trasladarse necesariamente al Estado, sin que deba justificarse la necesidad de este traslado lo que supondría, en definitiva, la utilización del principio de supraterritorialidad como principio delimitador de competencias fuera de los casos expresamente previstos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como recuerda nuestra doctrina [STC 242/1999, de 21 de diciembre, FJ 18, reiterada en la STC 126/2002, de 20 de mayo, FJ 9 a)] ‘Este Tribunal ha distinguido entre el ejercicio de las competencias autonómicas, que debe limitarse, como regla general, al ámbito territorial correspondiente, y los efectos del ejercicio de dichas competencias, los cuales pueden manifestarse fuera de dicho ámbito. Así, hemos declarado que esta limitación territorial de la eficacia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nuestra doctrina parte de la regla general según la cual debe diferenciarse entre el ejercicio de las competencias autonómicas y sus efectos, de manera que aquéllas no revierten al Estado sin más por sus efectos supraterritoriales (en el mismo sentido, STC 35/2012, de 15 de marzo, FJ 5), pues, como se desprende de la STC 31/2010, de 28 de junio, FJ 63, las normas y actos autonómicos pueden tener eficacia extraterritorial y, en relación con ello, al Estado siempre le corresponderá la fijación de los puntos de conexión que ofrezcan a las Comunidades Autónomas una regla de atribución de competencias que posibilite dicha eficacia y, a la vez, evite el eventual conflicto de intereses. Tales puntos de conexión, como recuerda la STC 95/2013, de 23 de abril, FJ 7, “‘concretan el principio de territorialidad de las competencias autonómicas, materializando la ‘vinculación directa’ (STC 330/1994, de 15 de diciembre) de la actividad sobre la que se ejercen y el territorio autonómico’ (STC 173/2005, de 23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actuaciones ejecutivas autonómicas, por el hecho de que generen consecuencias más allá del territorio de las Comunidades Autónomas que hubieren de adoptarlas por estar así previsto en sus Estatutos de Autonomía, no revierten, en principio, al Estado como consecuencia de tal efecto supraterritorial, pues semejante traslado de la titularidad no puede ser considerado la regla general. Por el contrario,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35/2012, FJ 5, con cita de la STC 194/2011,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doctrina que se ha expuesto resulta que, si bien el desplazamiento de las competencias autonómicas y su asunción por el Estado en supuestos de supraterritorialidad no está constitucionalmente impedida, sí que reviste un carácter excepcional, pues la regla general, en el caso de competencias ejecutivas como las que en el presente proceso se ponen en cuestión,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FJ 6), como a que se establezca un criterio de delimitación competencial congruente con el régimen jurídico de la materia de que se trate (en los mismos términos, STC 95/2013, FJ 9), lo que, en este caso, obliga a acudir al propio Real Decreto 1529/2012, en cuanto que en el mismo se diseñan los aspectos formativos del contrato para la formación y el aprendizaje así como la formación profesional dual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dicha delimitación competencial estamos ya en condiciones de resolver el conflicto planteado. Del art. 16, intitulado “Actividad formativa del contrato para la formación y el aprendizaje”, se ha impugnado su apartado 8,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misma empresa realice contratos para la formación y el aprendizaje en más de una Comunidad Autónoma, la autorización del acuerdo para la actividad formativa será concedida por el Servicio Público de Empleo Estatal. En ese caso, el seguimiento y evaluación de dicha actividad formativa será realizado por 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con anterioridad, la Generalitat de Cataluña considera que este precepto utiliza indebidamente la supraterritorialidad como criterio de atribución de competencias ejecutivas a órganos de la Administración General del Estado en materia laboral, a lo que la Abogada del Estado ha opuesto que la intervención estatal se encuentra limitada a determinados supuestos que implican el territorio de más de una Comunidad Autónoma a fin de evitar el fraccionamiento de la actividad, evitando con ello la realización de actuaciones dispares o contradictorias en relación con una misma empresa, asegurando un tratamiento “homogéneo, coordinado y unificado de su gestión”. Junto a ello ha considerado que, ante la existencia de posibles intereses contrapuestos de las Comunidades Autónomas, solamente el Servicio Público de Empleo Estatal dispondría de la información necesaria para realizar la valoración de conjunto que implica conceder la autorización, lo que, a su vez, facilitará la implantación de este tipo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encuadramiento competencial de este precepto, debemos tener en cuenta que este tipo de contrato tiene por objeto la cualificación profesional de los trabajadores en un régimen de alternancia de actividad laboral retribuida en una empresa con actividad formativa recibida en el marco del sistema de formación profesional para el empleo o del sistema educativo. La formación así obtenida puede tener por objeto sea un título profesional integrado en el sistema educativo o un certificado de profesionalidad o, en su caso, certificación académica o acreditación parcial acumulable (art. 16.1). Ahora bien, no cabe duda de que las actividades públicas reguladas en el artículo 16.8 son en cualquier caso funciones ejecutivas que no se encuentran directamente vinculadas con la educación: se trata de la “autorización” y el “seguimiento y evaluación” de la actividad formativa del contrato, propuesta por la empresa en el acuerdo correspondiente que ha de anexarse al contrato (art. 7.1 en relación con el art. 21) y no de los conocimientos y capacidades de los alumnos que permiten la obtención de un título, lo que, en su caso, formaría parte de la competencia estatal en materia de títulos académicos y profesionales del art. 149.1.30 CE. Por otra parte, el propio Real Decreto atribuye estas funciones al “Servicio Público de Empleo competente” (art. 16.7), razones ambas que nos llevan a entender que tales funciones se encuadran en la materia laboral, con la delimitación competencial que resulta de los arts. 149.1.7 CE y 170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encuadrada la cuestión, resulta que, como bien apunta la Abogada del Estado, la norma cuestionada es, en realidad, una excepción a la regla general de la disposición adicional cuarta del propio Real Decreto, cuando establece que “a los efectos de la presente norma, se entenderá que las referencias que se hacen a lo largo de la misma a los Servicios Públicos de Empleo competentes o correspondientes, lo son al Servicio Público de Empleo Estatal en el ámbito territorial de las Ciudades Autónomas de Ceuta y Melilla, y a los Servicios Públicos de Empleo de cada una de las Comunidades Autónomas en función de su territorio” (en el mismo sentido, art. 24.6 en relación específicamente con la gestión de la actividad formativa). Así pues lo que debemos es examinar si dicha excepcional asunción de funciones ejecutivas por el Estado se encuentra justificada en los términos de nuestra doctrina y teniendo presente el régimen que deriva del Real Decreto 1529/2012.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es de apreciar que la Abogada del Estado se ha remitido a las razones que, según la doctrina constitucional, justifican la traslación de la competencia al Estado, sin argumentar en detalle el modo en que dicha doctrina sería de aplicación a este caso. No obstante lo anterior es posible deducir de su argumentación que la centralización se defiende con fundamento en tres órdenes de razones: la necesidad tanto de evitar el fraccionamiento de la actividad autorizatoria, proporcionándole un tratamiento unificado como de realizar una valoración de conjunto, evitando la existencia de intereses autonómicos contrapuestos, lo que solamente sería accesible a un órgano estatal y, por último, el fomento de la implantación de este tipo de contratos, al hacerlos depender de una única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valoración de las circunstancias alegadas por la Abogada del Estado hemos de partir de que se trata de una materia, la laboral, en la que el Estado ostenta competencias normativas plenas lo que, lógicamente, incluye la facultad del Estado para fijar los puntos de conexión, modulando por tanto los potenciales efectos extraterritoriales de las competencias ejecutivas autonómicas. Facultad que se dirige precisamente en permitir el ejercicio ordinario de la actividad de gestión de las Comunidades Autónomas, de modo que, establecido el punto o puntos de conexión de que se trate, no se produzca el ejercicio de la competencia de ejecución por el Estado, pues sólo en los casos excepcionales en los que la actividad pública no admita fraccionamiento resulta justificado el ejercicio por el Estado de una competencia de ejecución que no le está atribuida. Como señala la STC 111/2012, de 24 de mayo, FJ 11: “Precisamente el dato de que la competencia normativa del Estado en esta materia sea completa, sin que quede ningún espacio de regulación externa a las Comunidades Autónomas, que sólo disponen de una competencia de ejecución, quedando por ello garantizada en tan alto grado la unidad de acción, determina que deba apreciarse de forma mucho más restrictiva la excepcionalidad justificadora de la permanencia en el acervo estatal de facultades ejecutivas, que este Tribunal admite sólo para supuestos tasados (STC 195/1996, de 28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supuesto controvertido se refiere, no al contrato en sí, sino específicamente a la actividad de autorización de la actividad formativa vinculada a un específico contrato para la formación y el aprendizaje, actividad formativa que está relacionada con la actividad laboral desempeñada en el puesto de trabajo que ocupe la persona trabajadora (art. 16.3) y, en todo caso, ha de impartirse bien vinculada a un concreto centro de formación profesional, tal como resulta del art. 4 en relación con el art. 18.1 o bien, por la propia empresa, en los términos del art. 18.4, supuesto que requiere autorización de la Administración educativa o laboral, sin excluir tampoco la necesidad, en su caso, de realización de períodos de formación complementaria en los centros de la red mencionada. La citada formación se puede impartir de varios modos, conforme al art. 17.1, pero, salvo que la formación la imparta la propia empresa, siempre se encuentra vinculada a un concreto centro formativo u órgano designado por la Administración educativa o laboral que imparta la formación con el que la empresa suscribe un acuerdo que se anexa al contrato. A este centro formativo es, además, a quien compete designar a una persona para que actúe como “tutora responsable de la programación y seguimiento de la formación, así como de la coordinación de la evaluación con los Profesores y/o tutores que intervienen. Asimismo, esta persona será la interlocutora con la empresa para el desarrollo de la actividad formativa y laboral establecida en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que, en el caso de que la actividad formativa vinculada al contrato no se realice por la propia empresa es necesaria la suscripción de un acuerdo con un concreto centro formativo, centro formativo cuya creación, autorización, homologación y gestión es, en principio, competencia autonómica (art. 11 de la Ley Orgánica 5/2002, de 19 de junio, de las cualificaciones y de la formación profesional y STC 111/2012, FJ 11, in fine), hasta el punto de que en el caso de los centros del sistema educativo, será suficiente que la Administración educativa comunique al servicio público de empleo competente los centros disponibles para desarrollar las actividades formativas de los contratos para la formación y el aprendizaje (art. 18.2). Del mismo modo, cuando la actividad formativa se realice en la propia empresa ha de mediar una previa autorización así como el cumplimiento de las condiciones que puedan determinar las Administraciones educativas y laborales en el ámbito de sus competencias, actividad que, dada su naturaleza ejecutiva, corresponde también a las Comunidades Autónomas. Finalmente, obvio es decir que el contrato se suscribe con un trabajador individual y ha de ser adaptado a cada concreto puesto de trabajo en el que se use esta específica modalidad de contratación hasta el punto de que el acuerdo sobre las actividades formativas a impartir, suscrito entre el centro, el trabajador y la empresa, se anexa al propio contrato. Por tanto, de la regulación de la mencionada actividad formativa en el Real Decreto 1529/2012 no se desprende la necesidad de centralización en un órgano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aquí la eventual existencia de intereses contrapuestos por parte de las Comunidades Autónomas, pues, como ya se indicó en la STC 194/2011, FJ 6, “[l]a fijación de un punto de conexión adecuado por parte del Estado, y el recurso a las técnicas de coordinación tanto de naturaleza vertical, entre el Estado y las Comunidades Autónomas, como de naturaleza horizontal, entre Comunidades Autónomas, son los instrumentos que han de servir, en principio, para resolver la eventual contraposición de intereses, sin que el recurso a la técnica del desplazamiento de competencias al Estado, en el caso de efectos extraterritoriales del ejercicio de la competencia ejecutiva autonómica, deba ser asumido como solución. El Estado, al fijar los puntos de conexión territorial que estimase oportunos y resultasen acordes con la finalidad perseguida por la norma, estaría determinando, precisamente, la Comunidad Autónoma a la que en cada caso correspondería ejercer las funciones de ejecución a las que la norma hace referencia, ofreciendo a las Comunidades Autónomas una regla de atribución de competencias que pretende evitar el eventual conflicto de intereses. Además, el hecho de que se tratase de una regulación lo suficientemente precisa y detallada como para que la decisión autonómica tuviese un carácter marcadamente reglado alejaría dicho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argumento relativo a la necesidad de realizar una valoración global de la situación para lo que serían necesarios unos datos de los que solamente dispondría un órgano estatal tampoco resulta convincente, pues ya hemos tenido ocasión de señalar (STC 194/2011, FJ 6) que “se refiere a una cuestión relativa a la disponibilidad de información que no puede justificar la asunción de competencias ejecutivas por el Estado y el correlativo desplazamiento de las autonómicas pues, como las propias normas estatales ponen de manifiesto, este aspecto puede ser solventado mediante el uso de técnicas de coordinación que permitan el acceso a la información necesaria [así, artículo 7 bis c) de la Ley 56/2003, de 16 de diciembre, de empleo, regulador del denominado sistema de información de los servicios públicos de empleo, cuya coordinación está encomendada al servicio público de empleo estatal en los términos del art. 13 e) de la misma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anteriormente expuesto nos lleva a concluir que, en este caso, no ha quedado acreditado que actuaciones controvertidas deban ser necesariamente realizadas por el Estado, pues en el supuesto de que una empresa suscriba los contratos en más de una Comunidad Autónoma no es imprescindible que la autorización de la actividad formativa, así como su seguimiento y evaluación, corresponda al Servicio Público de Empleo Estatal, con lo que el art. 16.8 excede de las competencias estatales ex art. 149.1.7 CE, siendo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precepto impugnado es el último inciso del párrafo primero del art. 22.2, precepto que, destinado a regular la información y orientación dirigida a empresas y trabajadores acerca de las posibilidades tanto de esta contratación como de la formación asociada,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los Servicios Públicos de Empleo establecerán los medios específicos para garantizar estos servicios de información y orientación, coordinarán la información relativa a las empresas que demandan celebrar contratos para la formación y el aprendizaje y a los centros formativos reconocidos para impartir la formación vinculada a estos contratos. La prestación de estos servicios se podrá realizar directamente, en una sede física, a través una página web o de cualquier otro medio que garantice su difusión. En todo caso, el establecimiento de estos servicios se efectuará, exclusivamente, con los medios de los que dispongan dichos Servicios Públicos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sostiene que el inciso cuestionado, al determinar que los servicios públicos de empleo deben llevar a cabo la orientación a las empresas y a las personas trabajadoras sobre el contrato de formación y aprendizaje exclusivamente con los medios de que dispongan, incide en la capacidad de la Generalitat de Cataluña de organizar su Administración laboral. Extremo que es negado por la Abogada del Estado argumentando que el precepto se limita a establecer la necesidad de que se realicen actuaciones de información y orientación, señalando unas pautas mínimas enumerativas u orientativas de actuación comunes a los servicios públicos de empleo que pueden optar, en cualquier caso, y tal y como lo reconoce la propia norma por “cualquier otro medio que garantice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dificultad para inscribir este precepto en la materia laboral, dado su contenido, que regula la información y orientación sobre las posibilidades de esta contratación. Atendiendo a dicho encuadramiento competencial, no es cuestionable que el Estado pueda asignar a los servicios públicos de empleo de las distintas Comunidades Autónomas funciones de información y orientación respecto a los contratos para la formación y el aprendizaje. Señalado lo anterior, hay que advertir que el precepto en nada coarta las decisiones autonómicas respecto a la forma de llevar a cabo tales actividades sino que, por el contrario, reconoce expresamente que cada Comunidad Autónoma decidirá los medios que habilita en su correspondiente servicio de empleo para la realización de tales funciones, con el único requisito de garantizar la difusión de la orientación e información relativa a este tipo de contrato. Por otra parte, tampoco puede deducirse de la norma estatal limitación alguna en el sentido de que la aludida labor de difusión no pueda ser llevada a cabo, además, por cualesquiera otros servicios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inciso cuestionado, y en particular el término “exclusivamente”, en el que la Generalitat de Cataluña centra sus quejas, ha de ponerse en relación con el no impugnado art. 24.2 del Real Decreto 1529/2012, el cual, al regular las posibles subvenciones a conceder por el Servicio Público de Empleo Estatal a las Comunidades Autónomas destinadas a financiar los costes adicionales que para dichas Administraciones pueda suponer la impartición de la actividad formativa en los contratos para la formación y el aprendizaje, excluye que puedan tener por objeto “las actividades de información y orientación previstas en el artículo 22”. De esta manera la referencia a que el establecimiento de los servicios de información y orientación “se efectuará, exclusivamente, con los medios de los que dispongan dichos Servicios Públicos de Empleo”, debe ser entendida en el sentido de que serán todos aquellos que decida la Generalitat de Cataluña, en el ejercicio de sus competencias de autoorganización de sus propios servicios laborales, pero sin que ello pueda implicar la disposición de ayudas económicas de las previstas en el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resulta que el precepto no impide que, en este ámbito, la Administración autonómica establezca la forma de llevar a cabo dichas tareas en la forma que estime más conveniente para la consecución de la finalidad pretendida, lo que permite excluir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30, relativo al programa de formación a realizar entre la empresa y el centro educativo en el ámbito de la denominada formación profesional dual, ha sido impugnado en su apartado 5,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considera que la regulación de la coordinación entre la empresa y el centro educativo de la actividad formativa en el ámbito de la formación profesional dual, en los términos en que la efectúa el art. 30.5 del Real Decreto 1529/2012, excede, por su detalle, del contenido que corresponde a una normativa básica en lo relativo a la previsión de la periodicidad con la que deben efectuarse las reuniones de coordinación entre la empresa y el centro educativo. Por el contrario, para la Abogada del Estado la regulación cuestionada ha de considerarse básica en tanto que condición mínima para garantizar que se desarrolla una adecuada coordinación entre la empresa y el centro educativo que, en todo caso, permite a las Comunidades Autónomas establecer su propia regulación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ha de entenderse encuadrado en la materia educación, tal como, por otra parte, se desprende de la disposición final primera del Real Decreto 1529/2012 que lo fundamenta en el art. 149.1.30 CE. Encuadramiento competencial en el ámbito educativo con el que ha de coincidirse, dado que la formación profesional dual se realiza mediante proyectos “en el sistema educativo, con la coparticipación de los centros educativos y las empresas, cuando no medie un contrato para la formación y el aprendizaje” (art. 28.1 del Real Decreto 1529/2012), teniendo por objeto la cualificación profesional de los trabajadores en un régimen de alternancia de actividad laboral en una empresa con la actividad formativa recibida en el marco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cuestión en el ámbito educativo, la impugnación no puede ser estimada pues, desde la perspectiva formal —no cuestionada por la Generalitat de Cataluña—, nuestra doctrina (por todas, STC 184/2012, de 17 de octubre, FJ 3, con cita de la STC 77/1985, de 27 de junio) ya ha admitido la posibilidad de que los reglamentos establezcan bases en esta materia, desarrollando lo previsto en la legislación educativa (en este caso, arts. 6 y 11.3 de la Ley Orgánica 5/2002, de 19 de junio , de las cualificaciones y de la formación profesional y 42.2 de la Ley Orgánica 2/2006, de 3 de mayo, de educación). Por otra parte, desde un punto de vista material, cabe concluir que se trata de un aspecto necesario en relación con la evaluación de los conocimientos y capacidades de los alumnos, cuyo carácter básico se justifica por la necesidad de asegurar unas condiciones mínimas de igualdad en la fijación de los requisitos y procedimientos para la evaluación y acreditación de sus competencias así como por la conexión que las mencionadas reuniones mensuales de control tienen con el contenido de la formación recibida y con la necesaria coordinación que ha de existir entre la empresa y el centro educativo con el que se haya suscrito el oportuno convenio para desarrollar este tipo de formación. Por otra parte, la regulación estatal no impide a la Comunidad Autónoma establecer otros mecanismos para garantizar dicha coordinación en el ámbito de sus competencias, incluyendo una periodicidad distinta de las reuniones, respetando el mínimo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impugnado es el art. 31.2, el cual, al referirse a la competencia de autorización del proyecto de formación profesional dual que se va a llevar a cabo mediante convenio entre la empresa y un centro docente autorizado para impartir ciclos formativos de formación profesional,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ámbito de aplicación del proyecto de formación profesional dual presentado por una empresa afecte a más de una Comunidad Autónoma, su autorización corresponderá al Ministerio de Educación, Cultura y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cuestiona la atribución de esta función de autorización a un órgano estatal pues entiende que, al tratarse de una función ejecutiva en una materia en la que el Estado ostenta únicamente competencias básicas, su atribución a un órgano estatal es contraria al orden constitucional de distribución de competencias. Esa vulneración es negada por la Abogada del Estado que defiende la posibilidad de que esta autorización pueda tener carácter básico, con cita de las SSTC 235/1999 y 184/2012, FJ 7 a), considerando justificado, en los términos de la doctrina constitucional, que, de modo excepcional, la autorización corresponda a un órgano estatal a fin de evitar el fraccionamiento del proyecto educativo planteado por la empresa y garantizar la homogeneidad y buen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el precepto ha de ser encuadrado en la materia educación, pues, a diferencia del caso examinado en el art. 16.8 no estamos aquí ante el programa de formación que el trabajador recibe en el seno de una relación laboral (al suscribir un contrato para la formación y el aprendizaje) sino en el ámbito de la formación práctica que recibe un alumno, en el seno de un programa educativo de formación profesional. Ambas iniciativas son claramente de naturaleza distinta, siendo la diferencia fundamental el carácter de la relación entre la persona “en formación” y la empresa. En el primer caso, existe una relación laboral entre el trabajador y la empresa; en el segundo caso, se trata de prácticas formativas en el ámbito de los programas de formación profesional del sistema educativo. La norma se refiere así a una intervención administrativa relacionada con una forma de impartición de los ciclos formativos de la formación profesional en tanto que acciones e iniciativas formativas que tienen por objeto llevar a cabo la formación del alumnado de formación profesional del sistema educativo en colaboración con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educación, ya antes hemos indicado que, conforme al art. 149.1.30 CE, el Estado tiene atribuida la competencia para dictar las normas básicas para el desarrollo del art. 27 CE. En supuestos como este en que el Estado tiene la competencia sobre la legislación básica de una materia, correspondiendo su desarrollo normativo a las Comunidades Autónomas, este Tribunal ha admitido que, excepcionalmente, pueden considerarse básicos “ciertos actos de ejecución cuando, por la naturaleza de la materia, resultan complemento necesario para garantizar la consecución de la finalidad objetiva a que responde la competencia estatal sobre las bases” (STC 197/1996, de 28 de noviembre, FJ 5; o STC 32/2006, de 1 de febrero, FJ 5). En tal sentido, hemos afirmado que “el contenido normativo de lo básico en esta materia no significa la exclusión de otro tipo de actuaciones que exijan la intervención estatal, entre las que pueden incluirse funciones ejecutivas”, siendo esta “una solución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corresponden a las Comunidades Autónomas dentro de su ámbito espacial y no al Estado’.” (STC 33/2005, de 17 de febrero, FJ 6; o SSTC 102/1995, de 26 de junio, FJ 8; 194/2004, de 4 de noviembre, FJ 7; y 101/2005, de 20 de abril, FJ 5). Pues bien, a diferencia de lo concluido respecto a la amplia y genérica previsión del art. 16.8 del Real Decreto 1529/2012, esta situación excepcional es la que entendemos concurre en el impugnado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los arts. 29, 30 y 31 del Real Decreto 1529/2012 es posible colegir que los proyectos de formación profesional dual a autorizar se formalizarán a través de convenios de colaboración suscritos entre los centros docentes y las empresas participantes. Conforme indica el apartado 1 del citado art. 31, la autorización de dichos proyectos corresponde a “la Administración educativa correspondiente”, lo que, en cumplimiento del orden competencial indicado, supone atribuir a las Administraciones educativas autonómicas la mencionada facultad de autorización. Tal atribución, por tanto, constituye la regla general. Como salvedad, sin embargo, el impugnado apartado 2 del art. 31 del Real Decreto 1529/2012 asigna al Ministerio de Educación, Cultura y Deporte la competencia para autorizar los proyectos de formación profesional dual presentados por empresas cuyo ámbito de aplicación afecte a más de una Comunidad Autónoma. El supuesto típico de posible encaje en esta regla excepcional será el de aquellos proyectos basados en convenios en que las partes firmantes acuerdan que los alumnos desarrollarán sus actividades formativas en centros de trabajo de la empresa colaboradora ubicados fuera del territorio de la Comunidad Autónoma en que se sitúa el centro educativo; y asimismo, dentro de la fórmula indicada pueden encuadrarse los casos en que la empresa participante presenta un proyecto de formación profesional dual con varios centros docentes radicados en distintas Comunidades Autónomas, con la posibilidad de que, durante el transcurso del proyecto, los alumnos reciban formación en varios de los centros radicados en territorios autonómicos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los casos, la norma cuestionada tiene, pues, por objeto un supuesto de hecho conformado por elementos constitutivos interautonómicos, por su ubicación en Comunidades Autónomas diversas. Por ello, de forma similar a lo afirmado en la STC 44/1984, de 27 de marzo, FJ 2, en que negamos la competencia ejecutiva autonómica, también aquí hemos de concluir que más que estar ante una situación en que el fenómeno objeto de la autorización radique en un territorio autonómico y despliegue efectos o consecuencias de hecho de alcance supracomunitario, nos encontramos más propiamente ante un supuesto en que “la dimensión extraterritorial forma parte esencial de la configuración” del proyecto de formación profesional dual a autorizar. En la misma línea, por su analogía —y aun cuando el contenido material del acuerdo entre partes es obviamente muy distinto al que da fundamento al proyecto que ahora nos ocupa—, resulta de interés recordar que, en la STC 48/1982, de 12 de julio, FJ 4, este Tribunal reconoció la competencia ejecutiva del Estado respecto al registro de convenios colectivos de empresa, cuyo ámbito territorial superaba el de una Comunidad Autónoma por resultar aplicables a centros de trabajo ubicados en territorios autonómicos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según hemos avanzado, existen razones adicionales para concluir que, conforme la Abogada del Estado argumenta, nos encontramos ante una de esas situaciones excepcionales en que, conforme a la jurisprudencia constitucional ya expuesta, resulta justificado atribuir la competencia ejecutiva al Estado (SSTC 244/2012, de 18 de diciembre, FJ 7, y 95/2013, de 23 de abril, FJ 7). En la argumentación de esta afirmación se hace necesario tener en cuenta que la autorización del proyecto de formación profesional dual exigirá constatar que el convenio suscrito entre el centro o centros educativos y la empresa colaboradora reúne los requisitos normativamente establecidos, entre los que se encuentran las condiciones que deben cumplir las empresas, las exigencias requeridas a los centros docentes —incluidos los profesores y tutores—, o también, el propio programa de formación establecido (arts. 29, 30 y 31 del Real Decreto 1529/2012).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norma impugnada, y para el primero de los supuestos que hemos considerado encuadrados en la misma, tal actividad de constatación incluirá la comprobación de requisitos respecto a centros de trabajo ubicados en una o más Comunidades Autónomas, distintas a las del centro educativo, en los que se haya acordado el desarrollo de las actividades formativas. Pues bien, a diferencia de la conclusión que, por las características del supuesto, alcanzamos en nuestra STC 194/2011, de 13 de diciembre, FJ 6, la naturaleza de esas condiciones exigibles a cada uno de los centros de trabajo, que permitan asegurar su adecuación a los programas de formación, puede hacer que, para garantizar un efectivo control material de tales exigencias, no baste la mera acción de la Administración de recabar información mediante técnicas de coordinación, sino que se hagan necesarias otras actuaciones de comprobación que, dada la dispersión geográfica de los centros de trabajo, excederían del territorio al que cada Comunidad Autónoma limita sus competencias, tal y como de forma similar declaramos en nuestra STC 1/1982, de 28 de enero, FJ 11. En el mismo sentido, también con ocasión de un supuesto en que la autorización objeto de la disputa competencial debía realizarse “tras las comprobaciones técnicas pertinentes en ámbitos diferentes al de una sola Comunidad Autónoma”, en la STC 223/2000, de 21 de septiembre, afirmamos que “[p]ara evitar el fraccionamiento de la resolución autorizatoria y de las complementarias funciones ejecutivas, lo que exigiría intervenciones de varias Comunidades Autónomas en el procedimiento, las cuales pudieran tener, incluso, intereses contrapuestos, ha de ser el Estado quien conceda la correspondiente autorización” (FJ 11). Por similares motivos, también en el caso que ahora nos ocupa debemos alcanzar la misma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mismo razonamiento permite que tal conclusión pueda hacerse extensiva a los supuestos —también de posible encaje en la norma impugnada—, en que el proyecto de formación profesional dual presentado por la empresa conlleva la obtención de formación por parte de los alumnos en varios centros docentes ubicados en Comunidades Autónomas distintas. También en este caso habrá que verificar si todos y cada uno de estos centros educativos dispersos en territorios autonómicos diferentes reúnen los requisitos exigidos, y asimismo, dado que la formación planificada en el proyecto único se parcela entre todos ellos —con dependencia de Administraciones educativas distintas—, se hace necesaria una valoración unitaria que permita constatar la adecuación del programa de formación en su conjunto. Siendo estos los presupuestos, nuevamente ha de entenderse que la asunción de tales actuaciones ejecutivas desbordaría el ámbito al que cada Comunidad Autónoma ha de restringir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todo lo dicho debemos declarar que, en atención al carácter unitario del proyecto de formación profesional dual presentado, que requiere una autorización única, sin posibilidad de fragmentación, el hecho de que algunos de los requisitos condicionantes de dicha autorización radiquen en territorios de diferentes Comunidades Autónomas justifica que el legislador haya atribuido tal competencia a un único titular —el Estado—, a fin de garantizar la finalidad de la actuación administrativa. En consecuencia, no podemos estimar la impugnación formulada por la Generalitat de Cataluña en relación con el art. 31.2 del Real Decreto 1529/2012.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impugnación por conexión de la disposición final primera que enuncia los títulos competenciales que habilitan al Estado para establecer la regulación que contiene el Real Decreto 1529/2012 ha de resolverse en consonancia con las conclusiones alcanzadas en los anteriores fundamentos jurídicos. De esta manera, declarada la inconstitucionalidad del art. 16.8 lo mismo ha de suceder con la disposición final primera, si bien exclusivamente en la medida en que enuncia el título competencial, art. 149.1.7 CE, que ya hemos determinado que no presta amparo al precepto mencionado.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art. 16.8 del Real Decreto 1529/2012, de 8 de noviembre, por el que se desarrolla el contrato para la formación y el aprendizaje y se establecen las bases de la formación profesional dual, es contrario al orden constitucional de distribución de competencias y, por tanto,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la disposición final primera del Real Decreto 1529/2012, de 8 de noviembre, por el que se desarrolla el contrato para la formación y el aprendizaje y se establecen las bases de la formación profesional dual es contrario al orden constitucional de distribución de competencias en los términos establecidos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las Magistradas doña Adela Asua Batarrita y doña Encarnación Roca Trías y los Magistrados don Fernando Valdés Dal-Ré y don Juan Antonio Xiol Ríos respecto de la Sentencia dictada en el conflicto positivo de competencia núm. 443-2013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haber sido Ponente de esta Sentencia, en la que se recoge la posición sustentada por la mayoría del Tribunal, debo manifestar, acogiéndome a la facultad establecida en el art. 90.2 de la Ley Orgánica del Tribunal Constitucional, mi respetuosa discrepancia con la misma en atención a las razones que defendí durante su deliberación en el Pleno y que paso a exponer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discrepancia se refiere a dos aspectos relativos, respectivamente, al enjuiciamiento del último inciso del art. 22.2 (FJ 6) y del art. 31.2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cuanto al primero, establece que la orientación a las empresas y a las personas trabajadoras sobre el contrato de formación y aprendizaje se llevará “exclusivamente, con los medios de los que dispongan dichos Servicios Públicos de Empleo”. La Sentencia de la mayoría estima que esta previsión ha de ponerse en relación con el art. 24.2 del Real Decreto 1529/2012, relativo a las posibles subvenciones a conceder por el Servicio Público de Empleo Estatal a las Comunidades Autónomas destinadas a financiar los costes adicionales que para dichas Administraciones pueda suponer la impartición de la actividad formativa en los contratos para la formación y el aprendizaje, de las que quedan excluidas “las actividades de información y orientación previstas en el artículo 22”. De esta manera la referencia a que el establecimiento de los servicios de información y orientación “se efectuará, exclusivamente, con los medios de los que dispongan dichos Servicios Públicos de Empleo”, debe ser entendida en el sentido de que serán todos aquellos que decida la Generalitat de Cataluña, en el ejercicio de sus competencias de autoorganización de sus propios servicios laborales, pero sin que ello pueda implicar la disposición de ayudas económicas de las previstas en el art. 24.2.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esta interpretación del precepto, que no se desprende con naturalidad de sus estrictos términos literales, pues una cosa es determinar cómo se realiza una función y otra distinta, cómo se financia, hubiera debido ser llevada al fallo, cosa que no ha hecho la Sentencia. En todo caso, estimo, por el contrario, que el inciso cuestionado, bastante desafortunado, por otra parte, vulneraba las competencias autonómicas y era inconstitucional. Al disponer que la información y orientación se lleve a cabo exclusivamente con los medios de los que dispongan los servicios públicos de empleo, determina la forma en que han de realizarse estas tareas de información y orientación incidiendo con ello en las competencias autonómicas de autoorganización de sus propios servicios laborales. Se contempla así una cuestión de organización administrativa que va más allá de la competencia estatal en materia de legislación laboral, impidiendo con ello que, en este ámbito, la Administración autonómica establezca la forma de llevar a cabo dichas tareas en la forma que estime más conveniente para la consecución de la finalidad pretendida (en el mismo sentido, STC 194/2012, de 31 de octubre,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motivo de mi discrepancia, mucho más relevante, se refiere a la forma en que la Sentencia resuelve la disputa competencial trabada en el proceso respecto al art. 31.2 del Real Decreto 1529/2012, norma que atribuye a un órgano estatal la competencia para autorizar los proyectos formativos promovidos por empresas cuando afecten a más de una Comunidad Autónoma. No comparto ni el modo de razonar de la Sentencia ni, en consecuencia, las conclusiones a las que la misma llega acerca de la conformidad con el orden constitucional de distribución de competencias del ya mencionado art. 31.2.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disenso se centra entonces, como ya anticipé, en el fundamento jurídico 8 de la Sentencia. En realidad, pese al ímprobo esfuerzo argumentativo allí desplegado, el problema competencial planteado era mucho más sencillo y guarda directa relación con la utilización de la supraterritorialidad como criterio de atribución de facultades ejecutivas a un órgano estatal, en un ámbito en que las competencias de tal naturaleza han de corresponder, por regla general, a las Comunidades Autónomas. Así, como en el caso del art. 16.8, hubiéramos debido examinar si en este caso concurrían las circunstancias en que dicha excepcional atribución resultaba posible en los términos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eso lo que se hace en el fundamento jurídico del que discrepo. En él, tras encuadrar acertadamente el asunto discutido en la materia educación, se alude a la posibilidad excepcional de que determinados actos de ejecución puedan ser considerados básicos, con amplía cita de doctrina al respecto, doctrina que, lamentablemente, no se refiere al ámbito educativo, pues toda ella, salvo una sobre energía, alude a cuestiones medioambientales. Imposibilidad esta de encontrar doctrina constitucional más próxima al caso enjuiciado que no es sorprendente si se tiene en cuenta la cautela con que este Tribunal ha considerado la posibilidad de actuaciones ejecutivas del Estado en el ámbito educativo (así, por ejemplo, STC 184/2012, de 17 de octubre, FJ 7). A partir de tales citas doctrinales, de dudosa o ninguna aplicación al caso, la Sentencia viene a llenar de contenido la argumentación de la Abogada del Estado, que había justificado la asunción de esta facultad por el Estado en la necesidad de evitar el fraccionamiento del proyecto educativo de formación profesional dual planteado por una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ello, se acomete lo que podemos calificar de interpretación conforme encubierta, pues, en realidad, se delimita el ámbito de aplicación del precepto impugnado reduciéndolo a dos hipotéticos casos en los que se apreciaría la existencia de “elementos constitutivos interautonómicos”. En palabras de la Sentencia “El supuesto típico de posible encaje en esta regla excepcional será el de aquellos proyectos basados en convenios en que las partes firmantes acuerdan que los alumnos desarrollarán sus actividades formativas en centros de trabajo de la empresa colaboradora ubicados fuera del territorio de la Comunidad Autónoma en que se sitúa el centro educativo; y asimismo, dentro de la fórmula indicada pueden encuadrarse los casos en que la empresa participante presenta un proyecto de formación profesional dual con varios centros docentes radicados en distintas Comunidades Autónomas, con la posibilidad de que, durante el transcurso del proyecto, los alumnos reciban formación en varios de los centros radicados en territorios autonómicos diferentes”. En apoyo de dicha conclusión nuevamente se recurre a doctrina que no guarda relación con el caso. Así, se cita la STC 1/1982, relativa a una materia, cooperativas, en las que el criterio de delimitación competencial tiene un componente claramente territorial, lo que no es el caso en el ámbito educativo, y la STC 48/1982, relativa al ámbito laboral, que, puede entenderse superada por decisiones posteriores de este Tribunal (entre ellas, la propia Sentencia,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fondo, lo que ocurre es que, a mi juicio, ninguna de esas dos hipótesis justifica la asunción estatal de competencias ejecutivas pues, además, creo que son de dudoso encaje en el precepto controvertido. El primero de ellos se centra en unos supuestos requisitos que han de cumplir los centros de trabajo, requisitos que cabe calificar de encubiertos o virtuales, puesto que no se sabe cuáles son o, al menos, la norma impugnada no los establece expresamente, ya que únicamente alude a que uno de los contenidos del convenio que articula el proyecto de formación profesional dual es el relativo a “las condiciones que deben cumplir empresas, alumnos, Profesores y tutores” [art. 31.1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estos ignotos requisitos, se desarrolla una también hipotética actividad de comprobación pues, “la naturaleza de esas condiciones exigibles a cada uno de los centros de trabajo, que permitan asegurar su adecuación a los programas de formación, puede hacer que para garantizar un efectivo control material de tales exigencias … se hagan necesarias otras actuaciones de comprobación que, dada la dispersión geográfica de los centros de trabajo, excederían del territorio al que cada Comunidad Autónoma limita sus competencias”. El problema, insisto, es que no se sabe que es lo que debe controlarse, ya que esos supuestos requisitos, determinantes de también supuestas actuaciones de comprobación, no están en la norma y, aunque lo estuvieran, si lo que hay que comprobar es el cumplimiento de determinados requisitos por las empresas o los centros docentes, estamos en un ámbito puramente ejecutivo e, incluso, reglado, el de la actividad de comprobación, en el que las competencias corresponden a las Comunidades Autónomas. Nuevamente me parece que la doctrina que se cita presta escasos apoyos a la conclusión que se quiere alcanzar. La STC 1/1982 se refiere a un supuesto, las cajas de ahorro, en el que el criterio de delimitación de competencias ya fue claramente establecido por el Tribunal mediante la fijación del correspondiente punto de conexión (STC 49/1988, de 22 de marzo, FJ 30). Por su parte, la STC 223/2000 se refiere a un ámbito que tampoco guarda relación con la educación, como es la autorización de la actividad de distribución de gases licuados del petróleo, actividad que se realizaba en todo el territorio nacional, previo cumplimiento de los requisitos para ello establecidos en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supuesto “de posible encaje en la norma impugnada” implica que el proyecto de formación profesional dual presentado por la empresa conlleva la obtención de formación por parte de los alumnos en varios centros docentes ubicados en Comunidades Autónomas distintas. Supuesto que es, sencillamente, impensable atendiendo a los presupuestos de los que parte la norma y su encuadramiento en el ámbito educativo. Implica que los alumnos cambian de centro docente en función de las necesidades del proyecto presentado por la empresa, lo que no es, evidentemente, el caso, si tenemos en cuenta que estamos en el ámbito de la formación práctica que recibe un alumno en el seno de un ciclo formativo de formación profesional cursado en un centro docente con un entorno productivo idóneo (art. 29.2). Por lo demás, tal supuesto choca frontalmente con el tenor literal de la norma que, al referirse a la evaluación del alumno, establece que será responsabilidad de los profesores del centro de adscripción (art. 30.6) y lo mismo se desprende de la regulación de las tutorías en el cuestionado art. 30.5.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creo, por tanto, que exista el riesgo de fraccionamiento del objeto sobre el que deben ejercerse las facultades públicas que lleva a la Sentencia a validar el art. 31.2. Por el contrario, creo que se trata de un supuesto muy sencillo que la forma de razonar de la Sentencia complica innecesariamente para no tener que reconocer la existencia de la vulneración competencial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se refiere al caso de alumnos que cursan ciclos formativos de formación profesional en un centro docente con la peculiaridad de que parte del ciclo se va a impartir en empresas adecuadas a la actividad profesional y a la formación implicada en cada uno de esos ciclos formativos. La característica fundamental de dicha formación profesional dual es que, como ya se ha indicado, se desarrolla en un marco de coparticipación entre la empresa y un concreto centro educativo que desarrolla el proyecto de formación profesional dual. En ese sentido, el papel de la empresa es descrito por la norma en términos tales como “colaboradora” (arts. 30.1 y 31.1) o “participante” (arts. 30.2 o 32, segundo párrafo), del proyecto educativo que desarrolla el centro. Esta colaboración entre la empresa y el centro docente se articula en los términos de un convenio, según lo que determine la normativa autonómica, de suerte que la determinación de cuál sea ese centro responsable del desarrollo del proyecto formativo no es baladí, pues la norma exige que ha de estar ubicado en un entorno productivo que reúna requisitos idóneos para la aplicación del proyecto de que se trate, en los términos del art. 29.2, uno de cuyos criterios se refiere expresamente a las características de las empresas del entorno del centro educativo. Se sigue de todo ello que el desarrollo de estos proyectos formativos está estrechamente vinculado al centro que lo va a desarrollar en colaboración con una determinada empresa, en los términos del convenio que se ha de suscribir entre la citada empresa y el centro de adscripción, para favorecer así “que la empresa y el centro de formación profesional estrechen sus vínculos, aúnen esfuerzos y favorezcan una mayor inserción del alumnado en el mundo laboral durante el período de formación”, tal como reza el preámbulo de la norma y corrobora el art. 28.2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riesgo de fraccionamiento que artificiosamente construye la Sentencia no existe, pues, en todo caso, siempre sería posible que el Estado, en uso de sus competencias en materia educativa, determine el punto de conexión en función del cual se determine la instancia territorial competente.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Junto a ello, que ya por sí solo era determinante de la apreciación de la vulneración competencial denunciada, resulta además que la norma cuestionada se refiere a una situación no contemplada en ningún otro lugar de la regulación del Real Decreto 1529/2012, en tanto que alude a proyectos de formación profesional dual presentados por empresas, posibilidad ciertamente asistemática o, incluso, extravagante, si se examina el conjunto de la regulación de la formación profesional dual del sistema educativo incluida en el título III del Real Decreto 1529/2012.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el hecho de que el proyecto de formación profesional dual promovido por una empresa haya de ser aprobado por el Ministerio de Educación, Cultura y Deporte, implica que la autorización se impone a los centros docentes y a las Comunidades Autónomas de los que tales centros dependen. Lo que el precepto hace en realidad es habilitar al Estado para que, en determinados casos y en un ámbito en el que ostenta únicamente competencias básicas ex art. 149.1.30 CE (por todas, la ya citada STC 184/2012, FJ 3), asuma una función ejecutiva que condiciona el ejercicio de las competencias autonómicas, en cuanto que determina la autorización de la participación de los centros docentes y los términos de los convenios a suscribir con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la Sentencia viene, en esencia, a sostener es que la intervención de una empresa con centros de trabajo en más de una Comunidad Autónoma permite alterar el reparto competencial en la materia educación. Tal alteración se produce porque la prevista intervención ejecutiva estatal actúa, en primer lugar, en relación con los centros docentes y, en segundo lugar, respecto a los convenios a suscribir por tales centros con las empresas. Los primeros, además de autorizados por las Administraciones autonómicas para impartir ciclos formativos de formación profesional, han de ser habilitados por las normas autonómicas para participar en estos proyectos, en los términos del art. 29 del Real Decreto 1529/2012, mientras que los segundos se encuentran sometidos, tanto en lo que respecta a los contenidos como a su formalización, a lo que, en el marco predeterminado en los arts. 30 y 31, dispongan las Comunidades Autónomas en el ejercicio de sus competencias en materia de educación. Así, la decisión ejecutiva estatal se impone a la valoración que, sobre la idoneidad de los centros docentes para llevar a cabo estos proyectos, han de realizar las Comunidades Autónomas (art. 29) y lo mismo sucede respecto a los términos y condiciones del convenio a suscribir (art. 29 en relación con el 31.1).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otro punto de vista nos encontramos, incluso, ante una pretensión de supervisar o fiscalizar la aplicación de la normativa autonómica y de la actividad de los centros docentes, lo que se trataría de un verdadero control jerárquico o cuasi jerárquico genérico e indeterminado en virtud del cual las previas decisiones autonómicas, adoptadas en el ejercicio de sus competencias y en el ámbito de atribuciones que les reconoce la norma estatal, quedan subordinadas a la intervención posterior del Ministerio de Educación, Cultura y Deporte. Ambas situaciones son incompatibles con la autonomía que la Constitución garantiza a las Comunidades Autónomas y con las propias competencias básicas ex art. 149.1.30 CE en las que la actuación estatal pretende fundarse.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conclusión, por cuanto acabo de exponer, estimo que el último inciso del art. 22.2 y el art. 31.2 del Real Decreto 1529/2012 eran contrarios al orden constitucional de distribución de competencias y, por tanto,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