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965-2004, promovido por el Parlamento de Cataluña, representado por su Letrado, contra la disposición final primera de la Ley 37/2003, de 17 de noviembre, del ruido. Ha comparecido y formulado alegaciones el Abogado del Estado, en la representación que ostenta.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19 de febrero de 2004, el Letrado del Parlamento de Cataluña, en la representación que ostenta, interpuso recurso de inconstitucionalidad contra la disposición final primera de la Ley 37/2003, de 17 de noviembre, del ruido, en cuanto declara aplicables al art. 4.2 y 3, y a las disposiciones adicionales segunda y tercera los títulos competenciales del art. 149.1.13, 20, 21 y 24 CE, y en la medida en que declara básicos los arts. 10.2, 12.1 y 3, 13 a), y 15.3, así como la disposición adicional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síntesis, 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realizan unas consideraciones previas sobre la delimitación del título competencial del art. 149.1.23 CE frente a otros. Se señala que la Ley regula la prevención, vigilancia y reducción de la contaminación acústica, partiendo la iniciativa reguladora y protectora de la necesidad de trasponer la Directiva 2002/49/CE del Parlamento Europeo y del Consejo, de 25 de junio de 2002, sobre evaluación y gestión del ruido ambiental. La Ley 37/2003 va más allá, conteniendo múltiples disposiciones para promover activamente la mejora de la calidad acústica del entorno; pretende también incluir los fundamentos donde asentar el caudal normativo en materia de ruido generado por las Comunidades Autónomas y los entes locales, dotando de un esquema básico estatal la normativa dispersa relacionada con el ruido. A juicio del Letrado del Parlamento de Cataluña, partiendo de la premisa de que la Ley debe situarse bajo el título competencial del art. 149.1.23 CE, se extralimita al atribuir al Estado una serie de funciones ejecutivas sin justificación suficiente y al llamar al reglamento a completar la legislación básica cuando no existen obstáculos que impidan que la propia Ley establezca la normación básica deferida.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disposición final primera de la Ley, afirma que, a pesar de la referencia general al título del art. 149.1.16 CE, el título competencial adecuado es el previsto en el art. 149.1.23 CE, por su especificidad, y dado el contenido y finalidad de la Ley, discrepancia que tiene importancia porque los perfiles de lo que se entiende como básico desde el punto de vista de una materia o de otra puede variar. Según argumenta el Letrado parlamentario, la regulación de la Ley se ajusta, en general, al significado de lo que debe entenderse por legislación básica en materia de protección del medio ambiente, con la salvedad de sus remisiones a una concreción posterior mediante reglamento en casos en los que no está justificado hacerlo. Y es que, aunque la Ley pudiera incluirse en ambas materias competenciales, no se puede olvidar la jurisprudencia constitucional (entre otras, STC 102/1995, de 26 de junio). Ha sostenido un concepto amplio y dinámico del medio ambiente, compuesto por una pluralidad elementos que es obligado reconducir a la unidad de una realidad en peligro que es preciso proteger, conservar y mejorar. Por ello el concepto referido debe tener un contenido concreto que no puede quedar escindido dentro de otras materias conexas de los arts. 148 y 149 CE. Aunque la contaminación sonora pueda tener incuestionables repercusiones sobre la salud de las personas, produciendo trastornos, el medio ambiente ha sido identificado como objeto de una competencia específica. La invocación de competencias análogas, afines o más o menos próximas o relacionadas con ella para justificar la adopción de una norma típicamente medioambiental, puede dar lugar a una fragmentación excesiva de las intervenciones públicas sobre el medio ambiente y a una desnaturalización del significado y el alcance de los títulos competenciales que se hagan entrar en juego. Aunque los mandatos de la Ley 37/2003 tienden indirectamente a preservar los derechos del art. 18.1 CE y a proteger la salud, de forma directa o inmediata se orientan a proteger contra la contaminación acústica la realidad abstracta e indeterminada que denominamos “medio ambiente”. Se ha podido afirmar, pues, con razón, que la competencia sobre el medio ambiente converge y concurre con otras muchas; no se confunde con ellas por su carácter transversal u horizontal, capaz de incidir y repercutir en muchos y variados aspectos de la realidad económica y social. Por ello, el análisis de los preceptos de la Ley se hará, preferentemente, desde la óptica que brinda la protección del medio ambiente y de las competencias que sobre el mismo corresponden al Estado y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procede el Letrado del Parlamento de Cataluña a referirse a los títulos competenciales a los que recurre el legislador para justificar los apartados 2 y 3 del art. 4, las disposiciones adicionales segunda y tercera, y la disposición transitoria tercera de la Ley 37/2003: art. 149.1.13, 20, 21 y 24 CE, señalando que no se invoca el art. 149.1.23 CE, lo que no significa que dichos preceptos no contemplen medidas en materia de medio ambiente. Son preceptos de contenido competencial y procedimental, en cuya virtud se asignan funciones ejecutivas a la administración estatal fundándose en otras competencias, y apartándolas del ámbito medioambiental al que deberían corresponder. Afirma que la protección del medio ambiente constituye una materia transversal con sustantividad propia, caracterizada por el objetivo de preservación de los diversos componentes de la realidad física. Defiende que la Ley del ruido se inscribe plenamente dentro de dicha materia; en ella la función que corresponde al Estado es establecer la legislación básica, mientras que a la Generalitat de Cataluña corresponden las de desarrollo legislativo y ejecución en el marco de la referida legislación básica, sobre cuyo alcance se cita la jurisprudencia constitucional recogida en la STC 102/1995, FFJJ 8 y 9, de acuerdo con la cual, y en función del art. 10.6 del Estatuto de Autonomía de Cataluña (en adelante, EAC), debería quedar completamente en manos de la Generalitat de Cataluña la gestión de los diversos instrumentos de intervención administrativa dispuestos en el art. 4.1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criterio de reparto competencial no sería respetado por los apartados 2 y 3 del art. 4, ni por las disposiciones adicionales segunda y tercera de la Ley 37/2003. Así, el art. 4 establece en su apartado 1 competencias administrativas para la ejecución de la Ley y las reparte entre las diferentes administraciones territoriales en los apartados 2, 3 y 4. A juicio del Letrado del Parlamento de Cataluña, los títulos competenciales invocados en la disposición final primera no prestan justificación constitucional para atraer a favor del Estado competencias de ejecución en perjuicio de las de la Generalitat basadas en el art. 10.6 EAC. Afirma que la problemática constitucional de mayor envergadura que plantean los apartados 2 y 3 del art. 4 proviene de si es o no constitucionalmente admisible crear títulos competenciales por derivación o consecuencia de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análisis de los títulos competenciales invocados por la Ley 37/2003, comienza el representante del Parlamento de Cataluña por considerar inadecuado el del art. 149.1.13 CE, a pesar de su amplio alcance. Si en el caso de la sanidad ya se dijo que era un título que sólo indirectamente podía fundamentar una ley contra la contaminación acústica, con más razón parecen alejadas del verdadero objeto de la Ley 37/2003 las bases y la coordinación de la planificación general de la actividad económica; no sólo porque no tienen por qué operar, cuando se dispone de un título específico como es el de la protección del medio ambiente, sino también porque el objeto inmediato de dicho título es incidir directamente sobre la actividad económica y no proteger o adoptar medidas contra la contaminación acústica, aunque éstas puedan tener alguna repercusión económica. La competencia estatal tiene un objeto amplio, pero específico; no se puede permitir incluir bajo la misma cualquier ordenación o actividad por su incidencia económica, ya que se convertiría en una habilitación universal para el Estado en orden a intervenir en cualquier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esa competencia debe ceñirse a la ordenación o a las medidas que tengan una finalidad económica directamente, tal y como se estableció en la STC 124/2003, de 23 de junio. La atribución de funciones ejecutivas al Estado podría justificarse tan sólo por la posible, pero hipotética, repercusión económica de algunas de las medidas que podrían conllevar los planes de acción (cuyo objeto y contenido se establecen los arts. 22 a 24 de la Ley) adoptados para prevenir y reducir la contaminación. Parece, por tanto, una atribución competencial dotada de una función preventiva, cuyo objetivo bien podría conseguirse por otra vía, como el desarrollo reglamentario, estableciendo límites y reglas específicas cuando dentro del ámbito de un plan existieran infraestructuras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Idéntico comentario incluye el recurso en cuanto a los títulos competenciales sobre puertos y aeropuertos de interés general (art. 149.1.20 CE), transportes terrestres que circulen por el territorio de más de una comunidad autónoma (art. 149.1.21 CE) y sobre obras públicas de interés general o que afecten a más de una comunidad autónoma (art. 149.1.24 CE). Se aducen para fundamentar las prescripciones de la Ley 37/2003, tanto respecto a los apartados 2 y 3 del art. 4, como en relación a las servidumbres acústicas previstas en las disposiciones adicionales segunda y tercera y a la disposición transitoria tercera; aunque estos títulos fundamentan competencias exclusivas del Estado, no tienen nada que ver con la protección del medio ambiente. Además, las referencias a los títulos competenciales del art. 149.1.20, 21 y 24 CE partirían de la confusión entre titularidad demanial y las competencias que puedan incidir o ejercerse sobre el mismo como ámbito territorial, citándose en este sentido la STC 77/1984, de 3 de julio,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analizan los diversos instrumentos de intervención pública que establece el art. 4.1, se puede ver que giran, básicamente, en torno a figuras de carácter territorial que delimitan espacios físicos en los que pueden concurrir diversas clases de emisores acústicos, no tan sólo los vinculados a las infraestructuras u obras estatales. Además, las delimitaciones espaciales previstas no suponen por sí mismas la imposición de medidas u obligaciones, sino que o bien constatan una situación y su posible evolución, o bien sirven para fijar determinados objetivos o límites en relación con las aglomeraciones. En todas ellas el Gobierno dispone de una amplia capacidad de intervención, por medio de su potestad reglamentaria, a la que se hacen numerosas remisiones, con independencia de cuál sea la administración competente; lo que le puede permitir establecer modulaciones sobre el contenido de estas figuras en función de la presencia de infraestructuras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haber dudas respecto de los mapas de ruido, cuyo punto de referencia pueden ser determinadas infraestructuras en algún caso, lo que no significa que se deban considerar sólo ellas para la confección del mapa, sino el conjunto de actividades que se desarrollan alrededor de las mismas u otras, que tengan diferentes titularidades. Además se contemplan mapas de carácter absolutamente territorial [art. 14.1 a) y b)], por lo que lo lógico es que todos se consideren como instrumentos de prevención integral y, por ello, corresponda a la administración ambiental su elaboración así como la información al público. Por lo que se refiere a los planes de acción, se señala que tampoco contienen medidas de actuación concretas ni imponen inmediatamente deberes u obligaciones sobre los emisores acústicos, como las infraestructuras estatales; no tienen pues que imponer una interferencia directa en el desarrollo de la gestión de estas infraestructuras ni la sustitución de las potestades que puedan corresponder a su titular. Las medidas concretas de intervención mediante la imposición de deberes u obligaciones, o la ejecución de medidas correctoras contempladas en los arts. 17, 18 y 19, pueden ser llevadas a cabo por la Administración estatal respecto de las actividades o infraestructuras en las que sea competente sin merma de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competencias que se configuran en el art. 4.1 pueden ser ejercidas por la Administración autonómica aun en el caso de que existan las infraestructuras estatales mencionadas en el apartado 2, o las obras referidas en el apartado 3 del mismo precepto, sin producir perjuicio ni merma de las facultades de gestión que sobre las mismas corresponda a la Administración del Estado, y sin introducir una distorsión innecesaria en el orden lógico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otra parte, afirma el Letrado del Parlamento de Cataluña que no cabría confusión entre las diversas figuras de delimitación espacial del art. 4 de la Ley y la evaluación de impacto ambiental que corresponderá a cada administración competente según el objeto sobre el que recaiga, de acuerdo con la STC 13/1998, de 22 de enero. Tampoco deberían justificarse los planes de acción del art. 4.1 e) con los planes de minimización del impacto acústico que prevé la Ley del Parlamento de Cataluña 16/2002, de 28 de junio. Consisten en la programación de las diversas medidas que el titular de las infraestructuras que menciona su art. 12.1 considera que debe llevar a cabo para atenuar el impacto acústico; se trata de un plan interno y exclusivo del gestor o titular de la infraestructura, sin el alcance general y global para un territorio que tienen los planes de acción. Parece clara, en este contexto, la dificultad de ordenar adecuada y eficazmente la diversidad de actuaciones que pueden concurrir en un espacio físico para corregir o prevenir la contaminación acústica; exige el establecimiento de instrumentos de cooperación y coordinación, de acuerdo con la doctrina constitucional, que se supone que el Gobierno desarrollará a través de los diversos reglamentos a los que se remite la Ley 37/2003.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asimismo, que la disposición final primera de la Ley contiene dos remisiones a títulos competenciales que no pueden objetarse, como son la del art. 149.1.8 CE en relación con la disposición adicional quinta, cuyo contenido se ajusta a las bases de las obligaciones contractuales, y la del art. 149.1.14 CE en cuanto a la disposición adicional sexta, por lo que se refiere a la autorización a los entes locales para el establecimiento de unas tasas, encuadrables en el concepto de “hacienda general”, según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disposición transitoria tercera, se señala que, aunque parece presuponer una concepción de los mapas de ruido rechazada en la demanda, podría aceptarse como regulación transitoria para evitar un ámbito de incertidumbre normativa, aunque considerando que su fundamento constitucional se halla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considera legítimo constitucionalmente el recurso a los títulos competenciales del art. 149.1.13, 20, 21 y 24 CE recogidos en la disposición final primera de la Ley 37/2003, por lo que, careciendo cobertura alguna, deben ser considerados inconstitucionales los preceptos dictados en base a aquellos, al lesionar las competencias atribuidas por el art. 10.6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Aborda a continuación la demanda las remisiones contenidas en diversos preceptos de la Ley a su ulterior desarrollo reglamentario. Señala que el legislador no tiene libertad para elegir el rango de las normas básicas; debe hacerlo conforme a los criterios jurisprudenciales, que han señalado la preferencia de la ley formal para el establecimiento de las bases. No se excluye el recurso al reglamento para esta operación, aunque no discrecionalmente, sino como una actuación excepcional que requiere estar justificada por la concurrencia de determinadas condiciones; concretamente, cuando se trate de un complemento de la regulación legal indispensable por motivos técnicos o para optimizar el cumplimiento de las finalidades propuestas por la Constitución o por la propia ley (STC 147/1996, FJ 7). Esto en ocasiones se ha vinculado al carácter técnico coyuntural de las normas, de suerte que si no se dan esas razones, puede cercenarse la competencia autonómica de desarrollo de lo básico. La remisión al reglamento ha de estar pues justificada por tratarse de un instrumento idóneo o mejor que la ley para la consecución del objetivo perseguido mediante el establecimiento de las bases; la remisión no puede ser válida si es posible establecer la regulación en la Ley, como ocurre en el caso de una materia no sometida a vaivenes o cambios bruscos. Así ocurre con la Ley 37/2003 —instrumento adoptado para trasponer la Directiva 2002/49/CE que contiene diversas regulaciones que no han sido recogidas directamente por la Ley estatal— en la que quedan en algún caso en manos del reglamento; operación que no parece necesaria ni justificada si resulta que ya están definidos los distintos aspectos de forma clara y precisa en la Directiva. Que ello resulta viable se pone de manifiesto en la Ley catalana 16/2002, contra la contaminación acústica, que —a diferencia de la estatal— dispone por sí misma de ordenaciones técnicas mediante anexos.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ello, la Ley 37/2003 realiza un uso excesivo, a juicio del demandante, de las remisiones al Gobierno o al desarrollo reglamentario; aunque no merezca ser por sí mismo objeto de reproche desde la perspectiva constitucional, sí pone de manifiesto que resulta difícil hablar de excepcionalidad de las remisiones reglamentarias, pudiéndose tratar más bien de una cuestión de conveniencia para aligerar la tramitación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dichos criterios, expone la demanda a continuación los preceptos que, a juicio del Parlamento de Cataluña, incurren en lesión de la competencia autonómica por la insuficiencia de rango. Comienza por el art. 10.2, que atribuye al Gobierno la competencia para establecer los criterios técnicos para medir o calcular el ruido y, a partir de esa medición, delimitar las zonas de servidumbre que deben recoger los mapas de ruido. Son criterios técnicos que no están sujetos a un proceso de cambio continuado, a corto o medio plazo, a diferencia de los instrumentos utilizados, por lo que bien podían preverse desde la ley sin necesidad de diferir esta operación. Así lo ha entendido la Ley catalana de protección contra la contaminación acústica, al recoger estos criterios en los diversos anexos que la acompañan.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apartados 1 y 3, asigna al Gobierno la competencia para determinar los valores límite de emisión y de inmisión y la relación del tipo de emisores acústicos a que se referirán dichos valores. Se reitera el argumento utilizado en el art. 10, al tratarse de valores que bien podría haber establecido la Ley por sí misma, como ha hecho la Ley catalana. Además, son unos valores considerados como límite o barrera para la contaminación acústica, que obedecen a un criterio o una política determinada y no dependen exclusivamente de consideraciones técnicas sujetas a cambios materiales o a la inevitable evolución tecnológica.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13 a) remite al Gobierno la potestad de regulación de los métodos de evaluación de los valores de los índices acústicos a que se refiere el art. 12. La posibilidad de determinar estos métodos a través de la ley, como ha hecho la Ley catalana 16/2002 y los anexos II y III de la Directiva 2002/49/CE, priva de justificación a la solución adoptada en la Ley 37/2003.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15.3 confiere al Gobierno la facultad de completar la regulación sobre los mapas de ruido, determinando diversos elementos de los mismos relativos a su publicidad; remisión que parece innecesaria al ser perfectamente viable establecerla en la propia Ley. Así sucede en el apartado 2 del mismo precepto, que ordena ya algunos elementos del contenido de estos mapas. Por otra parte, el carácter no dinámico de los elementos referidos en el artículo parece claro no sólo por los propios conceptos manejados, sino porque han sido ya previstos y determinados por el anexo 4 de la Directiva 2002/49/CE; era pues posible haberlo regulado ya en la Ley o establecer, al menos, algunos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disposición adicional séptima se pone de relieve que realiza una doble remisión al reglamento. Una, para que se decida si la comercialización e instalación de determinadas emisiones acústicas debe acompañarse de información suficiente sobre los índices de la emisión. Otra, para la determinación de cuál deba ser esa información. La redacción no es lo suficientemente precisa y clara como para conocer cuál será el alcance de lo básico. No se trata tanto de habilitar al Gobierno, para que decida si debe existir la información referida, como de delegarle el establecimiento de la relación de emisores acústicos que deben contenerla, o en qué casos deben requerir la información. Se confía al Gobierno además que determine qué información debe ser suficiente, sin establecer en la Ley ningún criterio o indicación al respecto que delimite la potestad reglamentaria, lo que, según se entiende la demanda, se trata de una indeterminación excesiva de aspectos calificados como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marzo de 2004, la Sección Cuarta de este Tribunal acordó admitir a trámite el recurso de inconstitucionalidad y dar traslado de la demanda y documentos presentados al Congreso de los Diputados y al Senado, por conducto de sus Presidentes, y al Gobierno, a través del Ministro de Justicia, al objeto de que en el plazo de quince días pudieran personarse en el procedimiento y formular las alegaciones que estimaran convenientes. Asimismo, se acordó publicar la incoación del recurso en el “Boletín Oficial del Estado”, lo que tuvo lugar en el “BOE” núm. 83, de 6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escrito registrado el 5 de abril de 2004, la Presidenta del Congreso de los Diputados comunicó a este Tribunal que, aun cuando la citada Cámara no se personaría en el procedimiento ni formularía alegaciones, ponía a disposición del Tribunal las actuaciones que pudiera precisar,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22 de abril de 2004 tuvo entrada en el Registro General de este Tribunal el escrito de alegaciones del Abogado del Estado, que solicitó la desestimación del recurso de inconstitucionalidad, con fundamento en los argumentos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cuanto a la delimitación del objeto del recurso de inconstitucionalidad, señala cuál es el planteamiento de la demanda, afirmando que el art. 4 de la Ley es el centro de discusión, en cuanto establece las competencias administrativas para la ejecución de la Ley discutidas por el Parlamento de Cataluña. Para la adecuada comprensión de dicho precepto habría de tenerse presente el concepto de “zonas de servidumbre acústica” que establece el art. 3 p) de la Ley 37/2003 y lo que sobre las mismas establece el art. 10 con carácter básico, con fundamento en el art. 149.1.23 CE. Asimismo, se indica que no se discute realmente en la demanda el carácter básico de la materia que los arts. 10.2, 12.1 y 3, 13 a), 15.3 y disposición adicional séptima de la Ley remiten a una futura normación reglamentaria; se pondría de manifiesto únicamente una defectuosa técnica legislativa, por entender el Parlamento de Cataluña que la regulación remitida se podría haber establecido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el Abogado del Estado a la jurisprudencia constitucional sobre la distribución competencial en la materia. Advierte la complejidad que encierra la cuestión, derivada de una doble circunstancia: el tratamiento jurídico que deba darse al ruido, por la multitud de factores que determinan su incidencia en la actividad humana, y la distribución competencial en la materia. En cuanto a la primera, la Ley plantea ex novo la regulación básica y con carácter general del ruido en España, dividiendo por primera vez todo el territorio en zonas acústicas; estas se proyectan sobre las infraestructuras que se construyan en el futuro, pero también sobre situaciones existentes y consolidadas que, a menudo, implican a un enorme número de afectados y de intereses. El propio Parlamento catalán, en su Ley 16/2002, de protección contra la contaminación acústica, establece un tratamiento singularizado de las vías urbanas; no exige que se cumplan en las mismas los objetivos de calidad acústica establecidos con carácter general en un plazo plausible. Se aprecian así dos intereses distintos y acaso contrapuestos, que son igualmente precisos para la sociedad: el funcionamiento de las infraestructuras de transporte y la obtención de unos niveles adecuados de calidad acústica. Ante ello, habría que atender al concepto de desarrollo sostenible, para articular adecuadamente los intereses en presencia; esto resulta más sencillo respecto de las situaciones futuras, pero presenta más dificultad en situaciones consolidadas, en las que se han producido desarrollos urbanos, afectados por emisiones acústicas en el entorno de las infraestructuras, con posterioridad a la construcción de éstas, con pleno conocimiento de los sujetos intervinientes. Habría de atenderse al concepto de contaminación difusa, en el que la responsabilidad no es un instrumento adecuado (Libro Blanco sobre responsabilidad ambiental presentado por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segundo factor de complejidad —la distribución competencial en materia de medio ambiente— atendiendo al carácter horizontal de dicho título cabe distinguir ámbitos diferenciables, debido a su amplitud y a su entrecruzamiento con otros títulos competenciales. Así se refleja en la jurisprudencia del Tribunal Constitucional, señaladamente de la STC 13/1998, en relación con el Reglamento de evaluación de impacto ambiental; aunque se trata de realidades distintas y de instrumentos de protección diferentes, existen paralelismos manifiestos entre los mecanismos previstos en la Ley del ruido y los derivados de las técnicas de evaluación de impacto ambiental, especialmente cuando se cuestiona su aplicación a infraestructuras u obras públicas. Ambos constituyen supuestos de concurrencia entre materias en relación con las cuales la atribución de facultades de actuación pública difiere: infraestructuras de gestión estatal y medio ambiente de gestión autonómica. Ello se debe a la naturaleza transversal de la materia “medio ambiente”, tantas veces reiterada por el Tribunal Constitucional, citándose la STC 102/1995, de 26 de junio, FJ 3. Esta convergencia entre materias y títulos se da claramente en la Ley del ruido, al igual que en la normativa de impacto ambiental; en ambos casos el legislador contempla la imposición de unos condicionantes, que limitan el desarrollo de determinadas actuaciones en beneficio de la protección medioambiental. No pueden ignorarse los argumentos empleados por el Tribunal al abordar la evaluación de impacto ambiental, haciéndose referencia por el Abogado del Estado, especialmente, a los fundamentos jurídicos 7 y 8 de la STC 13/1998; las limitaciones o condicionantes establecidos por la Ley del ruido son consecuencia del carácter transversal de la protección del medio ambiente, y vienen a incidir en distintas actuaciones estatales que se materializan físicamente, quedando sometidas a reglas específicas de reparto competencial que no pueden verse desplazadas por una pretendida competencia ejecutiva autonómica en materia de medio ambiente. Cuando la Administración General del Estado, al ejercer sus competencias, aplique las limitaciones o condicionantes establecidos en dicha Ley, no estará ejecutando legislación básica en materia de medio ambiente, sino ponderando los efectos de su actividad sobre el medio y, en su caso, adoptando las medidas correctoras necesarias. Cabe concluir que es lícito que sea el Estado el que, al ejercer sus competencias en materia de infraestructuras de su titularidad, limite y condicione su actuación en beneficio del medio ambiente; el art. 4 no le atribuye competencias de ejecución en materia de medio ambiente, sino que exige que, cuando se ejerzan otras competencias estatales, se tomen en consideración las medidas pertinentes para evitar la contaminación acústica. En este punto, afirma el representante del Estado que el recurso incurre en el equívoco de estimar que la atribución a la Administración estatal de las funciones contempladas en dicho precepto se debe a la titularidad demanial sobre sus infraestructuras, cuando se trata de atribuciones que encuentran amparo en competencias exclusivas reconocidas por el art. 149.1 CE: puertos y aeropuertos de interés general (art. 149.1.20 CE), ferrocarriles y transportes terrestres (art. 149.1.21 CE), u obras públicas de interés general (art. 149.1.24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atribución competencial en materia de servidumbres públicas de las infraestructuras, afirma el Abogado del Estado que, a efectos de los objetivos prioritarios de la Ley del ruido, existe contaminación atmosférica relevante si el ruido afecta a seres humanos cuando, sin embargo, se necesita realizar actividades socialmente aceptadas que producen ruido. La solución se halla en ordenar las actividades humanas con criterios espaciales que permitan su adecuado desarrollo, pero situaciones consolidadas no admiten una solución fácil ni inmediata. En el futuro habrá de incluirse el tratamiento del ruido en la evaluación de impacto ambiental necesaria para la aprobación del proyecto de una infraestructura de competencia estatal; las servidumbres acústicas evitarán desarrollos urbanísticos poco compatibles con aquélla. Sin embargo, resulta necesario adecuar la calificación acústica del entorno de la infraestructura ya existente a su funcionamiento, a cuyo efecto las servidumbres acústicas constituyen un instrumento ineludible. Con ellas no se ha creado una categoría nueva o desconocida, a fin de aislar una zona del territorio en la que el Estado desarrolle sus competencias con exclusión de cualquier otra Administración; en el art. 4, la Ley distribuye las competencias entre las distintas Administraciones públicas de acuerdo con el bloque de la constitucionalidad, prescribiendo al efecto distintos instrumentos de cooperación por vía de informe preceptivo. Por lo que se refiere a los antecedentes más significativos sobre servidumbres acústicas en el ordenamiento español, se citan la Ley 48/1960, de 21 de julio, de navegación aérea, la Ley de aeropuertos de 1940 (modificada por la Ley de 17 de julio de 1945); incluyen previsiones en ambos casos sobre servidumbres aeronáuticas, cuya conexión con la seguridad de la navegación señaló el Tribunal Supremo en su Sentencia de 2 de noviembre de 1979. Del vigente bloque de la constitucionalidad no se puede extraer otra conclusión que la atribución del establecimiento de la servidumbre al competente sobre el interés público que la justifica; opción considerada válida por la STC 13/1998. Carecería de sentido que la Administración competente sobre la infraestructura puede establecer limitaciones de derechos patrimoniales en la zona de afección o servidumbre y no pudiera limitar los objetivos de calidad acústica establecidos para un área determinada. La actual normativa catalana responde al mismo criterio de atribución competencial expuesto, como demuestran los arts. 10 y 11 de la Ley de aeropuertos de 29 de diciembre de 2000, y los arts. 23 y 38.2 de la Ley 16/2002, de protección contra la contaminación acústica. Resulta innegable, según el Abogado del Estado, que la elaboración de mapas de calidad acústica no puede atribuirse al amparo del art. 149.1.23 CE, en tanto que no atribuye competencia alguna de ejecución al Estado; puede fundamentarse en los títulos competenciales del art. 149.1.20, 21 y 24 CE, o en algún título horizontal como los de los números 1 y 13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tercera no contiene innovación alguna sobre las servidumbres aeronáuticas por lo que parece que la demanda pretende realmente la impugnación de la disposición adicional única de la Ley 48/1960, en la redacción establecida por el art. 63.4 de la Ley 55/1999, de 29 de diciembre. La interconexión existente entre los diversos aspectos relacionados con la navegación aérea viene a atribuir competencia al Estado en materia de servidumbres aeronáuticas, también las acústicas, por su conexión con la seguridad de la navegación aérea (STC 68/1984, FJ 7). Por tanto, sea o no titular del aeropuerto el Estado, corresponde al mismo, ex art. 149.1.1 y 20 CE, la competencia para el establecimiento de la servidumbres aeronáuticas, en su caso, a propuesta de la Administración titular de la infraestructura. En este sentido, se señala que es imposible determinar las servidumbres acústicas de un aeropuerto sin incidir de alguna forma en la seguridad de la navegación aérea, al afectar a los procedimientos operativos, rutas aéreas, perfil de despegue, pendiente de aproximación, despegue con subida inicial de fuerte inclinación, empleo de pistas y virajes preferenciales de menor ruido, limitaciones o prohibiciones a los vuelos nocturnos y al sobrevuelo de aglomeraciones o áreas restringidas o prohibidas de vuelo, etc. La inviabilidad de que legislador autonómico asuma esta competencia deriva de la imposibilidad de planificar el desarrollo de la circulación aérea sin incluir en ella las servidumbres aéreas acústicas que incidirán en la existencia de zonas prohibidas y restringidas de vuelo.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que los títulos competenciales de aplicación serán, por un lado, el referido a la seguridad de la navegación aérea, al tráfico y transporte aéreo y al control del espacio aéreo; por otro lado, títulos competenciales del art. 149.1 CE, como los recogidos en la regla 1 de tal precepto, al que se refiere expresamente el apartado primero de la disposición adicional única de la Ley de navegación aérea, o el previsto en la regla 13, al que se refiere la disposición final primera de la Ley del ruido. En cuanto a esta última, ya en la STC 64/1982 el Tribunal destacó la necesidad de compaginar el interés de protección del medio ambiente (art. 45 CE) con el interés económico nacional (art. 128 CE). De este modo la cita del título competencial previsto en el art. 149.1.13 CE en la disposición final impugnada resulta acertada si se atiende a la importancia que para la economía nacional representan las infraestructuras estatales y las obras públicas de interés general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respecto al art. 4.2 se observa que su constitucionalidad pasa necesariamente por la consideración de la adecuación a la Constitución de la atribución a la Administración General del Estado de cada una de las funciones a que se refiere el apartado 1; entre ellas, la “elaboración, aprobación y revisión de los mapas de ruido y la correspondiente información al público” [párrafo a)] en cuanto a las infraestructuras de su competencia. No difiere de ello la Ley de protección contra la contaminación acústica de Cataluña (art. 23), pudiendo afirmarse que no hay discrepancia entre la norma autonómica y la estatal. La competencia para la elaboración de los mapas de ruido corresponde al Estado respecto de las infraestructuras de competencia estatal, y no con fundamento la titularidad demanial de la infraestructura. La mención de las funciones de información al público no es sino corolario del régimen expuesto, de conformidad con la normativa europea incorporada a nuestro ordenamiento por la Ley 38/1995,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b) atribuye a la Administración General del Estado en relación con las infraestructuras de su competencia “la delimitación de las zonas de servidumbre acústica y las limitaciones derivadas de dicha servidumbre”, siendo el criterio de distribución competencial vigente en relación con las limitaciones de derechos patrimoniales el de su atribución a la Administración competente sobre el interés público que justifica la servidumbre. La Ley del ruido se proyecta también sobre determinaciones que la Administración autonómica o local haya establecido sobre la calidad acústica que deba existir en una zona determinada del territorio, debiendo recordarse que la actividad de planificación de los usos del suelo corresponde a la competencia de ordenación del territorio y no a la de medio ambiente (SSTC 36/1994, 195/1998 y las citadas en las mismas). No resultaría admisible alegar que el legislador estatal no establece instrumentos de cooperación con las restantes Administraciones, pues la disposición adicional segunda de la Ley lo hace: con carácter previo a la delimitación de la zona de servidumbre acústica, el trámite de información pública y la emisión de un informe preceptivo de la Administración autonómica. Es más, el legislador estatal no ha excluido la aplicación de la regulación autonómica de la calidad acústica en las zonas de servidumbre. Los arts. 3 y 10 de la Ley del ruido prevén la existencia de zonas de servidumbre en las que no sean de aplicación los objetivos de calidad acústica correspondientes a las áreas de calidad afectadas, lo que es encuadrable en el ámbito de lo básico (art. 149.1.23 CE). La disposición adicional segunda obliga a la Administración General del Estado a que toda su actividad en las zonas de servidumbre acústica esté informada por las normas de calidad correspondientes a las áreas en las que se encuadren. El art. 4.1 y 2 de la Ley del ruido no excluye la competencia autonómica para establecer las normas de calidad acústica en todo su territorio, sino que la reconoce expresamente. En definitiva, el legislador básico estatal ha venido a regular la cuestión de forma que la planificación acústica del territorio no sustituya las competencias autonómicas para la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afirmación contenida en la demanda acerca de que los títulos competenciales invocados en la disposición final primera no prestan justificación para atraer a favor del Estado competencias de ejecución resulta contradictoria con la vigente regulación catalana; concretamente, con la Ley 16/2002 y con la Ley de aeropuertos de Cataluña. El demandante viene a fundamentar su recurso en consideraciones de lege ferenda y no de lege lata, aun contrariando la regulación recientemente dictada por él mismo; cuando señala que lo lógico es que todos los mapas en general se consideren instrumentos de prevención integral y, por ello, que corresponda a la Administración ambiental su elaboración. Por último, señala que se desprende de la demanda la consideración de que la Ley del ruido impide que el legislador autonómico pueda establecer otras medidas sobre las áreas acústicas afectadas por zonas de servidumbre, olvidando que la atribución a la Administración competente sobre la infraestructura es un criterio compartido por las legislaciones básica y catalana para el cumplimiento de las obligaciones establecidas por la Unión Europea de elaboración de mapas de ruido respecto de determinadas infraestructuras (Directiva 2002/49/CE del Parlamento Europeo y del Consejo, de 25 de junio de 2002, sobre evaluación y gestión del ruido ambiental). Frente a ello, se reitera que las servidumbres acústicas en ningún caso son normas de protección ambiental, sino limitaciones de derechos patrimoniales reconocidos a los interesados por la normativa reguladora de la calidad ambiental; el legislador básico, atendiendo los títulos competenciales de aplicación y a los instrumentos de cooperación existentes ha previsto que puedan constituirse zonas de servidumbre acústica de las infraestructuras en las que no sean de aplicación los objetivos de calidad acústica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d) del art. 4.1 se refiere a la suspensión provisional de los objetivos de calidad acústica. Dado que, por definición, en las zonas de servidumbre acústica tales objetivos no serán de aplicación, carecería de sentido atribuir estas funciones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párrafos g) y h) se refieren a la declaración de un área como zona de protección acústica especial o de situación acústica especial. Las zonas de servidumbre acústica han de quedar excluidas de estas posibilidades, dado que en ellas no resulta exigible el cumplimiento de tales objetivos de calidad, lo que no excluye que las Comunidades Autónomas puedan regular la situación de las áreas de calidad acústica afectadas por la zona de servidumbre mediante los instrumentos que tengan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i) se refiere a la facultad de delimitar zonas tranquilas en aglomeraciones y zonas tranquilas en campo abierto; si bien parece carecer de sentido en relación con una zona de servidumbre acústica, no por ello deviene inconstitucional, pues, si se entendiera abusiva o desproporcionada la delimitación, podrá impugnarse y, liberado el área de tal calificación, ejercerse las funciones a que se refiere el apartado i) por la Comunidad Autónoma. Además, de existir valores naturales a preservar en la zona, el conflicto se suscitaría entre las competencias estatales con proyección espacial y la competencia exclusiva autonómica materia de espacios naturales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párrafos e) y f), señala el Abogado del Estado que el propio legislador catalán ha establecido en la Ley 16/2002 la atribución a la Administración titular de la infraestructura de los planes de minimización del impacto acústico en sus arts. 12.3 y 38.2. Ha de tenerse presente aquí la multiplicidad de los factores que inciden en la producción del ruido y su vinculación con aspectos esenciales de las competencias sectoriales aplicables respecto de la infraestructura. La regulación de la Ley del ruido en este punto parte del análisis de la Directiva Comunitaria 2002/49/CE. Con carácter general, el título que debe amparar la Ley es el art. 149.1.23 CE, si bien, en materia de ruido de las infraestructuras viarias y de transporte concurren intereses públicos diversos, que tratan de articularse mediante el instrumento de las servidumbres acústicas; sin menoscabo de los deberes impuestos a las Administraciones públicas por el art. 45 CE, que con frecuencia se interioriza explícitamente en las competencias sectoriales. Así ocurre con los procedimientos de disciplina de tráfico aéreo en materia de ruido o en la Directiva 2002/30/CE sobre el establecimiento de normas y procedimientos para la introducción de restricciones operativas relacionadas con el ruido en los aeropuertos comunitarios.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han identificado, además, en el contenido comunitario de los planes para la reducción de la contaminación acústica aquellos elementos que pertenecen en todo caso a la competencia del legislador estatal, mientras que otros elementos sugeridos por la Directiva corresponden a la Administración autonómica. Se evita con ello que su trasposición supusiera una alteración de la distribución competencial constitucionalmente establecida, pero sin que todas las medidas susceptibles de aplicarse en la lucha contra el ruido generado por el tráfico rodado en una carretera pasen a ser de competencia autonómica, al amparo del título relativo a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3 del art. 4, señala el representante del Estado que se trata de obras que son de competencia estatal, por lo cual se atribuye al Estado la suspensión provisional de los objetivos de calidad acústica en el área afectada, sin que la competencia exclusiva que corresponde al Estado para la realización de la obra deba convertirse en compartida. Nada impide a la Comunidad Autónoma regular de manera específica las exigencias aplicables a las obras desde el punto de vista de la calidad acústica, debiendo cumplirse tales exigencias en las actuaciones estatales. El precepto tiene como única finalidad que la actividad de las administraciones competentes en materia de obras de interés público se desarrolle con normalidad; entraña por ello la facultad de suspender los objetivos de calidad acústica por el tiempo que sea estrictamente necesario, sin perjuicio de la eventual aplicación de la normativa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las disposiciones adicionales segunda y tercera, se aduce que no contravienen en forma alguna el bloque de la constitucionalidad, en tanto que las servidumbres acústicas, como normas delimitadoras de derechos patrimoniales, se fundamentan en el título aplicable el interés público que la justifique. Además, se reitera que la disposición adicional tercera de la Ley del ruido no introduce ex novo las servidumbres aeronáuticas acústicas en nuestro ordenamiento; se limita a salvaguardar el régimen vigente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refiere el Abogado del Estado a la impugnación del carácter básico de los arts. 10.2, 12.1 y 3, 13 a), 15.3 y disposición adicional séptima, señalando, ante todo, que el escrito de demanda adolece de gran imprecisión en cuanto a cuál sea el concreto fundamento de la impugnación de estos preceptos, ya que no concreta en qué y por qué se ha extralimitado competencialmente en este extremo el legislador estatal. Tampoco se indican preceptos del Estatuto de Autonomía de Cataluña que pudieran estimarse lesionados, ni se señalan las competencias de la comunidad autónoma que podrían haberse desconocido o violado, ni se proporciona razón alguna de su inconstitucionalidad, por lo que se limita a alegar que las remisiones reglamentarias al Gobierno contenidas en los preceptos referenciados pueden llegar a vulnerar las posibilidades de desarrollo legislativo y ejecución de la Comunidad Autónoma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atribuciones reglamentarias por ley se recuerda la doctrina del Tribunal Constitucional, concretada en la STC 77/1985, FJ 16, que transcribe parcialmente, para añadir que el reglamento puede entrar a complementar a la ley, incluso a la ley orgánica, siempre que: disponga de habilitación o remisión legal suficiente, que tales remisiones no contemplen una regulación independiente sino claramente subordinada a la ley (SSTC de 24 de junio de 1984; 2 de noviembre de 1989 y 2 de noviembre 1992) que articulen una colaboración normativa, no de cesión en blanco (STC de 13 de mayo de 1991), un complemento de la regulación legal indispensable por motivos técnicos o para optimizar el cumplimiento del fin de la ley (STC de 27 de julio de 1984), y siempre que el núcleo esencial de la regulación esté en la ley. Lo anterior es lo que hacen con suficiente corrección los preceptos impugnados leídos en su integridad, en el contexto del conjunto de la Ley 37/2003. La ley estatal no ha remitido al Gobierno la determinación adicional de condiciones o exigencias que sólo ella podría determinar. El hecho de que el legislador pudiera haberlas incluido en la Ley, haciendo un esfuerzo de concreción y desarrollo que se deja para el reglamento, no implica que la remisión normativa sea inconstitucional. Mientras no se demuestre que la Ley haya tratado de deslegalizar efectivamente, remitiendo al reglamento, lo que sólo ella está facultada constitucionalmente para regular y determinar, no afecta al reconocimiento del debido respeto y cumplimiento del mandato constitucional de reserva legal. Tampoco si alguno de los extremos remitidos se encuentre ya precisado en una norma de Derecho comunitario, pues es práctica común trasponer anexos de Directivas, de contenido eminentemente técnico, mediante normas de rango inferior a la ley, permitiendo así una modificación más sencilla y una mejor adecuación a los cambios experimentados. Así ocurre con los métodos de evaluación de los indicadores de ruido, que la propia Directiva considera provisionales. En todo caso, la hipótesis de que en la fijación de tales requisitos técnicos se desbordaran sus límites, nada tiene que ver con la constitucionalidad o inconstitucionalidad de estos preceptos, tratándose de problemas hipotéticos o de futuribles abusos que no corresponde enjuiciar a este Tribunal (STC 147/1992,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hablarse de remisión genérica incondicionada al reglamento que, en lo que hace al art. 10.2, se circunscribe al establecimiento de los criterios técnicos de medición o cálculo del ruido al objeto de delimitar la zona de servidumbre a recoger en los mapas de ruido. El propio carácter de tales criterios justifica su inclusión en un reglamento gubernamental. En relación con el art. 12.1 y 3 no se efectúa distinto reproche, por lo que basta con reiterar las consideraciones efectuadas anteriormente acerca de la colaboración ley-reglamento. No obstante, se señala que, frente a la opinión del demandante relativa a que la determinación de los valores límites de emisión y de inmisión deberían haberse establecido en la propia Ley, sin cuestionar realmente el carácter básico de los mismos, se halla la discrecionalidad del legislador estatal de decantarse por la acción legislativa, absolutamente lícita y constitucional, de elegir la inclusión de tales valores en un posterior reglamento. El reproche al art. 13 se dirige exclusivamente contra su párrafo a), incluyendo una débil alegación que encierra la disconformidad con la técnica legislativa empleada, sin que justifique la tacha de inconstitucionalidad que se dirige contra el precepto. La procedencia de esta concreta remisión reglamentaria se basa, además de en el carácter técnico de la materia, en su dimensión mudable o prestacional, en la medida que los métodos de evaluación variarán sin duda en función de los avances científicos. La inconstitucionalidad del art. 15.3 se concretaría en la innecesaria remisión al reglamento, por haber sido perfectamente viable establecerlo en la misma Ley. Se vuelve a aducir la procedencia constitucional de ciertas remisiones reglamentarias al tratarse de una materia de marcado carácter técnico o de detalle, sin que en cuestión tan precisa sea posible exigir a la Ley una mayor concreción en su propio texto, teniendo en cuenta que el precepto ofrece un marco legal suficiente para guiar su desarrollo reglamentario posterior. Por último, carece de toda base la imputación de inconstitucionalidad que se hace a la disposición adicional séptima, a la que se achaca realizar una remisión en blanco al reglamento. Sostiene el Abogado del Estado que en el afán de la Ley por prevenir la contaminación acústica, incluye como medida el autocontrol de las emisiones acústicas por los propios titulares, remitiendo al Gobierno en la disposición impugnada la normativa precisa para concretar si la comercialización y la instalación de determinados emisores acústicos debe acompañarse de información sobre los índices de emisión; lo que está justificado por tratarse de una materia esencialmente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octubre de 2014, se señaló dicho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ha quedado expuesto en los antecedentes de la presente resolución, el Parlamento de Cataluña impugna la disposición final primera de la Ley 37/2003, de 17 de noviembre, del ruido, en cuanto declara aplicables al art. 4.2 y 3, y a las disposiciones adicionales segunda y tercera los títulos competenciales del art. 149.1.13, 20, 21 y 24 CE, y en la medida en que declara básicos los arts. 10.2, 12.1 y 3, 13 a), y 15.3, así como la disposición adicional séptima de dicha Ley. En cuanto al primer aspecto, considera que la materia en la que deben quedar encuadradas las actuaciones reguladas es la de medio ambiente, por lo que el título estatal que podría amparar la regulación sería el del art. 149.1.23 CE, de manera que la atribución al Estado de funciones ejecutivas en una materia en la que la competencia de ejecución corresponde a la Comunidad Autónoma, supone una extralimitación competencial. Por lo que se refiere al otro aspecto, se discute la remisión que los preceptos reseñados, declarados básicos, realizan a una posterior regulación reglamentaria en cuanto a extremos respecto de los que, a juicio del Parlamento de Cataluña, no se encontraba justificada tal remisión, pudiendo haberlos regulado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cambio, solicita la desestimación del recurso, poniendo de relieve la convergencia de títulos que se da en la Ley del ruido, y afirmando que las limitaciones que se establecen en la misma son consecuencia del carácter transversal de la protección del medio ambiente. Inciden sobre actuaciones del Estado en materia de infraestructuras de su titularidad, amparadas por diversos títulos competenciales reconocidos en el art. 149.1 CE, y en cuyo ejercicio ha de ponderar los efectos que el desarrollo de la actividad de que se trate tiene sobre el medio ambiente, para adoptar, en su caso, las medidas correctoras que procedan. Queda pues justificado que sea el Estado el que lo lleve a cabo, sin que ello suponga que se le reserven competencias ejecutivas en materia de medio ambiente. En cuanto al otro aspecto objeto del recurso, sostiene el Abogado del Estado el carácter preventivo del recurso, al referirse a problemas hipotéticos o a futuribles abusos que no corresponde enjuiciar al Tribunal Constitucional, mostrando realmente la disconformidad con la técnica legislativa empleada. Afirma que la Ley contiene el núcleo esencial de la regulación y que se remiten al reglamento cuestiones esencialmente técnicas o de detalle o que presentan un carácter mudable, todo lo cual justifica su no inclusión en la Ley y la remisión al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que se plantea en el recurso que nos ocupa, hemos de atender a dos aspectos previos que han de ser objeto de una especial reflexión.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precisar que la modificación introducida en la Ley del ruido por 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no ejerce influencia alguna sobre la plena subsistencia del presente recurso de inconstitucionalidad; sólo afecta a dos párrafos del art. 18.1, precepto que no se encuentra entre aquéllos cuya constitucionalidad se discute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segundo aspecto viene dado por el dato de que el recurso de inconstitucionalidad fue interpuesto durante la vigencia del Estatuto de Autonomía de Cataluña de 1979 (EAC), aprobado por Ley Orgánica 4/1979, de 18 de diciembre y, sin embargo, en el momento en que se ha de resolver, se ha producido la reforma de dicho Estatuto de Autonomía, llevada a cabo por la Ley Orgánica 6/2006, de 19 de julio, por lo que se ha de determinar la incidencia que deba tener en el presente proceso constitucional en relación con el canon de control a utilizar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este extremo resulta aplicable nuestra doctrina sobre el ius superveniens, según la cual el control de las normas que incurren en un posible exceso competencial debe hacerse de acuerdo con las normas del bloque de la constitucionalidad vigentes en el momento de dictar Sentencia [por todas SSTC 135/2006, de 27 de abril, FJ 3 a); 1/2011, de 14 de febrero, FJ 2; 5/2012, de 17 de enero, FJ 3, y doctrina en ellas citada]. Esto debe conducirnos a analizar la constitucionalidad de los preceptos impugnados a la luz de la delimitación de competencias que se deriva de la mencionada reforma del Estatuto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adelantado, el primer aspecto de la Ley 37/2003 frente al que dirige su impugnación el Parlamento de Cataluña se refiere al encuadre competencial de alguno de sus preceptos que se efectúa en la disposición final primera; implica, a su juicio, la atribución al Estado de una serie de funciones ejecutivas que no le corresponden en materia de medio ambiente, que es en la que, según se defiende en el recurso, debe quedar encuadrada toda la regulación legal del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disposición final primera establece que, con carácter general, la Ley “se dicta al amparo de las competencias exclusivas que al Estado otorga el artículo 149.1.16 y 23 de la Constitución, en materia de bases y coordinación general de la sanidad y de legislación básica sobre protección del medio ambiente”, si bien se exceptúan de esa regla general, entre otros, “los apartados 2 y 3 del artículo 4, las disposiciones adicionales segunda y tercera … que se dictan de acuerdo con el artículo 149.1.13, 20, 21 y 24”. En concreto, los preceptos que se apartan de ese encuadre general asignan a la Administración general del Estado la competencia para la realización de todas las actividades enumeradas en el art. 4.1 de la Ley (a excepción de la delimitación del área o áreas acústicas integradas dentro del ámbito territorial de un mapa de ruido) cuando se refieran a las infraestructuras viarias, ferroviarias, aeroportuarias y portuarias de competencia estatal (art. 4.2), y para la suspensión provisional de los objetivos de calidad acústica aplicables en un área acústica en relación con las obras de interés público de competencia estatal (art. 4.3). Asimismo, se refieren a la delimitación de zonas de servidumbre acústica de infraestructuras estatales y a la determinación de las limitaciones aplicables en las mismas (disposición adicional segunda), como también a los aeropuertos y demás equipamientos vinculados al sistema de navegación y transporte aéreo, supuesto en el que se asigna a la Administración general del Estado la competencia para la determinación de las servidumbres legales impuestas por razón de la navegación aérea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se centra, por tanto, en determinar si es correcto o no el particular encuadre competencial que de esos preceptos se realiza en la Ley y la consiguiente designación de la Administración competente para realizar una serie de actuaciones en relación con ciertas infraestructuras y obras públicas. A tal efecto, resulta adecuado tener en cuenta que la regulación de la Ley del ruido responde en buena medida a la labor de trasposición de la Directiva 2002/49/CE del Parlamento Europeo y del Consejo, de 25 de junio de 2002, sobre evaluación y gestión del ruido ambiental; la normativa comunitaria puede ser utilizada como elemento interpretativo útil para encuadrar materialmente la cuestión. Según doctrina constitucional reiterada (SSTC 115/1991, de 23 de mayo; 236/1991, de 12 de diciembre; 117/1992, de 16 de septiembre; 80/1993, de 8 de marzo, y 13/1998, de 22 de enero, entre otras), el Derecho comunitario no prejuzga cuál sea la instancia territorial a la que corresponde el ejercicio de las competencias implicadas, pero prestarle atención “puede ser no sólo útil, sino incluso obligado para proyectar correctamente … el esquema interno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Nuestra labor de encuadre competencial de la materia ha de comenzar por el examen del objeto de la regulación legal y su incardinación material. En este sentido, podemos avanzar que, indudablemente, el ruido es una de las acciones del hombre que supone un riesgo para el medio ambiente, tal y como se describe éste en los fundamentos jurídicos 4 a 6 de la STC 102/1992, de 26 de junio. En ella se concluye que “es un concepto nacido para reconducir a la unidad los diversos componentes de una realidad en peligro. Si éste no se hubiera presentado resultaría inimaginable su aparición por meras razones teóricas, científicas o filosóficas, ni por tanto jurídicas. Los factores desencadenantes han sido la erosión del suelo, su deforestación y desertización, la contaminación de las aguas marítimas, fluviales y subálveas, así como de la atmósfera por el efecto pernicioso de humos, emanaciones, vertidos y residuos, la extinción de especies enteras o la degeneración de otras y la degradación de la riqueza agrícola, forestal, pecuaria o piscícola, la contaminación acústica y tantas otras manifestaciones que van desde lo simplemente incómodo a lo letal, con una incidencia negativa sobre la salubridad de la población en la inescindible unidad psicosomática de los individuos” (FJ 7). Aunque el ruido no ha sido tradicionalmente objeto de atención preferente en la normativa protectora del medio ambiente, a efectos de su calificación como un factor contaminante, este Tribunal le ha dado tal consideración, conceptuándolo como partículas o formas contaminantes, o, en la medida en que provoca determinadas ondas que se expanden en el aire, como forma de energía, que se emite a la atmósfera e implica riesgo, daño o molestia grave para las personas y bienes de cualquier naturaleza (STC 16/2004, de 23 de febrero, FJ 8). Es más, hemos constatado la aptitud del ruido para incidir sobre la integridad real y efectiva de determinados derechos fundamentales, como los derechos a la integridad física y moral (art. 15 CE) o a la intimidad personal y familiar, en el ámbito domiciliario (art. 18.1 y 2 CE) (SSTC 119/2001, de 24 de mayo, FJ 6; y 150/2011, de 29 de septiembre, FJ 6). De esta forma, este Tribunal ha advertido que, en la sociedad actual, el ruido “puede llegar a representar un factor psicopatógeno y una fuente permanente de perturbación de la calidad de vida de los ciudadanos. Así lo acreditan, en particular, las directrices marcadas por la Organización Mundial de la Salud sobre el ruido ambiental, cuyo valor como referencia científica no es preciso resaltar. En ellas se ponen de manifiesto las consecuencias que la exposición prolongada a un nivel elevado de ruidos tiene sobre la salud de las personas (v. gr. deficiencias auditivas, apariciones de dificultades de comprensión oral, perturbación del sueño, neurosis, hipertensión e isquemia), así como sobre su conducta social (en particular, reducción de los comportamientos solidarios e incremento de las tendencias agresivas)” (STC 16/2004,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exposición de motivos de la Ley 37/2003 contiene una profusa referencia al carácter ambiental de la regulación del ruido que se realiza en la misma, reconociendo la incidencia que el ruido tiene sobre el medio ambiente y sobre la salud. Los mandatos constitucionales de protección de la salud (art. 43 CE) y del medio ambiente (art. 45 CE) “engloban en su alcance la protección contra la contaminación acústica”. El artículo 1 de la Ley es muy claro al señalar su objeto y finalidad, estableciendo que “tiene por objeto prevenir, vigilar y reducir la contaminación acústica, para evitar y reducir los daños que de ésta pueden derivarse para la salud humana, los bienes o el medio ambiente”. Por su parte, la Directiva 2002/49/CE, cuyo objeto es “establecer un enfoque común destinado a evitar, prevenir o reducir con carácter prioritario los efectos nocivos, incluyendo las molestias, de la exposición al ruido ambiental” (art. 1.1), hace hincapié desde el principio (considerando 1) en la necesidad de alcanzar, en el marco de la política comunitaria, un grado elevado de protección del medio ambiente y la salud, a cuyo efecto uno de los objetivos a que debe tenderse “es la protección contra el ruido”, señalando que, en el libro verde sobre política futura de lucha contra el ruido, la Comisión se ha referido al ruido ambiental “como uno de los mayores problemas medioambientales en Europa”. Y aunque algunas categorías de emisiones de ruidos ya están cubiertas por la legislación comunitaria, la Directiva se preocupa especialmente, entre otros aspectos, de proporcionar una base para desarrollar y completar el conjunto de medidas existente sobre el ruido emitido por las principales fuentes, en particular vehículos e infraestructuras de ferrocarril y carretera, aeronaves, equipamiento industrial y de uso al aire libre y máquinas móviles (considerando 5 y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a la vista de lo expuesto, que la legislación dirigida a evitar los efectos nocivos que el ruido ambiental tiene sobre la salud humana responde de manera principal a la materia medioambiental, tal como apreció la STC 5/2013, de 17 de enero, FFJJ 3 y 4, al examinar varios preceptos de la Ley 16/2002, de 28 de junio, de protección contra la contaminación acústica de Cataluña. En este sentido, resulta inobjetable el encuadre de la Ley en la competencia que al Estado atribuye el art. 149.1.16 CE en cuanto a las bases y coordinación general de la sanidad, pero sobre todo, y especialmente, en la que le asigna la cláusula 23 del mismo precepto para el establecimiento de la legislación básica sobre protección del medio ambiente; tiene su correlato en el art. 144.1 EAC, que atribuye a la Generalitat de Cataluña la competencia compartida en materia de medio ambiente y la competencia para el establecimiento de normas adicionales de protección. Esta competencia incluye, entre otras facultades, el establecimiento y la regulación de los instrumentos de planificación ambiental y de su procedimiento de tramitación y aprobación [párrafo a)], la regulación del ambiente atmosférico y de las distintas clases de contaminación del mismo, la declaración de zonas de atmósfera contaminada y el establecimiento de otros instrumentos de control de la contaminación con independencia de la administración competente para autorizar la obra, la instalación o la actividad que la produzca [párrafo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distribución competencial que realiza el bloque de constitucionalidad en esta materia, siendo indudable que en materia medioambiental la competencia de ejecución corresponde a la Comunidad Autónoma, de acuerdo con el art. 112 EAC, la reserva al Estado, en los supuestos del art. 4.2 y 3 de la Ley del ruido, de la mayor parte de las facultades enumeradas en el art. 4.1, todas ellas ejecutivas, parecería a priori contraria al orden constitucional de competencias en la materia. Esa primaria apreciación superficial desaparece al profundizar en el análisis de la cuestión, sobre todo si se toma en consideración el carácter complejo y multidisciplinario que tienen las cuestiones relativas al medio ambiente. Afectan a los más variados sectores del ordenamiento jurídico (STC 64/1982, de 4 de noviembre, FJ 5), lo que provoca la consiguiente complejidad en el reparto de competencias entre el Estado y las Comunidades Autónomas (STC 102/1995, de 26 de junio, FJ 3). Ello se traduce en la transversalidad de las competencias sobre el medio ambiente en su configuración constitucional, en cuanto que, como se señala en las SSTC 102/1995, FJ 3; y 306/2000, de 12 de diciembre, FJ 6, incide en otras materias incluidas también, cada una a su manera, en el esquema constitucional de competencias. Por esa razón lo ambiental es un factor a considerar en las demás políticas públicas sectoriales con incidencia sobre los diversos recursos naturales (SSTC 102/1995, FJ 6; y 13/1998, de 22 de enero, FJ 7). Ello no puede suponer, sin embargo, una incidencia tal del título relativo al medio ambiente —tanto del estatal como de los autonómicos— sobre otros con los que converge o concurre debido a su transversalidad; ello produciría, al socaire de la protección del medio ambiente ínsita en el conjunto de las políticas públicas, la merma en el ejercicio de otras competencias atribuidas al Estado y a las Comunidades Autónomas en virtud de la Constitución y de los Estatutos de Autonomía. Así, hemos afirmado que “en todos aquellos casos en los que la titularidad competencial se establece por referencia a una ‘política’ (v. gr.: protección del medio ambiente, protección del usuario, etc.), y no por sectores concretos del ordenamiento o de la actividad pública, tal competencia no puede ser entendida en términos tales que la sola incardinación del fin perseguido por la norma (o por el acto concreto) en tal política permita desconocer la competencia que a otras instancias corresponde si la misma norma o acto son contemplados desde otras perspectivas” [STC 149/1991, de 4 de mayo, FJ 1 B). En el mismo sentido, STC 40/1998, de 19 de febrero, FJ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ese motivo hemos hecho hincapié en que dentro de la competencia de protección ambiental han de encuadrarse exclusivamente aquellas actividades encaminadas directamente a la preservación, conservación o mejora de los recursos naturales, “habida cuenta de que éstos son soportes físicos de una pluralidad de actuaciones públicas y privadas en relación con las cuales la Constitución y los Estatutos de Autonomía han deslindado diferentes títulos competenciales (por todas, SSTC 144/1985, de 25 de octubre, FJ 2; 227/1988, de 29 de noviembre, FJ 13; 243/1993, de 15 de julio, FJ 3; 102/1995, FJ 3; y 40/1998, de 19 de febrero, FJ 29)” (STC 306/2000, de 12 de diciembre, FJ 6). Dijimos en la STC 13/1998, de 22 de enero, FJ 8, en el examen del instrumento de la evaluación de impacto ambiental, que el reparto competencial en materia de medio ambiente “solo resulta determinante respecto a aquellas intervenciones administrativas cuya razón de ser consiste en la protección del medio ambiente: es decir, cuando el acto administrativo tiene como finalidad y efecto la preservación y la restauración del ambiente afectado por la actividad intervenida, como es el caso de la autorización de actividades calificadas. Pero cuando la Administración general del Estado ejerce sus competencias exclusivas en distintos ámbitos materiales, como son administración de justicia, aeropuertos y puertos, ferrocarriles, aguas continentales, instalaciones eléctricas, obras públicas de interés general, minas y energía, patrimonio cultural y seguridad pública, hay que atenerse a la distribución de competencias que efectúan los Estatutos de Autonomía en el marco del art. 149 CE (y, singularmente, de los números 4, 20, 21, 22, 24, 25, 28 y 29 del apartado 1 de ese art. 149)”. Ciertamente, las competencias en materia de medio ambiente pueden condicionar el ejercicio de otras actuaciones con incidencia territorial, pero no pueden invadir el ámbito reservado a las competencias en virtud de las cuales se desarrollan. En sentido inverso, aun en esos supuestos en los que se otorga carácter preferente a la competencia sectorial que ejerce el Estado, debe ejercerla en todo caso sin menoscabar los ámbitos de otras competencias; de modo que lo haga sobre el territorio de una Comunidad Autónoma, “atendiendo los puntos de vista de ésta (SSTC 56/1986, 103/1989, 149/1991, 102/1995 y concordantes), y cumpliendo el deber de colaboración ínsito a la estructura misma del Estado de las Autonomías” (SSTC 13/1998, FJ 9; y 101/2006, de 30 de marzo, FJ 4). Este deber se ha formulado inicialmente con especial energía en un caso de concurrencia competencial sobre actividades extractivas para proteger el medio ambiente (STC 64/1982,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indudable posibilidad de que sobre un mismo espacio físico puedan intervenir competencias pertenecientes a diferentes Administraciones públicas conlleva la imprescindible necesidad de que se produzca una colaboración y coordinación (STC 5/2013, FJ 6). No en vano el principio de cooperación entre el Estado y las Comunidades Autónomas está implícito en el correcto funcionamiento del Estado de las Autonomías; depende en buena medida de la estricta sujeción de uno y otras a las fórmulas racionales de cooperación, consulta, participación, coordinación, concertación o acuerdo previstas en la Constitución y en los Estatutos de Autonomía (STC 181/1988, de 13 de octubre,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(STC 204/2002, de 31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a pesar de que la regulación de la Ley del ruido pudiera entenderse dotada de sustantividad y especificidad propias, la atribución a la Comunidad Autónoma de todas las funciones previstas en la Ley (y, más concretamente, en el art. 4.1) en los supuestos de determinadas infraestructuras y obras de interés público competencia del Estado, tropezaría con un obstáculo insalvable. De ser así, se estaría admitiendo que las Comunidades Autónomas pudieran legislar y desarrollar funciones ejecutivas sobre todas ellas, a pesar de las competencias de carácter exclusivo que al Estado reservan sobre aquéllas diversas cláusulas del art. 149.1 CE. Como recuerda la STC 5/2013, de 17 de enero, FJ 4, esta posibilidad se encuentra excluida por nuestra doctrina, ya que implicaría la prevalencia del criterio autonómico en relación con tales infraestructuras, lo que resultaría contrario al orden constitucional de distribución de competencias, al preterir los títulos competenciales a los que, de acuerdo con la Constitución y los Estatutos de Autonomía, se encuentran sometidas aquéllas. En este punto, no se puede ignorar que cuando la Constitución atribuye al Estado una competencia exclusiva lo hace porque bajo la misma subyace un interés general, que debe prevalecer sobre los intereses que puedan tener otras entidades territoriales afectadas, siempre y cuando aquella competencia se ejerza de manera legítima (STC 204/2002,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regulación contenida en la Directiva 2002/49/CE, aparte del propósito general de establecer un enfoque común para evitar, prevenir o reducir los efectos nocivos de la exposición al ruido ambiental (art. 1.1), pone de relieve una especial preocupación de las instituciones europeas por esas infraestructuras que son, en gran parte, de competencia estatal, al convertirlas, junto con alguna otra también susceptible de generar una importante contaminación acústica, en objeto específico de la regulación, tratando de sentar unas bases que permitan elaborar medidas comunitarias para reducir los ruidos emitidos por tales infraestructuras (art. 1.2). Por tanto, la normativa comunitaria de referencia parte de la base de que la generación de ruido es algo inherente a las infraestructuras identificadas de manera específica. De ahí la necesidad de hacerlas objeto de una especial atención normativa con el fin de paliar en el mayor grado posible los efectos nocivos que producen. Si el ruido es un elemento esencialmente inherente a la ejecución y funcionamiento de dichas infraestructuras, no podemos hacerlas objeto de disección, para separar lo que afecta a su construcción y al desarrollo de su actividad de las consecuencias medioambientales que éstas producen. No cabe hacer abstracción de las competencias que la Constitución y los Estatutos de Autonomía atribuyen al Estado o a las Comunidades Autónomas, para convertirlas en objeto de una política autónoma y aislada en materia medioambiental dirigida a la protección contra el ruido. Por el contrario, es preciso partir de la competencia específica sobre las infraestructuras para tener en cuenta, en el ejercicio de cada una de ellas, de manera transversal, los efectos negativos que pueden producir sobre el medio ambiente, en particular, los ocasionados por el ruido que generan.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estas premisas hemos de proceder a analizar si está justificada la invocación que la disposición final primera de la Ley realiza de los títulos competenciales del art. 149.1.13, 20, 21 y 24 CE como fundamento de determinados preceptos contenidos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advertir en primer término que la Ley del ruido prevé mecanismos de información y colaboración, indispensables en supuestos como este de entrecruzamiento de competencias autonómicas y estatales (STC 5/2013, FJ 6). El art. 5 se refiere a la información sobre contaminación acústica, en general, y sobre mapas del ruido y planes de acción, en particular, respecto de los que habrá de facilitarse información al público, también en los periódicos oficiales correspondientes; y regula el “sistema básico de información sobre la contaminación acústica” sobre la base de la información de que dispongan todas las Administraciones públicas. El art. 24 establece la información pública como trámite preceptivo para la revisión y modificación de planes; y otros preceptos regulan concretos mecanismos de colaboración interadministrativa en relación con la fijación de servidumbres impuestas por razón de la navegación aérea (disposición adicional tercera) y las acústicas asociadas a las infraestructuras estatales (disposición adicional segunda). A su vez, el Real Decreto 1513/2005, de 16 de diciembre, por el que se desarrolla la Ley del ruido en lo referente a la evaluación y gestión del ruido ambiental, obliga a las Administraciones públicas a cooperar en la elaboración de mapas estratégicos de ruido y planes de acción cuando incidan “emisores acústicos diversos en el espacio” y “en supuestos de concurrencia competencial”, refiriéndose también a la promoción de convenios y acuerdos voluntarios de colaboración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señalar en segundo lugar que el art. 4.2 de la Ley del ruido reserva a la Administración del Estado la realización de las actividades del apartado 1 del mismo artículo, salvo la del párrafo c) (delimitación del área o áreas acústicas integradas dentro del ámbito territorial de un mapa de ruido) en relación con las infraestructuras viarias, ferroviarias, aeroportuarias y portuarias de competencia estatal; también que el art. 4.3 reserva al Estado, exclusivamente, la competencia para la suspensión provisional de los objetivos de calidad aplicables en un área acústica [apartado 1 d) del propio art. 4] en relación con las obras de interés público de competencia estatal. Lo primero que se advierte es que el precepto no se refiere a cualesquiera infraestructuras, sino sólo a aquéllas que sean de competencia estatal, que la Constitución deslinda en función de los criterios del interés que reviste la infraestructura y de su extensión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de acuerdo con lo que hemos expuesto, en la medida en que las infraestructuras y obras a las que se refieren los apartados 2 y 3 del art. 4, y las disposiciones adicionales segunda y tercera de la Ley del ruido tienen su encuadre competencial en los títulos del art. 149.1.13, 20, 21 y 24 CE, que se mencionan en la disposición final primera de la misma Ley, la referencia competencial de esa disposición podría reputarse constitucionalmente legítima. Ahora bien, ello no es suficiente para dar respuesta a la cuestión planteada por la Generalitat de Cataluña, pues resulta necesario, además, determinar si las concretas actuaciones que se reservan al Estado presentan una tal vinculación con el ejercicio de aquellas competencias que exigen su desarrollo por el Estado, a pesar de tener una indudable finalidad medioambiental. Por tanto, hemos de examinar las actividades que, ligadas a las infraestructuras y obras de competencia estatal, han de ser realizadas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ya se ha expuesto anteriormente, el apartado 2 del art. 4 atribuye al Estado la realización de las actividades del apartado 1, salvo la del párrafo c), en relación con las infraestructuras viarias, ferroviarias, aeroportuarias y portuarias de su competencia, mientras que el apartado 3 le asigna el desarrollo de la actividad del párrafo d) del apartado 1 en cuanto a las obras de interés público de competencia estatal. Veamos cuáles son esas actividades y si puede considerarse constitucionalmente lícita su realización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párrafo a) del apartado 1 se refiere a la “elaboración, aprobación y revisión de los mapas de ruido y la correspondiente información al público”. Los mapas de ruido son instrumentos que, de acuerdo con el art. 15 de la Ley, tienen por finalidad permitir la evaluación global de la exposición a la contaminación acústica de una determinada zona, la realización de predicciones globales para la misma, así como hacer posible la adopción fundada de planes de acción (los encaminados a afrontar las cuestiones relativas al ruido y sus efectos) en materia de contaminación acústica y, en general, de las medidas correctoras que sean adecuadas (apartado 1). Los mapas han de delimitar su ámbito territorial, con integración de una o varias áreas acústicas (ámbitos territoriales delimitados por la Administración competente que presentan el mismo objetivo de calidad acústica). Contienen información, entre otros extremos, sobre el valor de los índices acústicos existentes o previstos en cada una de las áreas acústicas afectadas, valores límite y objetivos de calidad acústica aplicables a dichas áreas, superación o no de los valores límite y de los objetivos de calidad acústica aplicables, y número estimado de personas, de viviendas, de colegios y de hospitales expuestos a la contaminación acústica en cada área acústica (apartado 2). Según el art. 14 de la Ley, han de aprobarse mapas de ruido correspondientes a cada uno de los grandes ejes viarios (cualquier carretera con un tráfico superior a tres millones de vehículos por año), de los grandes ejes ferroviarios (cualquier vía férrea con un tráfico superior a 30.000 trenes por año), de los grandes aeropuertos (los aeropuertos civiles que tengan más de 50.000 movimientos por año), de las aglomeraciones (municipios con población superior a 100.000 habitantes y con una densidad de población superior a la que se determine reglamentariamente), y de las áreas acústicas en las que se compruebe el incumplimiento de los correspondientes objetivos de calidad. Se constata, por tanto, que los mapas de ruido tienen un objeto muy preciso, que se concreta en aquellas infraestructuras y zonas susceptibles de ocasionar altos niveles de contaminación, superiores a los objetivos de calidad acústica establecidos; tratan de evaluar y prever esa contaminación y hacer posible la adopción de otros instrumentos de planificación dirigidos a afrontar la problemática ocasionada por la contaminación acústica y determinar las acciones prioritarias a realizar cuando se superen los valores límite o se incumplan los objetivos de calidad. También a proteger zonas tranquilas en aglomeraciones y en campo abierto contra el aumento de la contaminación acústica, con determinación de las actuaciones a realizar, incluida la posibilidad de declarar zonas de protección acústica especial (art. 23). Se trata pues de una actuación dirigida, en último término, a intentar paliar los efectos ocasionados por la contaminación acústica que se genera entre otros supuestos por las infraestructuras; como quiera que esa actuación puede tener una incidencia directa en su funcionamiento, en atención a las consideraciones efectuadas anteriormente, la lógica del orden constitucional de distribución de competencias impone que la elaboración, aprobación y revisión de los mapas de ruido y el desarrollo de la correspondiente información al público en los términos del art. 5 de la Ley, sean realizados por la Administración que tenga la competencia sobre la correspondiente infraestructura. Por consiguiente, será el Estado en cuanto a las infraestructuras que menciona el art. 4.2 de la Ley, ya que, en caso contrario, el ejercicio de las competencias medioambientales podría impedir o restringir el ejercicio de sus competencias. Todo ello, sin perjuicio de que, en atención a los principios de colaboración y cooperación, a la hora de llevar a cabo esa concreta actuación el Estado deba contar con la Administración autonómica competente en materia de medio ambiente y tomar en consideración su criterio al respecto (STC 5/2013, FJ 6). Por lo demás, este criterio de asignación de la competencia en relación con la elaboración de los mapas de ruido ha sido asumido por el propio legislador catalán en la Ley 16/2002, de 28 de junio, de protección contra la contaminación acústica; en su art. 23 atribuye la competencia para la elaboración de los mapas estratégicos de ruido a las administraciones titulares de las infraestructuras que se mencionan (aglomeraciones de más de 100.000 habitantes, grandes ejes viarios, grandes ejes ferroviarios, aeropuertos y puertos). Por consiguiente, ha de considerarse plenamente constitucional la atribución de esta función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párrafo b) se refiere a la delimitación de las zonas de servidumbre acústica y las limitaciones derivadas de dicha servidumbre, norma que se ha de poner en conexión, en este caso, con el art. 10 de la Ley, conforme al cual podrán quedar gravados por servidumbres acústicas, que quedarán delimitadas en los mapas de ruido, “los sectores afectados al funcionamiento o desarrollo de las infraestructuras de transporte viario, ferroviario, aéreo, portuario o de otros equipamientos públicos que se determinen reglamentariamente, así como los sectores de territorio situados en el entorno de tales infraestructuras, existentes o proyectadas”. Estas zonas de servidumbre son definidas en el art. 3 de la Ley del ruido como aquellos sectores del territorio delimitados en los mapas de ruido, en los que las inmisiones podrán superar los objetivos de calidad acústica aplicables a las correspondientes áreas acústicas y donde se podrán establecer restricciones para determinados usos del suelo, actividades, instalaciones o edificaciones, con la finalidad de, al menos, cumplir los valores límites de inmisión establecidos para aquéllos [párrafo 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13/1998, de 22 de enero, FJ 8, a la que hemos hecho referencia ya, al analizar el entrecruzamiento de las competencias que ostenta el Estado en materia de obras públicas y medio ambiente, aclaró que la evaluación de impacto ambiental forma parte de la competencia sustantiva sobre la obra en lo que tiene de necesaria ponderación de las repercusiones sobre el medio ambiente para minimizar y corregir los daños causados a la población y al entorno natural y cultural del territorio afectado. Más recientemente, este Tribunal ha precisado el alcance de la competencia sustantiva sobre obras públicas o infraestructuras en relación con el establecimiento de servidumbres o limitaciones de usos para los terrenos que se ven afectados por ellas. La STC 245/2012, de 18 de diciembre, FJ 22, atendió a la finalidad de aquellas servidumbres y limitaciones para afirmar que la competencia estatal permite establecerlas cuando sirven a la protección de la obra pública o de los usuarios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doctrina, cabe afirmar en este caso que la competencia del Estado comprende necesariamente la determinación de las limitaciones de usos y servidumbres en terrenos afectados por sus infraestructuras cuando unos y otras están al servicio del funcionamiento y desarrollo de tales infraestructuras; de otro modo las Comunidades Autónomas podrían dificultar o impedir el ejercicio de la competencia estatal sobre las obras públicas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art. 10 de la Ley del ruido atribuye al Estado la competencia para establecer servidumbres acústicas en sectores situados en el entorno de las infraestructuras, existentes o proyectadas, que no afectan en modo alguno al funcionamiento de aquellas ni están dirigidas a la seguridad de los usuarios, sino a la protección de la población y el medio ambiente. La servidumbre acústica no consiste propiamente en un gravamen real que recaiga sobre un predio privado, por una causa de utilidad pública o de interés social definida por la Ley, en beneficio de algún bien de dominio público o de un sujeto o colectividad. Su imposición no responde a la necesidad de garantizar el debido funcionamiento de las infraestructuras públicas la limitación que se impone trata de evitar la negativa repercusión de la contaminación acústica producida por el desarrollo o funcionamiento de aquéllas en el normal desenvolvimiento de los usos, actividades, instalaciones o edificaciones respecto de los cuales se establezcan las restricciones. Esto es, más que de verdaderas servidumbres administrativas se trata de un supuesto de excepción a la regla general de limitación de las inmisiones acústicas establecida para un área determinada; la Ley, al no poder reducir o eliminar estas inmisiones, opta por restringir los usos o actividades que se verían perjudicados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ha de poder ponderar los efectos que la infraestructura produce sobre el entorno para establecer las medidas que minimicen su impacto sobre la salud y el medio ambiente, entre ellas las limitaciones de usos. Ello acarrea ineludiblemente que las decisiones de la Administración estatal con incidencia territorial pueden condicionar la estrategia territorial que las Comunidades Autónomas pretendan llevar a cabo (SSTC 149/1991, de 4 de julio, FJ 1; 61/1997, de 20 de marzo, FJ 22, y 40/1998, de 19 de febrero, FJ 30). No obstante, tales limitaciones, en la medida que no sean necesarias para el funcionamiento y desarrollo de la infraestructura, deben operar como limitaciones mínimas. Consecuentemente, las Comunidades Autónomas podrán ampliarlas en ejercicio de sus atribuciones estatutarias en materia de medio ambiente en lo tocante a los nuevos usos y actividades en esos sectores siempre que estas mayores exigencias ambientales no perturben el funcionamiento y desarrollo de la infraestructura y no impidan el ejercicio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atribución al Estado de la competencia para “delimitar zonas de servidumbre acústica” y “limitaciones” derivadas de ella [art. 4.1 b)] “en relación con las infraestructuras viarias, ferroviarias, aeroportuarias y portuarias de competencia estatal” (art. 4.2) no es contraria al orden constitucional de distribución de competencias y responde a los títulos mencionados en la disposición final primera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lógico corolario de lo anterior, también queda cubierta por esos títulos la disposición adicional segunda, que establece la forma en que ha de proceder el Estado en la delimitación de las zonas de servidumbre acústica, en la cual, además, se contienen fórmulas de cooperación y colaboración, al prever la necesidad de solicitar informe preceptivo de las Administraciones afectadas, en general, y, de manera particular, de la Comunidad Autónoma afectada en relación con la determinación de las limitaciones de aplicación en tal zona y con la aprobación de los planes de acción en materia de contaminación acústica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siguiente función que se atribuye al Estado, esta vez tanto en relación con las infraestructuras como en cuanto a las obras de interés público de su competencia, es la suspensión provisional de los objetivos de calidad acústica aplicables en un área [párrafo d)], cuestión que se encuentra regulada de manera más detallada en el art. 9 de la Ley. De acuerdo con este último precepto, la suspensión provisional de los objetivos de calidad acústica en determinadas áreas acústicas o parte de ellas podrá llevarse a cabo, en primer lugar, con ocasión de la organización de actos de especial proyección oficial, cultural, religiosa o de naturaleza análoga. También a solicitud de los titulares de emisores acústicos, por razones debidamente justificadas, con sometimiento a las condiciones que se estimen pertinentes y siempre que se acredite que las mejores técnicas disponibles no permiten el cumplimiento de los objetivos cuya suspensión se pretende, quedando exceptuados del régimen del precepto las situaciones de emergencia a que se refiere el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hay que partir de los dos conceptos que se mencionan en el precepto, que son los objetivos de calidad acústica y las áreas. Éstas son, de acuerdo con la regulación de la Ley del ruido, los ámbitos territoriales, delimitados por la Administración competente, que presentan el mismo objetivo de calidad acústica. Su clasificación, que responderá a los usos predominantes del suelo, se realizará en función de los tipos que determinen las Comunidades Autónomas a partir del listado mínimo que establece la Ley y en función de los criterios de delimitación que apruebe reglamentariamente el Gobierno [arts. 3 b) y 7]. Por su parte, los objetivos de calidad acústica son el conjunto de requisitos que, en relación con la contaminación acústica, deben cumplirse en un momento dado en un espacio determinado [art. 3 m)], correspondiendo al Gobierno fijar los objetivos aplicables a los distintos tipos de áreas acústicas (art.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suspensión provisional va a afectar a los requisitos que deben cumplirse en relación con la contaminación en una zona territorial determinada, con la consiguiente superación de los índices acústicos existentes en las áreas de ruido, recogidos en los correspondientes mapas, ello quiere decir que, tratándose de infraestructuras y obras públicas estatales, que generan per se una importante contaminación en su desarrollo o funcionamiento, según hemos señalado anteriormente, la suspensión o no de esos objetivos de calidad acústica de manera provisional ha de afectar a su actividad y, por tanto, al ejercicio de las competencias del Estado sobre las mismas. Condicionar dicha posibilidad a la decisión de otra Administración supondría poner en manos de ésta y mediatizar el legítimo ejercicio de la competencia estatal. Por consiguiente, resulta justificado que sea el Estado quien acuerde la suspensión provisional de los objetivos de calidad acústica en relación con las infraestructuras y obras de interés público de su competencia, con observancia de los presupuestos contemplados al efecto en el art. 9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facultad establecida en el párrafo e), y que quedaría reservada al Estado en el caso de infraestructuras de su competencia, se refiere a la “elaboración, aprobación y revisión del plan de acción en materia de contaminación acústica correspondiente a cada mapa de ruido y la correspondiente información al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planes de acción son, según el art. 3 n) de la Ley, los encaminados a afrontar las cuestiones relativas al ruido y sus efectos, incluida su reducción si fuere necesario. Esta definición no ofrece por sí sola suficientes criterios para resolver la cuestión debatida, pero los arts. 22 a 24 de la Ley del ruido, que contienen su regulación específica, así como las previsiones de la Directiva 2002/49/CE, nos permiten completarla, ofreciendo otros parámetros que coadyuvan a dar respuesta a lo que se nos plantea. Por una parte, el art. 22 pone de relieve que los planes de acción se encuentran vinculados a los mapas de ruido mencionados en el art. 14.1, pues han de referirse a los ámbitos territoriales de los mismos; de hecho, uno de los objetivos de los mapas de ruido, como ya señalamos anteriormente, es hacer posible la adopción de tales planes, según el art. 15.1 c), vinculación que también resulta del art. 8 de la Directiva 2002/49/CE, en cuanto les asigna el mismo objeto que prevé el art. 7 para los mapas estratégicos de ruido. Por otra, entre sus objetivos se señalan los de afrontar globalmente las cuestiones concernientes a la contaminación acústica en las correspondientes áreas y determinar las acciones prioritarias a realizar en caso de superación de los valores límite de emisión o inmisión o de incumplimiento de los objetivos de calidad acústica; también proteger zonas tranquilas en aglomeraciones y en campo abierto contra el aumento de la contaminación acústica, precisando las actuaciones a realizar para el cumplimiento de tales objetivos (art. 23). Por consiguiente, dada su vinculación con los mapas de ruido en cuanto pueden afectarles el funcionamiento de las infraestructuras, por las mismas razones que expusimos en cuanto a aquéllos, la competencia para la elaboración, aprobación y revisión de los planes de acción, así como para llevar a cabo la información al público, debe corresponder a la Administración que ostente la competencia en relación con las infraestructuras a las que se refieran; en consecuencia, al Estado respecto de las infraestructuras señaladas en el art. 4.2 que sean de su competencia. Éste es también el criterio seguido por la propia Ley catalana 16/2002, que asigna a las Administraciones titulares de las infraestructuras la competencia para elaborar un plan de medidas para minimizar el impacto acústico cuando se sobrepasen los valores de atención establecidos en la Ley (arts. 12.3 y 38.2).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consideración a idénticos motivos, resulta conforme con el orden constitucional de distribución de competencias que se atribuya al Estado la ejecución de las medidas previstas en el plan de acción aprobado por él [art. 4.1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párrafo g) se refiere a la declaración de un área acústica como zona de protección acústica especial, así como a la elaboración, aprobación y ejecución del correspondiente plan zonal específico, extremos que se regulan en el art. 25 de la Ley. De acuerdo con éste, la declaración de zona de protección acústica especial recaerá sobre las áreas en las que se incumplan los objetivos aplicables de calidad, aun observándose por los emisores acústicos los valores límite aplicables, cesando el régimen aplicable a dichas zonas cuando desaparezcan las causas que motivaron la declaración. Esta conlleva la necesidad de que las Administraciones públicas competentes elaboren planes zonales específicos para la mejora acústica progresiva del medio ambiente en dichas zonas, hasta alcanzar los objetivos de calidad que les sean de aplicación. Es importante destacar el contenido de los planes, que deben incluir las medidas correctoras que deban aplicarse a los emisores acústicos y a las vías de propagación, así como los responsables de su adopción, su coste económico, y, si fuera posible, un proyecto de financiación. En particular, entre las medidas que puede contener el plan establece la Ley el señalamiento de zonas en las que se apliquen restricciones horarias, por razón del tipo de actividad a las obras a realizar, de zonas o vías en las que no puedan circular determinadas clases de vehículos a motor o deban hacerlo con restricciones horarias o de velocidad, así como la no autorización de la puesta en marcha, ampliación, modificación o traslado de un emisor acústico que incremente los valores de los índices de inmisión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régimen que la Ley dedica a las zonas de protección acústica especial y, particularmente, a los planes zonales específicos, fácilmente se deduce, al relacionarlos con las infraestructuras mencionadas en el art. 4.2, que su implantación determinará la imposición de medidas o limitaciones que afecten a su normal funcionamiento o desarrollo, de modo que si se reservara a la Comunidad Autónoma con competencia en materia de medio ambiente la declaración de las zonas de protección y la elaboración de los planes zonales se le estaría permitiendo condicionar el ejercicio de la competencia estatal sobre dichas infraestructuras, lo que no resulta acorde con el orden constitucional de distribución. En consecuencia, resulta constitucionalmente adecuada la reserva al Estado de la facultad de declarar una zona de protección acústica especial y elaborar el plan zonal específico en cuanto se refiera o afecte a infraestructuras viarias, ferroviarias, aeroportuarias y portuarias de su competencia, en función de los títulos que ostenta sobre las mismas y que se reflejan en la disposición final primera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También correspondería al Estado, según el art. 4.2, la declaración de un área acústica como zona de situación acústica especial, así como la adopción y ejecución de las correspondientes medidas correctoras específicas [art. 4.1 h)]. Esta declaración se produce cuando las medidas correctoras establecidas en los planes zonales específicos no consiguen evitar el incumplimiento de los objetivos de calidad acústica, por lo que, reconociendo tal inviabilidad a corto plazo, se aplican en dicha zona medidas correctoras específicas dirigidas a que, a largo plazo, se mejore la calidad acústica y, en particular, a que no se incumplan los objetivos correspondientes al espacio interior (art. 26). En atención a los presupuestos y consecuencias de esta declaración, resulta lógico que se reserve al Estado la facultad para efectuarla y para adoptar y ejecutar las medidas correctoras pertinentes cuando se trata de infraestructuras de su competencia, por las mismas razones expuestas en el apartado anterior para las zonas de protección acústica especial y los planes zonales específicos, de cuyo fracaso trae causa la situación que aquí se contempla.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párrafo i) del art. 4.1 de la Ley se refiere a la declaración de las zonas tranquilas en aglomeraciones y de las zonas tranquilas en campo abierto. Ambas zonas se encuentran definidas en el art. 3, párrafos q) y r), siendo las primeras los espacios en los que no se supere un valor, a fijar por el Gobierno, de un determinado índice acústico, y las segundas los espacios no perturbados por ruido procedente del tráfico, las actividades industriales o las actividades deportivo-recreativas. Nada más establece la Ley con respecto a dichas zonas, salvo la previsión del art. 23.1 c), que incluye entre los fines de los planes de acción la protección de unas y otras zonas tranquilas contra el aumento de la contaminación acústica. Estas previsiones pueden ser completadas con alguna determinación de la Directiva 2002/49/CE, que define la aglomeración como la porción de terreno de un territorio, delimitado por el Estado miembro, con más de 100.000 habitantes y con una densidad de población tal que el Estado miembro la considera zona urbanizada [art. 3 k)]; definición que se integra en la Ley del ruido a la hora de determinar en el art. 14.1 a) cuál ha de ser el objeto de los mapas de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conjunto de esa regulación se puede deducir que las zonas tranquilas en las aglomeraciones no tienen relación con las infraestructuras a que se refiere el art. 4.2. Por una parte, se encuentran en un ámbito urbano, definido por unos determinados parámetros de población y de densidad, que la Ley diferencia e individualiza respecto de aquéllas al efecto de hacerlo objeto de su propio y necesario mapa de ruido. Por otra, lo que caracteriza a esas zonas es la no superación de un determinado valor de un índice acústico fijado por el Gobierno, valor que en la Directiva 2002/49/CE se identifica como “Lden” (indicador de ruido día-tarde-noche), o indicador de ruido asociado a la molestia global; su existencia y delimitación se cohonesta mal con unas infraestructuras que, como ya hemos señalado anteriormente, son productoras, por naturaleza, de una importante contaminación acústica. A la misma conclusión cabe llegar, y con más razón aún, con respecto a las zonas tranquilas en campo abierto, que se caracterizan, precisamente, por no sufrir perturbación alguna por ruido procedente, entre otras fuentes, del tráfico, debiendo entenderse que la Ley incluye en dicho término todo tipo de tráfico, sea viario, ferroviario o aéreo.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discute el recurrente es que el Estado pueda hacer valer sus competencias sobre las infraestructuras de las que es titular para llevar a cabo las tareas enunciadas en las letras del art. 4.1; en este caso, la declaración de zonas tranquilas en aglomeraciones y en campo abierto [letra i)]. El punto de partida es que la Ley atribuye esta concreta función ejecutiva a las Comunidades Autónomas (art. 4.4). Ciertamente, la Ley autoriza al Estado a llevar a cabo las tareas enunciadas en las letras del art. 4.1 [salvo la c)], pero sólo “en relación con las infraestructuras viarias, ferroviarias, aeroportuarias y portuarias” de su competencia (art. 4.2). Ahora bien, en este caso no puede verificarse lógicamente el presupuesto que autoriza al Estado a llevar a cabo por excepción la tarea ejecutiva aquí examinada. El Estado no podrá pretender declarar zonas tranquilas en los espacios en los que establezca sus propias infraestructuras porque las inmisiones acústicas que aquellas irremediablemente generan son incompatibles con los bajos niveles de ruido que mediante aquella declaración pretende preservarse, según hemos razonado ya. Cabe entender, consecuentemente, que la Ley impugnada ha establecido con técnica legislativa ciertamente mejorable, que la declaración de zonas tranquilas es una competencia ejecutiva que corresponde a las Comunidades Autónomas; competencia autonómica que, rectamente entendida, no puede referirse a sectores de territorio afectos a infraestructuras estatales, existentes o proyectadas. Consecuentemente, la impugnación examinada debe ser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tercera de la Ley deja a salvo, para el caso de los aeropuertos y demás equipamientos vinculados al sistema de navegación y transporte aéreo, su regulación específica, y, en particular, la disposición adicional única de la Ley 48/1960, de 21 de julio, de navegación aérea (en la redacción dada por la Ley 55/1999, de 29 de diciembre, de medidas fiscales, administrativas y del orden social), relativa a las servidumbres legales impuestas en razón de la navegación aérea, incluidas las acústicas, al tiempo que atribuye la competencia para su determinación a la Administración general del Estado, a propuesta, en su caso, de la Administración competente sobre el aeropuerto.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cuestión no puede ser abordada desde la competencia estatal sobre aeropuertos de interés general porque las servidumbres legales impuestas por razón de la navegación aérea no responden a la infraestructura aeroportuaria en sí misma considerada, sino que están directamente relacionadas con el tráfico aéreo que dichas infraestructuras originan tráfico que, como señalamos en la STC 68/1984, de 11 de junio, FJ 7, incide sobre la estructuración y ordenación del espacio aéreo. En este sentido, la Ley de navegación aérea contempla las servidumbres relativas al área de maniobra y al espacio aéreo de aproximación (arts. 51). Por tanto, el tema debe examinarse, especialmente, desde la perspectiva de las competencias que el art. 149.1.20 CE reserva al Estado sobre el control del espacio aéreo y el tránsito y transporte aéreo. Por consiguiente, en la medida en que las servidumbres acústicas, al igual que las demás reguladas en la referida Ley, son impuestas por razón de la navegación aérea y responden al control del espacio aéreo y al tránsito aéreo, su establecimiento debe corresponder al titular de la competencias sobre dichas materias, esto es, el Estado, ya que, en caso contrario, de reservar su determinación a la Administración que ostenta la competencia en materia de medio ambiente, ésta estaría condicionando con sus decisiones el ejercicio de aquella competencia estatal exclusiva del art. 149.1.20 CE, lo que no resulta admisible desde el punto de vista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también en cuanto a esta disposición adicional tercera se encuentra justificada la invocación del art. 149.1.20 CE que efectúa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de Cataluña también impugna la disposición final primera de la Ley del ruido en la medida en que declara básicos los arts. 10.2, 12.1 y 3, 13 a) y 15.3, así como la disposición adicional séptima, que remiten los aspectos a los que se refieren a su ulterior desarrollo reglamentario. No estaría justificado, a su juicio, pues se trata de extremos que ya están definidos de forma clara en la Directiva 2002/49/CE, siendo absolutamente viable que se recogieran en la Ley, tal y como se ha hecho en la Ley catalana 16/2002, que incluye en diferentes anexos las ordenaciones técnicas. Discrepa de esta impugnación el Abogado del Estado, oponiendo que la demanda adolece de gran imprecisión en este punto y que las remisiones están justificadas por tratarse de cuestiones eminentemente técnicas o de materias que, por su carácter mudable, encuentran mejor acomodo en una regulación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recurrente discute, en suma, es que todos los preceptos indicados remiten a una norma reglamentaria el establecimiento de la normativa básica sin que, a su juicio, se den los requisitos fijados en la doctrina constitucional para que la definición de lo básico pueda ser deferida a una norma de tal rango, lo que, según se afirma en la demanda, lesiona la competencia autonómica de desarrollo de lo básico. No se especifica en el recurso cuál sería la competencia afectada, pero dado que el Parlamento de Cataluña ha defendido a lo largo del mismo que la materia regulada por la Ley del ruido pertenece al ámbito del medio ambiente, la competencia autonómica que podría verse comprometida sería la atribuida a la Generalitat de Cataluña en el art.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Expuestos a grandes rasgos los términos del debate en este punto del recurso de inconstitucionalidad, debemos comenzar su análisis acudiendo a nuestra doctrina sobre los requisitos formales de lo básico. Así, dijimos en la STC 131/1996, de 11 de junio, FJ 2, que “para garantizar la generalidad y estabilidad consustanciales a las reglas básicas (STC 147/1991), éstas deben establecerse mediante ley formal votada en Cortes, aunque, como excepción, quepa admitir que en ciertas circunstancias el Gobierno pueda regular por Real Decreto aspectos básicos de una determinada materia. Estas circunstancias excepcionales se dan, según hemos reiterado, cuando el reglamento resulta ‘complemento indispensable’ para asegurar el mínimo común denominador establecido en las normas legales básicas (por todas SSTC 25/1983, 32/1983, 48/1988): Es indispensable cuando la ley formal no resulta instrumento idóneo para regular exhaustivamente todos los aspectos básicos, debido al ‘carácter marcadamente técnico o a la naturaleza coyuntural y cambiante’ de los mismos (SSTC 76/1983, 787/1985, 86/1989, 147/1991, 149/1992, entre otras), y es complemento de las normas legales básicas, cuando, además de ser materialmente básico, actúa como desarrollo de una ley que previamente ha acotado el alcance general de lo básico”. Y, en este sentido “el Gobierno puede regular por vía reglamentaria materias básicas definidas como tales en normas de rango de ley, porque entonces su actuación es completiva y no delimitativa o definidora de competencias (SSTC 25/1983, 32/1983, 42/1983, entre otras)”. En esta misma línea ha afirmado este Tribunal que la regulación reglamentaria de materias básicas por parte del Gobierno resultaría acorde con los preceptos constitucionales si, primeramente, cuenta con una habilitación legal, y, en segundo lugar, si su rango reglamentario viniera justificado por tratarse de materias cuya naturaleza exigiera un tratamiento para el que las normas legales resultaran inadecuadas por sus mismas características (entre otras, SSTC 184/2012, de 17 de octubre, FJ 3; 214/2013, de 14 de noviembre, FJ 3; 25/2013, de 31 de enero, FJ 4; y 162/2013, de 26 de septiembre, FJ 5). Todo ello sin perjuicio de que, como advertimos en la STC 77/1985, de 27 de junio, FJ 16, “si el Gobierno, al dictar las correspondientes normas reglamentarias en virtud de esa remisión, extendiera su regulación a aspectos no básicos o no cubiertos por la habilitación legal, que pretendiera fueran de aplicación directa en el ámbito de las Comunidades Autónomas que hubieran asumido competencias de desarrollo en esta materia, estas Comunidades Autónomas podrían, de ser así y en cada caso, plantear el oportuno conflicto de competencias ante este Tribunal Constitucional, que debería, en cada supuesto, examinar si se hubiera producido o no el traspaso del ámbito competencial estatal”. Ahora bien, la mera remisión en abstracto a las normas reglamentarias para regular materias básicas no tiene por qué suponer necesariamente que esas normas vulnerarían las competencias asumidas por las Comunidades Autónomas, ni puede reputarse sin más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la hemos referido también de manera específica a la materia medio ambiental, señalando que la “legislación básica” a que se refiere el art. 149.1.23 CE habrá de estar constituida, en principio, por un conjunto de normas legales, aunque también resulten admisibles —con carácter excepcional, sin embargo— las procedentes de la potestad reglamentaria que la Constitución encomienda al Gobierno de la Nación (art. 97 CE), siempre que resulten imprescindibles y se justifiquen por su contenido técnico o por su carácter coyuntural o estacional, circunstancial y, en suma, sometido a cambios o variaciones frecuentes e inesperadas (SSTC 102/1995, de 26 de junio, FJ 8; y STC 306/2000, de 12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dicha doctrina al caso que nos ocupa, debe ir precedida de una consideración previa. Como se ha dicho, el Parlamento recurrente justifica la posibilidad de que la Ley del ruido hubiese regulado todas las cuestiones remitidas al ulterior desarrollo reglamentario en el dato de que tanto la Directiva 2002/49/CE como la Ley catalana 16/2002 han establecido esas previsiones en su anexos, lo que descarta el carácter técnico o coyuntural de la materia y la necesidad de remitir su regulación al posterior desarrollo reglamentario. Sin embargo, ese argumento no resulta admisible porque prescinde de otros elementos que lo desproveen de la relevancia que se le quiere dar. Ciertamente, la Directiva 2002/49/CE recoge en sus anexos una serie de condiciones técnicas y requisitos mínimos que deberán cumplirse, pero ello es consustancial a su naturaleza de acto legislativo en el que se establece un resultado u objetivo que los Estados miembros destinatarios están obligados a cumplir, pero quedando a la elección de las autoridades nacionales la decisión acerca de la forma y los medios a través de los cuales darle cumplimiento [art. 288 Tratado de funcionamiento de la Unión Europea (en adelante, TFUE)]. Ello significa que la Directiva va a ser desarrollada por cada Estado destinatario y no por una posterior norma europea, de manera que deberá establecer en su texto todas aquellas determinaciones que se consideren necesarias para la consecución del objetivo a alcanzar, sin perjuicio de que se puedan delegar en la Comisión los poderes para adoptar actos no legislativos de alcance general que completen o modifiquen determinados elementos no esenciales del acto legislativo (art. 290.1 TFUE). No hay aquí, por tanto, un esquema similar al existente en nuestro ordenamiento que permite regular una materia a través del binomio ley-reglamento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la Directiva reseñada ha recogido en sus anexos I a V un buen número de cuestiones técnicas (el anexo VI se refiere a la información que debe comunicarse a la Comisión) que deberán ser observadas por los Estados miembros al trasponerla, pero, al mismo tiempo, conscientes las autoridades europeas de la naturaleza esencialmente técnica y mudable de buena parte de su contenido, ha autorizado a la Comisión, en el art. 12 de la Directiva, a adaptar al progreso técnico y científico el punto 3 del anexo I y los anexos II y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contenido de la Directiva no condiciona el modo de trasposición de la misma en el orden interno, que deberá realizarse de acuerdo con el régimen constitucional y estatutario de distribución de competencias (por todas, STC 33/2005, de 17 de febrero, FJ 3) y a través de los instrumentos normativos que ofrezca el ordenamiento jurídico interno; esto que implica no sólo la posibilidad de acudir al ejercicio de la potestad legislativa atribuida a las Cortes Generales (art. 66.2 CE), sino, también, al ejercicio de la potestad reglamentaria que el art. 97 CE reconoce al Gobierno de la Nación, siempre que fuera necesaria como complemento de la regulación legal. La propia normativa europea no es ajena esta realidad y, así, el art. 14.1 de la Directiva 2002/49/CE dispone que los Estados miembros “pondrán en vigor las disposiciones legales, reglamentarias y administrativas necesarias para dar cumplimiento a lo establecido en la presente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bien es cierto que la Ley de la Comunidad Autónoma de Cataluña 16/2002 recoge en sus anexos un buen número de determinaciones técnicas, no lo es menos que la propia Ley degrada el rango de esas previsiones en su disposición final primera al habilitar al Gobierno para adaptar los indicados anexos a los requerimientos de carácter medioambiental o técnico que lo justifiquen, y a los que sean aplicables como consecuencia de la normativa comunitaria sobre evaluación y gestión del ruido ambiental. Esto es, el propio Parlamento recurrente reconoce en dicha Ley el carácter cambiante de los aspectos recogidos en los anexos, motivo por el que autoriza al Gobierno a adaptarlos, con objeto de no tener que modificar la Ley, con todo el procedimiento legislativo que ello conlleva, cada vez que se produzca una variación en esos aspectos técnicos, sea por la alteración de las circunstancias medioambientales, sea por los avances de la técnica o por la modificación de la normativa europea en la materia. De hecho, el Gobierno de la Generalitat de Cataluña ya ha hecho uso de esa habilitación, a través del Decreto 176/2009, de 10 de noviembre, por el que se aprueba el Reglamento de la Ley 16/2002, de 28 de junio, y se adaptan sus anexos.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ejemplo de la Ley catalana 16/2002 que, en la práctica, conduce al mismo resultado final de habilitación a la regulación reglamentaria que el sistema adoptado por la Ley del ruido, sólo serviría para situar el debate en el marco de la técnica legislativa, en orden a dilucidar cuál de las dos opciones resulta más adecuada. Sin embargo, no es ese un debate que corresponda ventilar a este Tribunal, pues, como hemos afirmado reiteradamente, “el juicio de constitucionalidad no lo es de técnica legislativa”, razón por la cual no “corresponde a la jurisdicción constitucional pronunciarse sobre la perfección técnica de las leyes”, habida cuenta de que “el control jurisdiccional de la ley nada tiene que ver con su depuración técnica” (SSTC 136/2011, de 13 de septiembre, FJ 9, y 102/2012, de 8 de mayo, FJ 2). Por tal razón, deberemos limitarnos a examinar la cuestión dentro de los estrictos cánones constitucionales que hemos dejado establecidos en 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Abordando ya el examen de los distintos preceptos en los que, según entiende el recurrente, no se encuentra justificada la remisión al reglamento para la regulación contemplada en los mismos, debemos iniciar nuestra labor con el estudio del contenido del art. 10.2 de la Ley. Este precepto defiere al Gobierno el establecimiento de los criterios técnicos que han de servir para medir o calcular el ruido a efectos de la delimitación de las zonas de servidumbre acústica en los correspondientes mapas de ruido. Se trata, con toda evidencia, de un aspecto eminentemente técnico, cuya determinación exhaustiva en la Ley no resulta idónea, por lo que ha de estimarse constitucionalmente aceptable su remisión a una ulterior regulación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se ha de llegar en cuanto al art. 12.1, según el cual el Gobierno deberá determinar los valores límite de emisión y de inmisión de los diferentes emisores acústicos, previendo, además, que pueda reducirlos cuando se produzcan importantes cambios en las mejoras técnicas disponibles que lo hagan posible. Hay que tener presente en este caso no sólo el carácter técnico de la regulación sino, además, el amplio elenco de hasta doce tipos de emisores acústicos que se establece en el apartado 2 (ampliable a otros, según el apartado 3), respecto de cada uno de los cuales habrán de establecerse esos valores límite de emisión e inmisión, susceptibles de ser modificados, como el propio precepto reconoce, lo que ha de dar lugar a una prolija regulación, que puede sufrir alteraciones en función de la evolución tecnológica, lo que la convierte en objeto más propio de una norma reglamentaria que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 considerar justificada la habilitación al Gobierno por parte del art. 12.3 para establecer valores límite aplicables a otras actividades, comportamientos y productos no contemplados en el apartado 2. La Ley establece un listado con los principales grupos de emisores acústicos, pero no es una relación que constituya un numerus clausus, ya que el legislador estatal reconoce que pueden surgir otras situaciones o actividades no contempladas en esa lista que pueda ser preciso reglar por su incidencia sobre la contaminación acústica, imponiéndoles unos valores límite, de suerte que resultaría desproporcionado tener que modificar la Ley cada vez que se pusiera de manifiesto la necesidad de contemplar otros posibles emisores acústicos no incluidos en la relación legalmente establecida. Por ello, en este caso resulta imprescindible la colaboración del reglamento para completar las determinaciones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resulta constitucionalmente lícita la remisión al Gobierno para la determinación de los valores límite de inmisión y emisión, también habrá de serlo la habilitación que contempla el art. 13 a) para regular reglamentariamente los métodos de evaluación en orden a determinar tales valores, que constituye una cuestión de estricta índole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 igualmente el Parlamento de Cataluña la remisión al Gobierno en el art. 15.3 de la potestad para completar la regulación de los mapas de ruido, determinando sus tipos, su contenido mínimo, su formato y las formas de publicidad. En este caso, la Ley establece unas normas en cuanto a los tipos de mapas de ruido por referencia a su objeto (art. 14), sus fines y el contenido indispensable que la Ley les asigna (art. 15.1 y 2), así como en relación con su vigencia (art. 16); no sólo existe una habilitación legal, sino, además, unas pautas o criterios mínimos a través de los cuales se fija un marco legal preciso al que se habrá de sujetar el desarrollo reglamentario y que resulta indisponible para el mismo. Teniendo en cuenta el marcado carácter técnico de la cuestión y las variadas determinaciones que puede precisar cada uno de los distintos mapas de ruido, no parece que se pueda exigir constitucionalmente a la Ley en este caso que incluya un régimen acabado y completo en el que queden perfilados todos los detalles de la regulación de los mencionados mapas, siendo suficiente con el establecimiento de las condiciones esenciales que deban ser observadas de manera inexcusable por la norma reglamentaria que se dicte al amparo de la remisión contenida en el art. 15.3, por lo que hemos de entender que éste cumple con la función que le está asignada.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remisión al reglamento que discute el Parlamento de Cataluña es la contenida en la disposición adicional séptima, conforme a la cual el Gobierno podrá exigir reglamentariamente que la instalación o comercialización de determinados emisores acústicos se acompañe de información suficiente sobre los índices de emisión, información que también se determinará reglamentariamente. Entiende el recurrente que la redacción de la disposición no es lo suficientemente precisa como para conocer cuál será el alcance de lo básico, lo que produce una indeterminación excesiva de aspectos que tienen esa calificación. Sin embargo, más allá de esa exigencia de mayor detalle en la regulación legal, no expresa el recurrente qué aspectos de la regulación deberían quedar reservados a la Ley para asegurar la admisible intervención del normador reglamentario en la determinación de las bases, de acuerdo con nuestra doctrina [STC 160/2013, de 26 de septiembre, FJ 7 b)]. Parece preocuparle más el uso que pueda hacer el Gobierno de esa habilitación para llevar a cabo el correspondiente desarrollo reglamentario, lo que otorga a la impugnación carácter preventivo que se encuentra vedado por nuestra doctrina (por todas, STC 214/2012, de 14 de noviembre, FJ 8). Nada impide que, si el Gobierno, al dictar las correspondientes normas reglamentarias en virtud de esa remisión, extendiera su regulación a aspectos no básicos, pudiera plantearse el oportuno conflicto de competencias a fin de examinar si se hubiera producido o no la extralimitación en el ámbito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podemos señalar que la cuestión remitida a la determinación del Gobierno presenta un evidente carácter técnico, que permite exceptuar la exigencia de rango legal que, como regla general, deben cumplir las normas básicas que rijan en una determinada materia. No es discutible que la concreción de todos y cada uno de los emisores acústicos que por sus índices de emisión deban ir acompañados de información suficiente sobre dichos índices, bien sea en los procesos de comercialización bien en los de instalación, así como de los aspectos sobre los que en cada caso haya de extenderse esa información, hacen virtualmente imposible una determinación ex lege cumplida tanto de los emisores que deban sujetarse a esa necesidad de información al público como de los requisitos básicos que debe satisfacer tal información, previsión que, por lo demás, no es sino un trasunto de la necesidad de prestar información al público sobre la contaminación acústica, que se regula en el art. 5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 acuerdo con lo expuesto en este fundamento, debe ser rechazada en su conjunto la impugnación de la disposición final primera de la Ley del ruido fundada en la declaración como básicos de los arts. 10.2, 12.1 y 3, 13 a) y 15.3, así como la disposición adicional séptima, que efectúan remisiones a la ulterior regulación reglamentaria.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965-2004, promovido por el Parlamento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Luis Ignacio Ortega Álvarez respecto de la Sentencia dictada en el recurso de inconstitucionalidad núm. 965-2004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del Pleno, expresamos nuestra discrepancia con una parte de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ciñe a la conclusión que sienta la Sentencia en el fundamento jurídico 6 b) sobre la conformidad con la Constitución de la competencia estatal para la “delimitación de las zonas de servidumbre acústica y las limitaciones derivadas de dicha servidumbre” en “los sectores de territorio situados en el entorno de [las] infraestructuras [de transporte viario, ferroviario, aéreo, portuario u otras que se determinen reglamentariamente], existentes o proyectadas” [art. 4.1 b) en conexión con el art. 10.1, de la Ley 37/2003, de 17 de noviembre, del ruido].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la Sentencia no contiene una fundamentación adecuada de por qué el Estado puede asumir competencias ejecutivas para la determinación de servidumbres acústicas en el entorno de las infraestructuras de competencia estatal, cuando la competencia a tal efecto corresponde, según el bloque de constitucionalidad y como reconoce la propia Sentencia, a la Comunidad Autónoma recurrente. En efecto, la Sentencia no niega que la Comunidad Autónoma recurrente sea competente para realizar esa determinación dentro de su territorio en virtud de sus competencias en materia de medio ambiente (art. 144.1 del Estatuto de Autonomía de Cataluña). Sin embargo, trata de justificar que el Estado también puede hacerlo a partir de sus competencias sectoriales en materia de infraestructuras. A continuación examinamos los argumentos de que se sirve a tal fin la Sentencia y exponemos las razones por las que no los compartimos.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de la que discrepamos cita la doctrina de la STC 13/1998, relativa a la declaración de impacto ambiental, y la STC 245/2012, relativa a la Ley del sector ferroviario y, a partir de ambas, afirma lo siguiente: “El Estado ha de poder ponderar los efectos que la infraestructura produce sobre el entorno para establecer las medidas que minimicen su impacto sobre la salud y el medio ambiente, entre ellas las limitaciones de usos. Ello acarrea ineludiblemente que las decisiones de la Administración estatal con incidencia territorial pueden condicionar la estrategia territorial que las Comunidades Autónomas pretendan llevar a cabo (SSTC 149/1991, de 4 de julio, FJ 1; 40/1998, de 19 de febrero, FJ 30; y 61/1997, de 20 de marzo, FJ 22). No obstante, tales limitaciones, en la medida que no sean necesarias para el funcionamiento y desarrollo de la infraestructura, deben operar como limitaciones mínimas. Consecuentemente, las Comunidades Autónomas podrán ampliarlas en ejercicio de sus atribuciones estatutarias en materia de medio ambiente en lo tocante a los nuevos usos y actividades en esos sectores siempre que estas mayores exigencias ambientales no perturben el funcionamiento y desarrollo de la infraestructura y no impidan el ejercicio de las competencias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nuestra opinión, el argumento no es convincente. Puede servir para justificar la competencia normativa del Estado “para establecer las medidas que minimicen su impacto sobre la salud y el medio ambiente, entre ellas las limitaciones de usos”, pero no para justificar la asunción de competencias ejecutivas en casos concretos, las cuales únicamente podrían encontrar fundamento en los títulos competenciales relacionados con la infraestructura de que se trate.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doctrina constitucional que invoca la Sentencia no apoya la conclusión que pretende extraerse. La STC 13/1998 atribuyó al Estado la competencia de aprobación de la declaración de impacto ambiental de las infraestructuras de su competencia, considerando que esa aprobación determinaba la viabilidad y las condiciones de realización de la infraestructura (esto es, si la infraestructura podría existir y en qué términos), lo que justificaba la prevalencia de la competencia sectorial estatal. Por su parte, la STC 245/2012 reconoció la prevalencia de las competencias estatales, pero solamente en los casos en que la imposición de servidumbres esté directamente relacionada con el funcionamiento de la infraestructura.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Sentencia extiende la doctrina sobre la prevalencia sectorial estatal apreciada en la STC 245/2012 a un caso en el que no concurre el presupuesto de hecho de aquella doctrina: que la imposición de limitaciones de usos, actividades, instalaciones o edificaciones tengan que ver directamente con el desarrollo o el funcionamiento de la infraestructura. En la norma impugnada no se trata de condicionar el sí y el cómo de una infraestructura de titularidad estatal (como fue el caso de la declaración de impacto ambiental resuelto por la STC 13/1998) ni de afectar a su funcionamiento o desarrollo (caso resuelto en la STC 245/2012), sino de decisiones ejecutivas del Estado que —según la propia Sentencia— imponen limitaciones sobre “sectores situados en el entorno de las infraestructuras, existentes o proyectadas, que no afectan en modo alguno al funcionamiento de aquellas ni están dirigidas a la seguridad de los usuarios, sino a la protección de la población y el medio ambiente”.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si se descarta la pertinencia de la invocación de la STC 245/2012, tal como acabamos de explicar, la única fundamentación de la competencia estatal que queda en la Sentencia emerge con nitidez en las cinco palabras con las que comienza su razonamiento: “El Estado ha de poder”. Habrá quien, desde una perspectiva psicoanalítica, contemple esas palabras como un desliz freudiano.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la construcción que se desprende de la Sentencia tampoco es admisible desde otro punto de vista. Según la Sentencia, la determinación estatal de las zonas de servidumbre acústica constituyen limitaciones mínimas que pueden ser ampliadas por las Comunidades Autónomas “en ejercicio de sus atribuciones estatutarias en materia de medio ambiente en lo tocante a los nuevos usos y actividades en esos sectores siempre que estas mayores exigencias ambientales no perturben el funcionamiento y desarrollo de la infraestructura y no impidan el ejercicio de las competencias estatales”. La Sentencia de la que discrepamos parece desconocer que se trata de competencias ejecutivas, no normativas, respecto a cuyo ejercicio nuestra doctrina nunca ha efectuado la diferenciación competencial que se pretende, entre actos ejecutivos “de limitación o protección mínima”, por un lado, y actos ejecutivos “de limitación o protección adicional”, por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la aparente preservación de la competencia ejecutiva autonómica no es tal ya que, acto seguido, la Sentencia supedita esa competencia a una condición, la no perturbación del funcionamiento y desarrollo de la infraestructura, que, en rigor no es predicable de los terrenos situados en el entorno de la infraestructura y que, por tanto, no podemos prever qué impacto efectivo pueda tener en el alcance de la competencia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definitiva, la Sentencia aporta un nuevo constreñimiento de las competencias ejecutivas autonómicas, que se añade a otros pronunciamientos recientes, los cuales, si no se corrigen, terminarán redundando en una erosión del sistema de distribución competencial establecido por la Constitución. Por ello, queremos expresar nuestra preocupación por la merma de rigor jurídico que se viene manifestando en los últimos tiempos en nuestra doctrina al resolver cuestiones competenciales.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octubre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