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Vicepresidenta,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7465-2014, promovido por don Pere Nolla Aguilar, representado por la Procuradora de los Tribunales doña Ana Julia Vaquero Blanco y asistido por el Abogado don Ramón Figuera Palacios, contra el Auto dictado por el Tribunal Superior de Justicia de Cataluña, de 30 de octubre de 2014, que declara la inadmisión del recurso de apelación contra el previo Auto de 4 abril de 2014 que, a su vez, inadmite la legitimación del demandante de amparo para recurrir la Sentencia del Tribunal de Justicia de Cataluña 284/2013, dictada en procedimiento de responsabilidad patrimonial contra el Ayuntamiento de Canet de Mar. Han comparecido don Antonio Sorribes Calle, en nombre y representación del Ayuntamiento de Canet y don Joaquín Bernard Trullenque, representado por el Procurador de los Tribunales don Carmelo Olmos Gómez. Ha actuado como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10 de diciembre de 2014, doña Ana Julia Vaquero Blanco, en nombre y representación de don Pere Nolla Aguilar, interpuso recurso de amparo contra las resoluciones judiciales del Tribunal Superior de Justicia de Cataluña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su fundamenta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 día, don Joaquín Bernad Trullenque, funcionario de la Policía Local del Ayuntamiento de Canet de Mar (actualmente jubilado por incapacidad permanente absoluta) fue objeto de un expediente disciplinario del que fue instructor el hoy demandante de amparo, por entonces jefe de la Policía Local del mencionado municipio. El expediente disciplinario concluyó con un decreto de alcaldía por el que se le impusieron tres sanciones por la comisión de tres faltas graves. Interpuesto recurso contencioso-administrativo por don Joaquín Bernard Trullenque, el Juzgado de lo Contencioso-Administrativo núm. 9 de Barcelona lo estima anulando las sanciones impuestas y dejando constancia en la sentencia de la falta de imparcialidad y objetividad del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en la instancia formuló entonces reclamación de responsabilidad patrimonial contra el Ayuntamiento de Canet por las secuelas psíquicas padecidas como consecuencia del hostigamiento laboral a que fue sometido durante años por el demandante de amparo y por el subjefe de la Policía Local, con el beneplácito del Alcalde. Contra la desestimación presunta de la citada reclamación, pues la Administración no se pronunció sobre la misma en el plazo estipulado, interpuso recurso contencioso-administrativo que fue estimado por Sentencia del Juzgado Contencioso-Administrativo núm. 15 de los de Barcelona que condena al Ayuntamiento de Canet a abonar al reclamante la cantidad de 323.088,58 € y sus intereses legales. Considera el Juzgado acreditado el funcionamiento anormal del servicio público y su incidencia (o nexo causal) en el cuadro de lesiones que presenta el demandante. A esta conclusión llega tras “un sólido acervo probatorio favorable a la tesis de la parte recurrente” consistente, de un lado, en las periciales médicas que constatan la presencia de un trastorno paranoide de la personalidad y de una psicosis paranoica crónica vinculada al estrés laboral sufrido y , de otro lado, en las testificales de otros dos miembros de la policía local, que ya no forman parte del cuerpo, en las que se describen algunas situaciones a las que fue sometido el reclamante a partir de un determinado momento (intentos de que no se formara como monitor de tiro; adopción de medidas cautelares desproporcionadas; confinamiento a un cuarto, sin ordenador ni tareas y sin permitirle uniformarse; afirmación continuada de su incapacidad para el servicio; etc.). En concreto, sostiene en su sentencia el Juzgado que el entorno laboral “lo fue … de hostigamiento, destinado a laminar la autoestima del recurrente, aislándolo y menoscabando su promoción profesional, habiéndolo creado y sostenido sus superiores, Sres. Nolla Aguilar, Inspector de Policía y Jesús Martínez, cabo, de forma gratuita y sin justificación ninguna”. Concluye el Juzgado afirmando la claridad de dos extremos: “la evidente situación laboral degradante y angustiosa a que jefe y subjefe sometieron de forma gratuita y deleznable, por abuso de jerarquía laboral, al actor, durante años, y la publicidad con que, con manifiesta estulticia, perpetraron su actos, pues de ellos difícilmente pudo haber más testigos, siendo lógico que los dos únicos que se hayan atrevido a deponer al respecto optaran hace años por un cambio de cuerpo policial. Poco más cabe añadir a los efectos de dar por acreditada la relación de causalidad entre el anormal funcionamiento del servicio, y el trastorno que aqueja al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de 8 de noviembre de 2013 tuvo entrada en el Registro del Juzgado de lo Contencioso-Administrativo núm. 15 de Barcelona escrito del hoy demandante de amparo en el que solicita, tras haber tenido conocimiento extraprocesal de la Sentencia dictada en el procedimiento de responsabilidad patrimonial, que se le notifique y se le confiera plazo para formular recurso de apelación, por cuanto era el jefe de Policía Local en el momento de los hechos, hallándose actualmente de baja por incapacidad permanente absoluta. Añade que ha tenido conocimiento, también extraprocesal, de que el Ayuntamiento de Canet “no piensa recurrir la sentencia” pero sí “iniciar un expediente para depurar responsabilidades” por lo que, al margen de lo que le afecta en cuanto a su honorabilidad personal, tal resolución le afecta y tenía derecho a estar presente en el procedimiento, conociendo perfectamente la Administración sus datos para notificación y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21 de noviembre de 2013 el Juzgado Contencioso-Administrativo núm. 15 de Barcelona declara no haber lugar a la notificación al no ser el solicitante parte en el procedimiento. Contra la mencionada resolución el Sr. Nolla interpuso recurso de reposición invocando la infracción del art. 24 CE pues ni Ayuntamiento ni órgano judicial le han emplazado a pesar de conocer las acusaciones que, contra él, se vertían la demanda así como sus datos para la notificación y emplazamiento, permitiendo el art. 82 de la Ley reguladora de la jurisdicción contencioso-administrativa (LJCA) el recurso de apelación por quienes fueron parte y por quienes resultan afectados por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19 de febrero de 2014, habiendo llegado ambas partes a un acuerdo, la representación de don Joaquín Bernard Trullenque pone en conocimiento del Juzgado el convenio firmado con el Ayuntamiento a efectos de satisfacer la indemnización fijada en la Sentencia de responsabilidad patrimonial, solicitando su homologación. En dicho convenio se pone de manifiesto que la comisión especial de la policía de Canet acordó, en sesión extraordinaria de 31 de octubre de 2013, no interponer recurso de apelación, aprobando el mencionado convenio en fecha de 16 de enero que supone la asunción por el Ayuntamiento del pago del principal e intereses, renunciando el Sr. Trullenque a solicitar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de 4 de abril de 2014, el Juzgado de lo Contencioso-Administrativo núm. 15 de Barcelona declara no haber lugar a tener como parte y legitimado al Sr. Nolla Aguilar, pues, aparte de que su reclamación se basa en meras hipótesis (que el Ayuntamiento no va a recurrir y que iniciará un expediente para depurar responsabilidades contra el solicitante), “lo que queda patente y manifiesto en este momento procesal, es que, de las alegaciones genéricas —no documentadas en ningún sentido—, manifestadas por el citado Sr. Nolla, no cabe vislumbrar a priori que éste sea una persona afectada directa o indirectamente por la Sentencia ni que se le cause indefensión material por no notificarle dicha Sentencia”. Es por esta razón, concluye la Sala, que no se le puede tener por parte, “careciendo de legitimación en este concreto caso … máxime cuando no ha acreditado qué concretos perjuicios en su caso se le pudieran irrogar con la no notificación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Interpuso entonces el demandante recurso de apelación, presentando escrito en fecha de 9 de octubre de 2014 en el que, al amparo del art. 286 de la Ley de enjuiciamiento civil (LEC) aporta como hecho nuevo o de nueva noticia la notificación por parte del Ayuntamiento de Canet del Acuerdo del pleno municipal, de 25 de septiembre de 2014, en el que se acuerda incoar al demandante un expediente de responsabilidad patrimonial personal por importe de 323.088,58 € (expediente que se suspende mientras se resuelve el recurso de apelación). Subraya el demandante en su escrito cómo, efectivamente, el resultado del pleito de responsabilidad patrimonial le afecta directamente sin haber podido ser parte en el procedimiento ni haberse podido defender.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30 de octubre de 2014, el Tribunal Superior de Justicia de Cataluña declara la inadmisibilidad del recurso de apelación, confirmando la resolución dictada en fecha de 4 de abril por el Juzgado. En resumen señala la Sala que el Sr. Nolla pretende impugnar la Sentencia condenatoria contra el Ayuntamiento cuando resulta evidente, a juicio del Tribunal, que carece de legitimación activa para ello al no haber sido parte en la primera instancia donde “lo que se discutía era una determinada actividad administrativa imputable al Ayuntamiento mencionado, que afectó al recurrente Sr. Bernard Trullenque y a nadie más, máxime cuando ni siquiera interpuso él acción jurisdiccional ninguna”.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fundamentación jurídica del recurso de amparo, el demandante solicita la retroacción de las actuaciones hasta el momento en que debió ser emplazado, aduciendo la vulneración del derecho a la tutela judicial efectiva (art. 24.1 CE) por falta de emplazamiento a un proceso en el que han resultado afectados intereses legítimos. Alega, en este sentido, que se tramitó un procedimiento en el que, si bien formalmente no era parte, al no haberlo sido en vía administrativa, pues la condena no se dirigía contra él sino contra el Ayuntamiento, hubo de ser emplazado pues tal procedimiento ha tenido claras repercusiones sobre el demandante que padece, ahora, un proceso de acción de regreso por parte del Ayuntamiento de Canet en el que debe soportar los hechos declarados probados en un proceso judicial en el que no ha sido parte procesal y en el que, por tanto, no ha podido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demandante que la especial trascendencia constitucional del recurso viene determinada, de un parte, por el incumplimiento de la doctrina constitucional sobre emplazamiento personal de cuántos ostenten derechos e intereses legítimos y, de otra parte, por la indebida denegación de personación de un titular de un interés legítimo en un procedimiento judicial que podría culminar con una sentencia con efectos positivos de cosa juzgada material adversos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de 15 de abril de 2015, el demandante de amparo presentó en el Registro General de este Tribunal escrito complementario en el que ponía de manifiesto que el Ayuntamiento de Canet ha iniciado expediente de responsabilidad patrimonial contra su persona, solicitando la paralización de dicho procedimiento atendidos los graves perjuicios económicos que puede originarle su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junio de 2015 la Sala Segunda del Tribunal Constitucional acordó admitir a trámite la demanda apreciando que ofrece especial trascendencia constitucional art. 50.1 de la Ley Orgánica del Tribunal Constitucional (LOTC) porque el recurso plantea un problema o afecta a una faceta de un derecho fundamental sobre el que no hay doctrina en este Tribunal. Asimismo, habiéndose solicitado ya las actuaciones jurisdiccionales, se dirige atenta comunicación al Juzgado de lo Contencioso-Administrativo núm. 15 de Barcelona a fin, de que en plazo de diez días, emplace a quienes hubieron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Ayuntamiento de Canet, por medio de su Procurador don Antonio Sorribes Calle, se personó en este proceso constitucional mediante escrito registrado el 6 de julio de 2015. A su vez, mediante escrito presentado el 8 de julio, el Procurador don Carmelo Olmos Gómez, se persona en este proceso constitucional en representación de don Joaquín Bernard Trullenque. Por diligencia de ordenación de 16 de julio de 2015 se tuvo por personado y parte en el procedimiento acordándose dar vista de las actuaciones a las partes personadas y al Ministerio Fiscal para que, en el plazo común de 20 días, formularan las alegaciones que estimasen convenientes,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septiembre de 2015 el Procurador don Carmelo Olmos Gómez, en representación de Joaquín Bernard Trullenque, presento su escrito de alegaciones subrayando que la petición del demandante de amparo de ser parte en el previo proceso de responsabilidad administrativa patrimonial contra el Ayuntamiento ya ha sido resuelta por el Juzgado Contencioso-Administrativo núm. 15 de Barcelona y la Sección Cuarta de la Sala de lo Contencioso-Administrativo del Tribunal Superior de Justicia; resoluciones, ambas, que subrayan que el ahora demandante de amparo carecía de legitimación pasiva para poder comparecer en el procedimiento. Se reitera, en este sentido (y en resumen), que en una acción de responsabilidad patrimonial por un inadecuado o mal funcionamiento de la Administración la legitimación pasiva únicamente corresponde a la Administración reclamada, que es la que asume los perjuicios que su actuación —en la que inevitablemente ha participado alguno de sus funcionarios o empleados, pero sin que tales personas físicas ostenten legitimación pasiva—. Cuestión distinta, se señala, es la repercusión que a posteriori pueda tener la declaración de responsabilidad patrimonial respecto de las personas responsables de ese mal funcionamiento de la administración, proceso en el que el demandante de amparo podrá hacer valer sus pretensiones y alegar lo que considere conveniente para la defensa de sus derechos. Pretender comparecer en un procedimiento concluso en el que la sentencia ya ha adquirido firmeza, sin tener legitimación para ello, supondría una modificación de las reglas procesales que, esta sí, se afirma, causaría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escrito de alegaciones ratificándose en su demanda de amparo pero precisando que “por los órganos judiciales se ha realizado una interpretación contraria al art. 24 CE del art. 21.1” de la Ley reguladora de la jurisdicción contencioso-administrativa (LJCA), puesto que “el actor debió requerir [del] Juzgado el emplazamiento personal del Sr. Pérez Nolla”. Destaca, de otra parte, que la lesión de aquel derecho fundamental también encuentra fundamento en el incumplimiento de lo prescrito en los arts. 49.1, segundo párrafo, y 82 LJCA, éste último en cuanto afecta a su derecho a formalizar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el día 14 de septiembre de 2015 en el que, tras resumir los antecedentes mediatos e inmediatos del recurso, solicita la estimación del recurso de amparo y la declaración de la vulneración del derecho a la tutela judicial efectiva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en primer lugar, el Ministerio Fiscal que, aunque pudiera parecer que la pretensión deducida en amparo no es la misma que se ejercitó en la vía jurisdiccional ordinaria (en la que solicitó la notificación de la Sentencia dictada en el procedimiento de responsabilidad patrimonial a efectos de interponer recurso de apelación; pretendiendo, ahora, sin embargo, la nulidad de todas las actuaciones y la retroacción al momento del emplazamiento para poder comparecer), lo cierto es que la queja por no haber sido emplazado se aprecia ya en el primer escrito procesal de la parte, en el que solicitaba, tras haber tenido conocimiento extraprocesal de la Sentencia dictada en el procedimiento de responsabilidad patrimonial de la Administración, que se le notificase la Sentencia y se le confiriese plazo para formular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manifiesta el Ministerio Fiscal que, a pesar de que no se acaba de concretar en la demanda cuál es el derecho fundamental que se considera vulnerado, parece que no puede ser otro que el derecho a la tutela judicial efectiva en su vertiente de derecho de acceso a la jurisdicción (art. 24.1 CE) a cuya configuración se han referido numerosas Sentencias del Tribunal Constitucional, destacando el Fiscal la STC 67/2010. Resume a continuación la mencionada doctrina, indicando el contenido del derecho de acceso a la jurisdicción: la aplicabilidad en este ámbito del principio pro actione; la necesidad de motivación reforzada de las decisiones de inadmisión fundadas siempre en causa legal, pudiendo ser una de estas causas la falta de legitimación activa por ausencia de derecho o interés legítimo; la caracterización del interés legítimo en el orden contencioso-administrativo como una relación material unívoca entre el sujeto y el objeto de la pretensión (acto o disposición) de forma tal que su anulación produzca automáticamente un efecto positivo (beneficio) o negativo (perjuicio) actual o futuro pero cierto, tratándose de un interés específico, actual y real y no hipotético o futuro; la verificación de que la titularidad potencial de una ventaja o de una utilidad jurídica no equivale necesariamente a un contenido patrimonial; la constatación de que la apreciación de quién posee legitimación activa es, en principio, una cuestión de legalidad ordinaria que, sin embargo, debe ser interpretada conforme al principio pro actione evitando decisiones de inadmisión que por su rigorismo o formalismo excesivo se revelen desfavorables para la efectividad del derecho concernido o resulten desproporcionadas; y en fin, que lo anterior, no significa en modo alguno la relativización o devaluación de los presupuestos y requisitos procesales establecidos por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en lo concerniente, específicamente, al cumplimiento del deber de emplazamiento en los procesos contencioso-administrativos, recuerda en sus alegaciones el Ministerio fiscal, con cita de la STC 242/2012, de 17 de diciembre, FJ 3, que la garantía del derecho reconocido en el art. 24.1 CE exige la efectividad de la comunicación de los actos procesales a quienes ostenten algún derecho o interés legítimo; que la obligación de velar sobre la correcta constitución de la relación jurídico-procesal pesa sobre los órganos judiciales; que para que la falta de emplazamiento tenga relevancia constitucional es necesaria la concurrencia de tres requisitos: que el demandante de amparo sea titular de un interés legítimo o de un derecho propio, que sea identificable por el órgano jurisdiccional (con base en la información que figure en el expediente administrativo, escrito de interposición del recurso o demanda) y que se haya causado al demandante una indefensión material, que no puede apreciarse cuando el demandante tuvo conocimiento extraprocesal del asunto y por su propia pasividad no se personara.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Trasladando la doctrina constitucional resumida al caso aquí planteado resulta, a juicio del Ministerio Fiscal, lo siguiente: i) que la Sentencia dictada en el procedimiento de responsabilidad patrimonial por la que se condena al Ayuntamiento de Canet afectaba a los derechos e intereses legítimos del demandante de amparo puesto que en ella se atribuía al demandante una participación relevante en el hostigamiento que desembocó causalmente en el resultado lesivo sufrido por el Sr. Joaquín Bernard Trullenque; ii) que ya del escrito de responsabilidad dirigido por éste al Ayuntamiento de Canet resultaba evidente la atribución al jefe de la Policía Local, Sr. Pere Nolla, de una muy importante participación en los hechos que fundaban esa reclamación de modo que era fácilmente imaginable que el procedimiento ordinario pudiera desembocar en una resolución como la indicada; iii) que el demandante de amparo era fácilmente identificable tanto por la Administración demandada como por el Juzgado Contencioso-Administrativo y que iv) no obra ningún dato en las actuaciones que permita afirmar que el demandante de amparo tuviera un conocimiento extraprocesal del pleito. Por todo ello la demanda, concluye el Fiscal, debe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conclusión anterior sería todavía más evidente, arguye el Fiscal, si se centrara la cuestión en la negativa del Juzgado a notificarle la Sentencia para la eventual interposición de un recurso de apelación, puesto que en ese momento, con la información ofrecida por la representación del demandante, en modo alguno podía deducirse que careciese de legitimación a los fines por él solicitados. Y lo mismo puede decirse, continúa argumentando el Fiscal, del Tribunal Superior de Justicia de Cataluña que ignoró el escrito presentado por el demandante en el que comunicaba que se había iniciado una acción de regreso contra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definitiva, entiende el Fiscal que la ausencia de emplazamiento personal del demandante supuso la infracción de su derecho a la tutela judicial efectiva (art. 24.1 CE) originada tanto por la actividad de la Administración —al no llevar a cabo los emplazamientos debidos— como por la del órgano judicial —que no comprobó que se realizaran las debidas notificaciones—. El reconocimiento del amparo habrá de dar lugar, concluye el Fiscal, a la anulación de la sentencia y autos impugnados, con retroacción de las actuaciones al momento en que hubo de ser emplazado.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formuló alegaciones el Ayuntamiento de Canet de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enero de 2016 se señaló para la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el Auto de 30 de octubre de 2014, dictado por la Sección Cuarta del Tribunal Superior de Justicia de Cataluña, que declara la inadmisión del recurso de apelación contra el previo Auto de 4 abril de 2014, del Juzgado Contencioso-Administrativo núm. 15 de Barcelona, que le negó la legitimación para recurrir la Sentencia del citado Juzgado dictada en procedimiento de responsabilidad patrimonial contra el Ayuntamiento de Canet de Mar, habiéndole denegado la notificación de la Sentencia mediante diligencia de ordenación de 21 de noviembre de 2013. Denuncia el demandante la vulneración de su derecho a la tutela judicial efectiva (art. 24.1 CE), al no haber sido emplazado en el procedimiento de responsabilidad dirigido contra la Administración, sin aceptarse su personación cuando tuvo conocimiento del mismo, argumentando los órganos judiciales su carencia de legitimación por ausencia de interés legítimo. Sin embargo, a su juicio, la concurrencia de éste resulta evidente, toda vez que, tras resultar condenado el Ayuntamiento al abono de una indemnización y renunciar a apelar tal condena, se ha incoado una acción de regreso contra su persona (que se encuentra actualmente suspendida mientras se resuelve este recurso de amparo, por resolución de la instructora del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el otorgamiento del amparo por entender efectivamente producida la lesión denunciada por el actor, con los argumentos expuestos en los antecedentes de hecho de esta resolución. Por su parte, la representación del reclamante, que vio satisfecha la responsabilidad patrimonial solicitada en la instancia, se opone a la estimación del recurso de amparo aduciendo que la vulneración invocada no ha tenido lugar, al carecer el demandante de legitimación en el procedimiento de responsabilidad patrimonial y disponer todavía del procedimiento de la acción de regreso para hacer valer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con carácter previo que, pese a la cierta confusión que se advierte en el recurso en este punto, el derecho que el demandante de amparo viene a considerar materialmente vulnerado es el de la tutela judicial efectiva sin indefensión (art. 24.1 CE). Este es el prisma bajo el que debe analizarse y resolverse la problemática suscitada, pues la declaración de ausencia de legitimación a la que se opone el recurrente le habría supuesto, en esencia, según se desprende de su alegato, la imposibilidad de participar en el proceso judicial en defensa de sus intereses. Así lo afirma en su escrito de demanda, concretando el objeto de su discrepancia en lo que considera una “indebida denegación de personación de un titular de un interés legítimo en un procedimiento judicial que podría culminar con una Sentencia con efectos positivos de cosa juzgada material adversos para él”, circunstancia que su escrito de alegaciones evacuando el trámite del art. 51 LOTC —en el que precisa el inicial y más confuso del recurso de amparo— relaciona con la inaplicación de los arts. 21.1 y 49.1 LJCA en cuanto al emplazamiento al proceso, aunque cite también, de una manera que parece accesoria o subordinada y por lo que atañe al derecho a formalizar un sucesivo recurso de apelación, la infracción del art. 82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 necesario traer a colación una reiterada doctrina constitucional que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trascendencia que estos actos revisten para garantizar el derecho reconocido en el art. 24.1 CE. Por esta razón pesa sobre los órganos judiciales la responsabilidad de velar por la correcta constitución de la relación jurídico-procesal, sin que, claro está, ello signifique exigir al Juez o Tribunal correspondiente el despliegue de una desmedida labor investigadora (entre otras, STC 136/2014, de 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relación con los emplazamientos en la jurisdicción contenciosa-administrativa, hemos insistido en numerosas resoluciones en la necesidad del emplazamiento personal de quienes están legitimados para comparecer como demandados o coadyuvantes en procesos que inciden directamente en sus derechos e intereses cuando fueran conocidos e identificables a partir de los datos que figuren en el escrito de interposición del recurso contencioso-administrativo, en el expediente administrativo o en la demanda, suponiendo la falta de dicho emplazamiento en estos casos una vulneración del derecho a la tutela judicial efectiva (por todas, STC 241/2006, de 20 de julio, FJ 4, y las que allí se citan: SSTC 97/1991, de 9 de mayo, FJ 2; 100/1994, de 11 de abril, FJ 2; 122/1998, de 15 de junio, FJ 3; 126/1999, de 8 de marzo, FJ 3; 1/2000, de 17 de enero, FJ 3; 102/2003, de 2 de junio, FJ 2; 102/2004, de 2 de junio, FJ 3; 207/2005, de 18 de junio, FJ 2; 246/2005, de 10 de octubre, FJ 3, y 124/2006, de 24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ello, desde ese prisma que, como se observa, vincula el derecho a la legitimación pasiva con el derecho a la tutela judicial efectiva sin indefensión (art. 24.1 CE), para el otorgamiento del amparo por falta de emplazamiento personal en el proceso contencioso-administrativo tres son los requisitos que viene exigiendo la doctrina constitucional que ha sido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titularidad por el demandante de amparo, al tiempo de la iniciación del proceso, de un derecho o interés legítimo y propio susceptible de afectación en el proceso contencioso-administrativo en cuestión, lo que determina su condición de demandado o coadyuvante.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posibilidad de identificación del interesado por el órgano jurisdiccional, atendiendo especialmente a la información contenida en el escrito de interposición del recurso, en el expediente administrativo 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que el recurrente en amparo haya sufrido como consecuencia de la omisión del emplazamiento una situación de indefensión real y efectiva, conectándose así legitimación pasiva y prohibición de indefensión. Indefensión que, en cambio, no concurre cuando el interesado tenga conocimiento extraprocesal del asunto y, por su propia falta de diligencia, no se persone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Efectuadas las anteriores consideraciones, debemos responder ahora a la cuestión de si la consideración de que el demandante de amparo carece de legitimación pasiva para ser parte en el proceso de responsabilidad patrimonial promovido contra la Administración por ausencia de un interés legítimo, sostenida por las resoluciones judiciales impugnadas, resulta o no conforme a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conviene partir de una premisa básica: lo que se depura en un proceso de responsabilidad patrimonial, entablado por el perjudicado contra la Administración, no es la eventual responsabilidad del empleado público que haya participado o contribuido a la producción del daño (lato sensu), sino la responsabilidad objetiva de la Administración por cualquier funcionamiento normal o anormal del servicio público, según viene caracterizada en el art. 32.1 de la reciente Ley 40/2015, de 1 de octubre, de regulación del régimen jurídico del sector público, que entrará en vigor en octubre de 2016, con las salvedades contenidas en su disposición final decimoctava, o en el art. 139 de la Ley 30/1992, de 26 de noviembre, de régimen jurídico de las Administraciones públicas y del procedimiento administrativo común (LPC), aplicable al caso (Ley a la que haremos referencia a partir de este momento), y plasmando en ese marco específico el enunciado del art. 106.2 CE, siempre que la responsabilidad de la Administración sea atribuible al funcionamiento del servicio público y, además, haya dado lugar a una lesión efectiva (STC 141/2014, de 11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como consecuencia de la voluntad del legislador de clarificar lo concerniente al sistema de responsabilidad patrimonial de la Administración y su control jurisdiccional, con la aprobación de la Ley 30/1992, de 26 de noviembre (y su posterior modificación en el año 1999) se optó por un régimen centralizado en el que las reclamaciones de indemnización contra la Administración, por los daños y perjuicios causados por su personal, han de dirigirse directamente, y en todo caso, contra aquélla, suprimiéndose la posibilidad de promover la acción contra el empleado público causante del daño (excepto en los casos de una eventual responsabilidad por vía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de evolución normativa, el art. 139 LPC ha precisado el elemento causal desencadenante del principio de la responsabilidad objetiva de la Administración por funcionamiento de los servicios públicos, a saber: que la lesión sea consecuencia del funcionamiento normal o anormal de dichos servicios, salvo en casos de fuerza mayor o de daños que el particular tenga el deber jurídico de soportar de acuerdo con la Ley. No hace mención la Ley de régimen jurídico de las Administraciones públicas y del procedimiento administrativo común, y no es por tanto objeto que se sustancie en ese proceso, a la identificación del empleado público que haya podido causar el daño que genera la responsabilidad administrativa, ni condiciona la apreciación de ésta a la verificación de la negligencia, culpa o dolo de aquél , perspectiva cuyo examen ni siquiera exige, bastando la acreditación del perjuicio y del nexo entre el funcionamiento del servicio público y el daño producido, que habrá de ser efectivo, evaluable económicamente e individualizado con relación a una persona o grupo de personas, según señala la disposición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acción de responsabilidad contra la Administración diseñada por el legislador, en definitiva, implica que el derecho o interés legítimo afectado es el de la persona perjudicada que ejercita la acción para ver reparado el daño objetivo sufrido, siendo la Administración la que actuará en calidad de demandada, sin juzgarse una responsabilidad añadida, distinta y de carácter subjetivo del personal al servicio de la Administración pública que haya intervenido por acción u omisión en la situación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 la responsabilidad en esta tipología de casos prevé sin embargo, como cláusula de cierre, que la Administración pueda repercutir sobre el empleado público subjetivamente responsable la cantidad abonada por el funcionamiento de sus servicios públicos, mediante el ejercicio de la acción de regreso prevista en el art. 145 LPC. Una acción de ejercicio obligatorio por la Administración cuando se aprecie la concurrencia de un doble presupuesto: que la acción u omisión del empleado público concernido se haya realizado con dolo, culpa o negligencia graves y, en segundo lugar, que la Administración haya procedido al abono de la indemnización por el daño objetivo causado en razón de ella (acordada bien en una resolución administrativa no impugnada, bien en una sentencia judicial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arts. 139 y 145 LPC se sigue, a modo de síntesis, la consideración de dos momentos y la configuración jurídica de dos acciones diferentes, con objetos distintos, aunque secuenciales y encadenadas: la reclamación del perjudicado, primero (garantizando que, de apreciarse un nexo causal entre perjuicio y funcionamiento del servicio público, pueda ser reparado de forma íntegra e inmediata por el daño objetivo que se le haya ocasionado) y la eventual acción de regreso contra el empleado público, después, si se dan los presupuestos establecidos en la norma (responsabilidad subjetiva por dolo, culpa o negligencia graves, de haberse reparado económicamente el daño objetivo derivado del funcionamiento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tenor literal de los preceptos de la Ley de régimen jurídico de las Administraciones públicas y del procedimiento administrativo común concernidos acredita inequívocamente que no es condición de la segunda acción, o de regreso, que la acción u omisión dañosa, el dolo, culpa o negligencia graves, potencialmente imputables a un concreto empleado público, fueran objeto de enjuiciamiento, ni de declaración probatoria como causante del perjuicio, en el primer proceso de responsabilidad objetiva de la Administración. En lo referido a ese proceso antecedente únicamente se dispone, y es cuestión bien distinta sin sombra de incertidumbre, que los particulares afectados hayan demandado a la Administración “las indemnizaciones por los daños y perjuicios causados por las autoridades y personal a su servicio” (art. 145.1 LPC); esto es, por el daño objetivo, con el resultado de una reparación económica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así, conforme a una lectura sistemática de la regulación legal, la tutela propia del derecho a no sufrir indefensión impone de manera natural la siguiente conclusión: los razonamientos que pueda contener la fundamentación jurídica de la Sentencia del primer proceso (responsabilidad objetiva de la Administración) o las afirmaciones de la resultancia fáctica derivadas de la prueba practicada que puedan referirse a la responsabilidad subjetiva de autoridades o personal de la Administración, si se hubiera llegado a formular o desplegar con ocasión del examen el daño objetivo aducido, no podrán acarrear en ninguna circunstancia, en tanto que no constituyen el objeto del proceso de responsabilidad objetiva, un efecto positivo de cosa juzgada material en los procedimientos ulteriores que enjuicien la responsabilidad subjetiva de los empleados públicos. O por expresar la idea en palabras de nuestra jurisprudencia: no se produce un efecto de predeterminación o vinculación conforme al cual el Juez posterior haya de partir necesariamente de la previa declaración judicial firme, cuando tenga que decidir sobre una pretensión de la que sea elemento prejudicial lo ya juzgado por aquélla, ni tampoco, por igual razón, el juzgador quedará sujeto a los hechos que hubieran sido declarados probados a la hora de abordar, en el proceso sucesivo, la imputación subjetiva del daño.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hay determinación clara en la regulación legal en cuanto al cauce a través de cual apreciar la posible concurrencia del dolo, culpa o negligencia graves de autoridades y personal de la Administración. Ante tal silencio, no cabe descartar que la Administración pudiera querer sostener su existencia en lo que pudo razonarse o probarse en el proceso de responsabilidad objetiva. Pero incluso si fuera de ese modo, convirtiendo aquellas declaraciones en el soporte aducido para dinamizar el procedimiento del art. 145 LPC, tal circunstancia no permitiría soslayar que el primer proceso no sustanció responsabilidad subjetiva alguna que opere con el efecto positivo de la cosa juzgada material. Prueba de ello es el propio procedimiento que regula el art. 21 del Real Decreto 429/1993, de 26 de marzo, en desarrollo del art. 145.2 LPC; trámite y garantías que carecerían de sentido si existiera predeterminación fáctica o vinculación jurídica, desde un prisma de imputación subjetiva, a lo declarado, en su caso, por la Sentencia que juzgo la responsabilidad objetiva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conclusión, no causaron indefensión las resoluciones impugnadas que apreciaron la falta de legitimación del demandante de amparo para ser parte en el proceso de responsabilidad objetiva de la Administración por ausencia de interés legítimo, toda vez que la declaración de responsabilidad de la Administración no comporta, automáticamente, beneficio o perjuicio alguno en su esfera jurídica. Será en un momento posterior, en el del ejercicio de la acción de regreso (iniciada en este caso según consta en la documentación aportada en la demanda de amparo) o en el de la eventual incoación de un expediente sancionador, donde el demandante podrá formular alegaciones, proponer y practicar la prueba admitida y, en su caso, recurrir en la vía jurisdiccional contencioso-administrativa la resolución definitiva y firme que se dicte, manteniéndose así indemnes sus posibilidades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pues, la lesión del derecho fundamental denunciada en esta sede constitucional,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Pere Nolla.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