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51</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10 de mayo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8912-2010, interpuesto por el Presidente del Gobierno, representado por el Abogado del Estado, contra los artículos 1 a 30, 43 y 45 de la Ley del Parlamento de Cataluña 4/2010, de 17 de marzo, de consultas populares por vía de referéndum. Han comparecido y formulado alegaciones la Generalitat de Cataluña y el Parlamento de Cataluña, representados por su respectivos Letrados. Ha sido Ponente el Magistrado don Cándido Conde-Pumpido Tourón,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Constitucional el día 27 de diciembre de 2010, el Abogado del Estado interpuso, en nombre del Presidente del Gobierno, recurso de inconstitucionalidad contra los artículos 1 a 30 y 43 y 45 de la Ley del Parlamento de Cataluña 4/2010, de 17 de marzo, de consultas populares por vía de referéndum. Se invocó el artículo 161.2 CE a fin de que se acordase la suspensión de los preceptos impugnados. Los motivos del recurso pueden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preliminar, la demanda hace referencia al contenido de la Ley parcialmente impugnada, que tiene por objeto la regulación de dos modalidades de referéndum a las que considera —conforme al párrafo tercero de su preámbulo— especies del género consulta popular. Las dos modalidades previstas son el denominado “referéndum de ámbito de Cataluña”, calificado como consultivo (art. 12), sobre cuestiones políticas de especial trascendencia para la ciudadanía en el ámbito de las competencias de la Generalitat (art. 10), y el “referéndum de ámbito municipal”, igualmente consultivo (art. 34) y cuyo objeto queda ceñido a “los asuntos de competencia propia del municipio y de carácter local que sean de especial trascendencia para los vecinos” (art. 31.1); entendiendo por asunto “de carácter local” aquel en el que no prevalece un interés supramunicipal (art. 31.2).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 la demanda que la impugnación se centra en la primera de esas dos modalidades, regulada en los artículos 10 a 30, mientras que los artículos 1 a 9, 43 y 45 se recurren exclusivamente en cuanto se refieren o sirven de instrumento a tal tipo de consultas. Sin perjuicio de ello, el Abogado del Estado hace dos precisiones adicionales. La primera se refiere a la existencia de otros preceptos distintos de los impugnados que contienen referencias explícitas o implícitas a los referenda de ámbito de Cataluña [cita, a título de ejemplo, los artículos 44, apartados dos y cuatro; 46.2, letras a) y h), y 48, apartados uno y cinco], respecto de los cuales se dice que su falta de impugnación no impediría que pudieran ser invalidados por conexión o consecuencia, conforme al artículo 39.1 de la Ley Orgánica del Tribunal Constitucional (LOTC). En segundo lugar, con cita del dictamen emitido por el Consejo de Estado en relación con la interposición de este recurso, observa que las consultas municipales tampoco están libres de dudas de inconstitucionalidad, señalando que la calificación de las mismas como referéndum puede también contravenir la Constitución porque, al parecer del Consejo de Estado, esta identificación, lejos de limitarse a la nomenclatura, implica la pretensión de instalar en el ámbito municipal una institución de índole constitucional que constituye un cauce de ejercicio directo de la participación política y que, como tal institución, en su “entera disciplina”, con palabras de la STC 31/2010, de 28 de junio, debe entenderse fuera de la competencia autonómica. El Abogado del Estado observa que los artículos 31 a 42 han quedado fuera del objeto del recurso en atención a que en su momento no fueron recurridos los preceptos legales y reglamentarios autonómicos derogados por la Ley impugnada y que regulaban genuinos referenda municipales. Sin embargo, nada impediría tampoco, se observa, la extensión de la declaración de inconstitucionalidad a los preceptos relativos a las consultas municipales por vía de referéndum y, en su caso, a toda la Ley del Parlamento de Cataluña 4/2010, ya que la eventual invalidación de los artículos 1 a 42 privaría de todo sentido al resto del texto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Señalado lo anterior, se dice que la inconstitucionalidad se basa en la infracción del orden constitucional de competencias a la luz de la doctrina sentada en las SSTC 103/2008, de 11 de septiembre, y 31/2010, ya citada, pues los preceptos recurridos vulnerarían el artículo 149.1.32 CE, en relación con los artículos 23, 81.1 y 92 CE. Tras referirse a la doctrina constitucional sobre el referéndum como excepción al régimen de democracia representativa constitucionalmente instaurado (con cita de las SSTC 63/1987, de 20 de mayo, y 119/1995, de 17 de julio), se recuerda que dicho carácter excepcional del referéndum fue subrayado en la STC 103/2008.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sostiene, a continuación, que la interpretación que del artículo 149.1.32 CE realizan las SSTC 103/2008 y 31/2010 es incompatible con la interpretación del orden constitucional de competencias que subyace a la Ley impugnada, norma que pretende ampararse en el artículo 122 del Estatuto de Autonomía de Cataluña (EAC), entendiendo que, aunque el referéndum no se menciona expresamente, ha de considerarse incluido en el enunciado de esta competencia, dado que la referencia de aquel precepto estatutario al artículo 149.1.32 CE indicaría que la competencia autonómica incorpora el referéndum en sentido constitucional. Se dice por el contrario, que, con arreglo a la doctrina sentada en el fundamento jurídico 69 de la STC 31/2010, y llevada al punto tercero de su fallo, el artículo 122 EAC solo se conforma con el orden constitucional de competencias en el bien entendido de que en la expresión “cualquier otro instrumento de consulta popular” no se comprende el referéndum, de manera que el precepto no es inconstitucional interpretado en el sentido de que la excepción en él contemplada se extiende a la institución del referéndum en su integridad, y no solo a la autorización estatal de su convocatoria. De esta forma, la competencia exclusiva estatal ex artículo 149.1.32 CE se extiende a la entera disciplina de esta institución mediante la ley orgánica a que se refiere el artículo 92.3 CE, que satisface también la reserva de ley orgánica dimanante del artículo 81.1 CE, en relación con el artículo 23.1 CE. Por esta razón no podría admitirse una competencia exclusiva de la Comunidad Autónoma de Cataluña sobre “el establecimiento del régimen jurídico, las modalidades, el procedimiento, la realización y la convocatoria por la propia Generalitat” de figuras de referéndum creadas ex novo y no previstas ni en la Constitución ni en la Ley Orgánica 2/1980, de 18 de enero, de regulación de las distintas modalidades de referéndum, ni, en fin, en el Estatuto de Autonomía de Cataluña. El “referéndum consultivo de ámbito de Cataluña” sobre cuestiones políticas de especial trascendencia para los ciudadanos catalanes en el ámbito de las competencias de la Generalitat es, según la demanda, un tipo, figura o modalidad referendaria carente de previsión expresa alguna tanto en la Constitución Española (que solo menciona referenda consultivos nacionales, en los que votan “todos los ciudadanos”, se entiende españoles: artículo 92.1 CE) como en la citada Ley Orgánica 2/1980 y en el Estatuto de Autonomía de Cataluña. La exigencia de previsión expresa (STC 103/2008, FJ 3) presupone que la figura referendaria tiene que estar claramente establecida o bien directamente en la norma suprema o bien en la ley orgánica que satisface la doble reserva de los artículos 81.1 CE (en relación con el artículo 23.1) y 92.3 CE. Y solo a partir de tal determinación expresa en la Constitución o en la ley orgánica específica (actualmente, Ley Orgánica 2/1980) podrían los estatutos prever, a su vez, referenda en que participara el cuerpo electoral de la Comunidad Autónoma. Y al contrario, sin habilitación constitucional directa o mediata (en este último caso exclusivamente a través de la ley orgánica prevista en el artículo 92.3 CE, que satisface simultáneamente la reserva contenida en el artículo 81.1 CE en relación con el artículo 23.1 CE), el legislador autonómico no puede innovar en materia de modalidades, tipos o figuras de referéndum, creando de la nada el referéndum consultivo autonómico sobre asuntos políticos de especial trascendencia para los ciudadanos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razones expuestas bastarían para declarar la inconstitucionalidad y nulidad de los artículos 10 a 30 de la Ley impugnada, por vulneración del artículo 149.1.32 CE, en relación con los artículos 23.1, 81.1 y 92 CE. No obstante, se hace referencia individual a cada uno de los preceptos recurridos. Así, el artículo 10 fija el objeto y ámbito de los referenda consultivos de ámbito de Cataluña y el artículo 12 aclara su naturaleza consultiva, de manera que el Gobierno autonómico solamente queda obligado a fijar su posición sobre la consulta ante el Parlamento. A juicio del Abogado del Estado, de estos dos preceptos resulta la creación de un tipo de referéndum no previsto en la Constitución ni en la Ley Orgánica 2/1980 y, por ello, lesionan la competencia estatal del artículo 149.1.32 CE en relación con los artículos 23.1, 81.1 y 92.3 CE, de acuerdo con la doctrina de las SSTC 103/2008 y 31/2010. El artículo 13 es calificado de inconstitucional en cuanto claramente pretende limitar la competencia estatal del artículo 149.1.32 CE a la autorización, caso por caso, de cada concreto referéndum del ámbito de Cataluña cuando, con arreglo a la interpretación de la norma constitucional establecida en esas dos resoluciones del Tribunal Constitucional, tal competencia se extiende “a la entera disciplina de esa institución, esto es, a su establecimiento y regulación”. Por esa misma razón sería inconstitucional la previsión de dos tipos de submodalidades referendarias por razón del sujeto que ejerce la iniciativa, instituciones (art. 15) o ciudadanos (art. 21). Esta inconstitucionalidad de raíz arrastra la de todas las normas que disciplinan ambos tipos de iniciativa: artículos 15 a 20, respecto a la iniciativa institucional, y artículos 21 a 30 respecto a la popular. El artículo 29.6 EAC no da cobertura competencial alguna a los referendos de ámbito de Cataluña e iniciativa popular, dado que este precepto estatutario no los menciona expresamente y porque no es esa una norma mediante la que se asuman competencias, sino un enunciado que se resuelve en una remisión al legislador y este legislador ha de ser el estatal, al que cumple satisfacer la reserva de ley orgánica contenida en los artículos 81.1 CE (en relación con el artículo 23.1 CE) y 92.3 CE. Se recuerda al respecto que la STC 103/2008 precisó que la falta de competencia no puede suplirse con invocaciones a genéricas potestades implícitas vinculadas al principio democrático y que la única iniciativa popular en materia referendaria que aparece regulada en el Derecho básico estatal es la relativa a las consultas populares municipales en la Ley de bases del régimen local, sin que ni esta ni la Ley Orgánica 2/1980 hagan referencia a la iniciativa municipal en materia de referenda consultivos de ámbito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los límites a las propuestas de consulta popular contemplados en el artículo 14 carecerían de sentido autónomo, en cuanto referidos a un tipo o modalidad que el legislador catalán no puede establecer ex novo apoyándose en el artículo 122 EAC. Lo mismo sucedería con el artículo 1, por lo que respecta al “régimen jurídico, el procedimiento, el cumplimiento y la convocatoria por la Generalitat” de los llamados referenda de ámbito de Cataluña, y con el artículo 2, en cuanto incluye en el ámbito de aplicación de la ley “las consultas populares por vía de referéndum que promuevan las instituciones públicas o la ciudadanía de Cataluña en ejercicio del derecho de participación reconocido por el Estatuto de Autonomía, en el ámbito de las competencias de la Generalitat (...) sobre cuestiones políticas de especial trascendencia”. El artículo 3 se impugna porque su definición comprende los inconstitucionales referenda “de ámbito de Cataluña”, e idénticas razones valen para el artículo 4, en su referencia a las personas que tienen derecho a voto en las elecciones al Parlamento de Cataluña. Asimismo, en cuanto incluyen los referenda de ámbito de Cataluña, se reputan inconstitucionales el artículo 5.1, la limitación del objeto de los referendos del artículo 6 y los artículos 7, 8 y 9. Por último, los apartados uno a) y dos del artículo 43, al regular la convocatoria de los referenda de ámbito de Cataluña y el apartado cuatro del mismo artículo, que contiene una regla aplicable también a ellos, violan la competencia estatal del artículo 149.1.32 CE, especialmente en relación con el artículo 92.2 CE y con el artículo 2 de la Ley Orgánica 2/1980, y por la misma razón se estima inconstitucional el artículo 45, regulador del contenido del decreto de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Concluye la demanda señalando que, aunque la inconstitucionalidad de los arts. 1 a 9, y 43 y 45 se ha razonado respecto a los referenda “de ámbito de Cataluña”, la aceptación de la tesis del Consejo de Estado permitiría declarar la inconstitucionalidad de las referencias, explícitas o implícitas, que estos preceptos contienen a los referenda municipales, de modo que si son inconstitucionales tanto los de ámbito de Cataluña como los municipales, la declaración de inconstitucionalidad y nulidad de los artículos 1 a 9, 43 y 45 abarcaría a su total e íntegro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se pidió que se tuviera por interpuesto el recurso contra los artículos 1 a 30, y 43 y 45 de la Ley del Parlamento de Cataluña 4/2010, de 17 de marzo, y se dictara Sentencia en la que se estimara íntegramente el recurso y se declararan inconstitucionales y nulos los preceptos impugnados. Mediante otrosí se invocó el artículo 161.2 CE en relación con el artículo 30 LOTC y se suplicó se acordara la suspensión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15 de febrero de 2011, el Pleno del Tribunal Constitucional, a propuesta de la Sección Segunda, acordó admitir a trámite el recurso de inconstitucionalidad, dar traslado de la demanda y documentos presentados, conforme establece el artículo 34 LOTC, al Congreso de los Diputados y al Senado, por conducto de sus Presidentes, así como al Gobierno de la Generalitat de Cataluña y al Parlamento de Cataluña, por conducto de sus Presidentes, al objeto de que en el plazo de 15 días pudieran personarse en el proceso y formular las alegaciones que estimaren convenientes. Se acordó, asimismo, tener por invocado por el Presidente del Gobierno el artículo 161.2 de la Constitución, lo que, a su tenor, y conforme dispone el artículo 30 LOTC, produce la suspensión de la vigencia y aplicación de los preceptos impugnados desde la fecha de interposición del recurso para las partes del proceso y desde el día en que aparezca publicada la suspensión en el “Boletín Oficial del Estado” para los terceros, lo que se comunicará a los Presidentes del Gobierno de la Generalitat de Cataluña y del Parlamento de Cataluña. Se ordenó, por último, publicar la incoación del recurso en el “Boletín Oficial del Estado” y en el “Diari Oficial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el Tribunal el 24 de febrero de 2011, el Presidente del Congreso de los Diputados comunicó el acuerdo de la Mesa de la Cámara de personarse en el proceso y dar por ofrecida su colaboración a los efectos del artículo 88.1 LOTC. Otro tanto hizo el Presidente del Senado, mediante escrito registrado el día 2 de marzo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el Tribunal el día 7 de marzo de 2011, el Letrado del Parlamento de Cataluña se personó en el proceso y solicitó una prórroga del plazo inicialmente concedido para formular alegaciones. El Pleno del Tribunal, mediante providencia de 8 de marzo de 2011, acordó prorrogar en ocho días el plazo concedido a tal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 la Generalitat de Cataluña se personó en el proceso por escrito registrado el día 9 de marzo de 2011, solicitando una prórroga del plazo inicialmente otorgado para formular alegaciones; prórroga de ocho días que le fue concedida por providencia del Pleno de 10 de marzo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 la Generalitat de Cataluña presentó su escrito de alegaciones el día 18 de marzo de 2011. Pueden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aborda, ante todo, la cuestión de la determinación precisa del objeto del recurso y del alcance de la suspensión generada por la invocación del artículo 161.2 CE, señalando, en primer lugar, que el objeto del recurso interpuesto se circunscribe a la modalidad referendaria regulada en los artículos 10 a 30 de la Ley 4/2010, si bien se impugnan también los artículos 1 a 9, y 43 y 45 de la misma Ley, exclusivamente en cuanto se refieren a las consultas de ámbito de Cataluña, no en cuanto puedan ser aplicables a las de ámbito municipal. De esta manifestación de la demanda se deduce que los artículos 1 a 9, y 43 y 45 no se impugnan en cuanto se refieren o sirven de instrumento a los referenda municipales, de manera que la suspensión derivada del artículo 161.2 CE habría de tener ese mismo alcance, quedando excluidas de dicha suspensión las posibles consultas referendarias de ámbito municipal. En segundo término, se indica que la demanda alega la posibilidad de declarar inconstitucionales, por conexión o consecuencia, otros artículos no recurridos de la misma Ley, como el 44, apartados dos y cuatro; 46.2, letras a) y h), y 48, apartados uno y cinco, alegación esta que el representante de la Generalitat estima ha de tenerse por no puesta, lo que también reclama para las referencias al Dictamen del Consejo de Estado en torno a la calificación como referéndum de las consultas de ámbito municipal, en la medida en que dicha competencia ya correspondía a la Comunidad Autónoma en los términos del artículo 10.2 del Estatuto de Autonomía de 1979 y cuya constitucionalidad habría sido admitida pacíficamente hasta hoy, por lo que considera que bien cabe hablar de lo que el Tribunal Constitucional ha reconocido como “una suerte de convención constitucional ya consolidada” en el fundamento jurídico 147 de la STC 31/2010.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la representación procesal de la Generalitat expresa su rechazo al criterio interpretativo sobre el que se funda el recurso planteado, el cual sigue, en buena medida, los términos de la STC 31/2010 y funda la inconstitucionalidad pretendida en la infracción del orden constitucional de competencias, infracción que se imputa en relación con los artículos 23.1, 81.1 y 92 CE. Se refiere separadamente, en primer lugar, a la presunta vulneración de competencias y, después, a las relativas a la alegada infracción de la reserva de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primer aspecto, aduce que la STC 31/2010 hizo en su fundamento jurídico 69 una interpretación muy restrictiva del artículo 122 EAC, concluyendo, en contra del sentido propio del precepto y del artículo 149.1.32 CE, que a su través no se habían asumido competencias respecto de una de las especies de consultas populares, el referéndum consultivo. Esa interpretación no se avendría con el sentido del texto, ni con la voluntad del legislador estatuyente, ni con la debida interpretación más favorable al ejercicio de los derechos fundamentales, concretamente el del artículo 23 CE, ni con el carácter social de nuestro Estado y con la función que, como tal, ha de reconocerse a la participación de los ciudadanos en los asuntos públicos ni, finalmente, con el carácter complementario que los mecanismos de participación directa han de desempeñar. Son posibles otras formas de interpretar el artículo 122 EAC dentro del pleno respeto a la Constitución y esas interpretaciones son mucho más respetuosas con el Derecho y con la voluntad democráticamente expresada por los ciudadanos de Cataluña que la que ha pretendido sustentar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 la Generalitat alude a continuación a otras líneas interpretativas en las que —al igual que, a su decir, sucedería con la establecida en la STC 31/2010— no ha de fundarse la resolución de este recurso. Así, con cita de la STC 119/1995, señala que podría interpretarse que el único tipo de referéndum excluido de la competencia de la Generalitat es aquel en el que los ciudadanos ejercen directamente un poder político, esto es, aquel cuyo resultado es jurídicamente eficaz en cuanto a la aprobación del objeto sometido a referéndum, como sería el caso de los de aprobación de reformas constitucionales o de aprobación o reforma de Estatutos de Autonomía, sin que encajen en ese criterio los puramente consultivos, de suerte que el Tribunal estaría distinguiendo los referenda preceptivos y con valor aprobatorio de las meras consultas por vía de referéndum. Por otra parte, señala que si se interpretase que el Tribunal Constitucional ha incluido todos los referenda en la reserva competencial estatal resultaría que, no solamente se habría negado a la Generalitat la competencia pacíficamente asumida sobre las consultas municipales, sino que la misma ratio debería llevar a considerar inconstitucionales las previsiones de la Ley 7/1985, de 2 de abril, reguladora de las bases del régimen local, y de las disposiciones que a ese respecto se encuentran en diversos Estatutos de Autonomía y leyes de las Comunidades Autónomas. Con ello se pretende poner de manifiesto que, además de la interpretación de la STC 31/2010, asumida en su Dictamen por el Consejo de Estado, podrían formularse otras opciones interpretativas —que, no obstante, el propio Abogado de la Generalitat considera inaceptables— junto a las que, sin embargo, existiría otra capaz de justificar la adecuación de la Ley impugnada a la Constitución, al Estatuto de Autonomía y al sistema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no se encuentra vinculado por sus decisiones anteriores, de las que puede separarse para atender a argumentos mejor fundados o a nuevas consideraciones o circunstancias. La opción del constituyente por el protagonismo del sistema representativo no impidió la apertura de un espacio para el futuro desarrollo de mecanismos de democracia participativa y de democracia directa, mecanismos a los que cabe reconocer distintos grados de intensidad en cuanto al ejercicio del derecho de participación política. Sin embargo, más de 30 años después de aprobada la Constitución de 1978, es notorio que las razones que llevaron a los constituyentes a prever un uso relativamente excepcional de los mecanismos de democracia directa y un uso limitado de los de democracia participativa, ya no resultan válidas ni pueden fundar interpretaciones restrictivas del ordenamiento vigente para relegar al ostracismo esas formas de participación. La pura sensatez y la práctica seguida con los referenda consultivos de ámbito municipal indican la posibilidad de inferir los elementos nucleares del derecho de participación política a partir de las disposiciones que se contienen en la Ley Orgánica 2/1980, de regulación de las distintas modalidades de referéndum, y en la Ley Orgánica 5/1985, de 19 de junio, del régimen electoral general, tal y como ha hecho el propio Tribunal Constitucional en el fundamento jurídico 147 de la STC 31/2010, y que, de acuerdo con el mandato del artículo 9.2 CE y con la función institucional que ha cumplido el referéndum consultivo en los niveles de gobierno estatal y local, ya no se puede seguir negando en el ámbito autonómico la posibilidad de realizar referenda consultivos.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argumenta que el artículo 122 EAC confiere a la Comunidad Autónoma competencias en materia de consultas populares por vía de referéndum, indicando que la modalidad prevista en el título II de la Ley impugnada es una auténtica forma de referéndum en el sentido expresado por la STC 103/2008, aun cuando, al ser consultivo, no comporta el grado superior de ejercicio del derecho de participación política inherente a la modalidad del referéndum decisorio o aprobatorio. En ese sentido se señala que el artículo 122 EAC incluye la competencia sobre las consultas populares por vía de referéndum, entendiendo por tales la consulta no vinculante a la que obedece el referéndum, de ámbito catalán, sobre cuestiones políticas de especial trascendencia regulado en las disposiciones que integran el objeto del presente recurso. El artículo 122 EAC resulta ser el correlato lógico, en el ámbito de las competencias autonómicas, de los derechos reconocidos en el propio Estatuto, en particular en su artículo 29, apartados uno y seis, y 43, derechos que quedarían mermados si se sustrajese a la Generalitat la competencia sobre un elemento tan significativo desde el punto de vista del derecho a la participación política como son las consultas por vía de referéndum. En consecuencia, la excepción enunciada en el último inciso del artículo 122 EAC no puede ser interpretada de forma expansiva cuando su sentido propio atañe, estrictamente, a la autorización estatal de las consultas populares por vía de referéndum. De esta forma, mediante el artículo 122 EAC la Generalitat de Cataluña asumiría la competencia expresa en una materia, consultas populares, comprensiva del referéndum, haciendo excepción de un aspecto concreto de esa materia por remisión expresa a lo dispuesto en el artículo 149.1.32 CE, excepción que ha de ser interpretada de forma restrictiva para no invertir el sentido de la regla general previamente establecida. Si el Tribunal Constitucional ha establecido que las consultas populares por vía de referéndum son una especie del género de las consultas populares, carecería de toda lógica que, al asumir la Generalitat la competencia sobre el género, se quiera excluir la competencia sobre la especie, máxime cuando la exclusión no resulta del texto de la Constitución ni del Estatuto. Tampoco se entiende que pueda constituir un impedimento a la asunción de la competencia autonómica en la materia el hecho de que la participación en una consulta referendaria comporte un cierto grado de ejercicio del derecho fundamental de participación política. La regulación al respecto de los Estatutos de Autonomía de Andalucía y de Aragón excluye explícitamente o el referéndum o su regulación, lo que no sucedería en el caso catalán, porque la reserva al Estado del artículo 149.1.32 CE se refiere únicamente a la autorización estatal de las consultas autonómicas y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149.1.32 CE no reserva al Estado más que la competencia de autorización de las convocatorias de consultas populares por vía de referéndum, sin que proceda dilatar de forma expansiva el contenido de este enunciado hasta comprender en él una supuesta competencia estatal exclusiva para regular el régimen jurídico de todas las modalidades de consultas por vía de referéndum, lo que no se correspondería ni con su sentido gramatical ni con la práctica seguida en la interpretación del sistema de distribución de competencias. En uso del principio dispositivo, la Generalitat de Cataluña puede asumir las competencias que el artículo 149.1 CE no ha atribuido expresamente al Estado (art. 149.3 CE). Al referirse la expresión utilizada tanto a los ámbitos materiales como a los funcionales de las competencias que se han reservado al Estado, las Comunidades Autónomas están habilitadas para asumir tanto las materias como las funciones no reservadas expresamente al Estado. Es lo que hizo el artículo 122 EAC al fijar el alcance de la competencia respetando íntegramente el contenido de la que el artículo 149.1.32 CE había reservado al Estado y asumiendo el resto de la materia competencial relativa a las consultas populares por vía de referéndum, de forma que el legislador catalán tendría un ámbito muy amplio de decisión en la materia, sin perjuicio de que la autorización correspondería al Estado y sin que la ley autonómica predetermine el órgano que ha de prestar la autorización. A ese marco se ajustaría estrictamente la Ley impugnada, puesto que su artículo 13 prevé expresamente la solicitud de autorización estatal. Por tanto, el artículo 149.1.32 CE estaría implícitamente indicando que las Comunidades Autónomas sí pueden convocar y realizar consultas por vía de referéndum, capacidad que también se derivaría del carácter democrático y social de nuestro Estado, del artículo 23 CE y del mandato del artículo 9.2 CE. En ausencia de una expresa mención de la Ley Orgánica 2/1980, de regulación de las distintas modalidades de referéndum, tampoco podría impedirse esa forma de ejercicio del derecho de participación política, puesto que los derechos fundamentales tienen una eficacia directa y la regulación legal de su ejercicio no puede ser impedida mediante la invocación de la ausencia de la legislación orgánica necesaria para su desarrollo cuando los elementos esenciales de ese derecho pueden inferirse de la citada Ley Orgánica 2/1980 y de la Ley Orgánica 5/1985, del régimen electoral general, tal y como se ha venido haciendo en relación a los referenda consultivos de ámbito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dimensión institucional de la consulta popular por vía de referéndum determina también la competencia autonómica sobre ella, en tanto que dicha competencia formaría parte de las potestades de autoorganización que han de ser reconocidas a todo sistema político de gobierno, pues tales potestades permiten crear, organizar y regular las instituciones propias destinadas a servir a la acción política de la Comunidad Autónoma, extendiéndose a la regulación de instituciones que, a veces, resultan paralelas a las estatales. A este respecto, la consulta popular por vía de referéndum tiene una dimensión institucional, porque implica la expresión de la voluntad de los ciudadanos por medios diferentes a los representativos y, como tal institución, puede ser incluida en el ordenamiento jurídico de la Generalitat respetando las reglas generales, las competencias del Estado y la regulación de los derechos fundamentales. Se invoca la similitud institucional que se reconoce en sistemas federales para configurar unas instituciones en los dos niveles que presenten unos rasgos que permitan su actuación congruente, criterio que ofrecería la cobertura competencial necesaria para la Ley impugnada, habida cuenta del paralelismo de los rasgos de este tipo de consulta referendaria en el Estado y en la Generalitat, así como de la inexistencia de una reserva estatutaria frente a la ley autonómica para el desarrollo de las instituciones propias.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menciona el precedente de la regulación del Estatuto de Autonomía de Cataluña de 1979 y de la legislación catalana respecto a los referenda de ámbito municipal, señalando que la negación de la competencia de la Generalitat choca con los preceptos del Estatuto de Autonomía de Cataluña de 1979, que estuvieron vigentes hasta el año 2006 y con la práctica seguida por el legislador estatal y autonómico respecto a las consultas por vía de referéndum de ámbito municipal, pues si la ratio que inspira el recurso es la falta de competencia por la ausencia de previsión expresa en la Ley Orgánica 2/1980, de regulación de las distintas modalidades de referéndum, la conclusión sería que hasta 2006 estuvo vigente, tanto en el Estatuto de Autonomía como en la legislación estatal y autonómica, un procedimiento inconstitucional, dado que la citada Ley Orgánica no reguló propiamente este tipo de consultas, sino que se limitó a reenviar su regulación a la legislación de régimen local y a precisar que su autorización correspondía al Estado, sin que pueda alegarse que no tienen la naturaleza de consultas populares por vía de referéndum. Se concluye, por tanto, que si desde el punto de vista del ejercicio del derecho de participación política no puede distinguirse el referéndum consultivo municipal del autonómico, ambos habrían de ser juzgados desde los mismos parámetros de constitucionalidad, de forma que, en el marco fijado por la Ley Orgánica 2/1980, correspondería al legislador ordinario disponer las previsiones necesarias para fijar el régimen jurídico de tales consultas referendarias, tanto en el ámbito municipal como en el autonómico, según ha hecho la Ley objeto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posiciones hasta aquí sostenidas se verían corroboradas por una interpretación sistemática de la Constitución, pues no parece que deba darse una dimensión distinta a los mecanismos de participación política previstos en el artículo 92.1 CE y en el artículo 87 CE, ya que ambos reconocen mecanismos de participación en el ámbito institucional del Estado, sin que, por lo que respecta a la iniciativa legislativa popular, se haya planteado duda alguna de que la disciplina de la Ley Orgánica 3/1984, de 26 de marzo, reguladora de la misma, se circunscribe al ámbito estatal, sin que se hayan formulado objeciones a las previsiones estatutarias y legislativas en relación con esta materia. Por ello, dado el notable paralelismo entre ambas instituciones, sorprende que en el caso del referéndum no se haya seguido un entendimiento equivalente, pues se trataría, en ambos casos, de un ejercicio de participación política de similar intensidad y que carece de efectos vinculantes.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regulación legal de las consultas por vía de referéndum no vulnera las reservas de ley orgánica previstas en los artículos 92.3 y 81.1. CE. Por un lado, la reserva de ley orgánica no atañe a la regulación legal de estas consultas, por lo que la Ley Orgánica 2/1980 reguló en su día las modalidades previstas en la Constitución de forma coherente con la necesidad de evitar una interpretación expansiva de las reservas de ley orgánica establecidas en la Constitución. La concreta modalidad de consultas discutida no estaría sometida a reserva de ley orgánica, en la medida en que esta únicamente se refiere a las modalidades expresamente previstas en la Constitución, sin que pueda darse a esa reserva una extensión distinta a la del artículo 87 CE en relación a la iniciativa legislativa popular, que únicamente se refiere a la que puede ejercerse ante las Cortes Generales y no a la que ejercen los ciudadanos de una Comunidad Autónoma ante su asamblea legislativa, que ha sido regulada en la práctica totalidad de las Comunidades Autónomas a partir de sus previsiones estatutarias. Si se ha reconocido que el instrumento de la iniciativa legislativa popular puede ser previsto en los Estatutos y regulado por las leyes autonómicas, resulta claro que un entendimiento equivalente cabe en relación con la previsión estatutaria y la regulación legal de las consultas por vía de referéndum de ámbito autonómico y municipal en concordancia con la dimensión institucional de las consultas a las que antes se aludió. Por otro lado, la reserva del artículo 92.3 CE ha de entenderse relativa a aquellas condiciones y procedimientos comunes a las distintas modalidades de referéndum previstas en la Constitución, en términos semejantes a como el propio Tribunal Constitucional ha entendido el alcance de la reserva de ley orgánica en relación al derecho de asociación (SSTC 173/1998, 133/2006 y 135/2006) y de conformidad con la propia STC 31/2010, que admitió la constitucionalidad de la regulación del referéndum previsto en los artículos 222 y 223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destaca la estrecha colaboración que ha de producirse entre la ley orgánica y la ordinaria, puesto que, de conformidad con el artículo 53.1 CE, es al legislador ordinario al que corresponde regular el ejercicio de los derechos fundamentales, tarea que puede corresponder a las Comunidades Autónomas en la medida en que el artículo 81.1 CE no contiene reserva competencial alguna a favor del Estado, aun cuando aquellas deban respetar el contenido de esas leyes orgánicas de desarrollo de los derechos fundamentales y libertades públicas. En el caso discutido, resultaría necesario delimitar el ámbito propio del desarrollo del derecho fundamental de participación directa en los asuntos públicos que corresponde a la ley orgánica respecto del que corresponde a la Generalitat de Cataluña para regular las consultas populares por vía de referéndum que tengan ámbito de Cataluña, teniendo en cuenta, en este sentido, el reconocimiento explícito que la STC 31/2010 hace de la potestad legislativa autonómica para regular el ejercicio de determinados derechos fundamentales, en la medida en que le corresponda de acuerdo con el sistema de distribución de competencias. Por ello, la Generalitat de Cataluña puede regular las consultas de ámbito de Cataluña, pese a que tal modalidad no aparezca regulada de modo específico en una ley orgánica, pues la reserva a este tipo de norma para el ejercicio del derecho fundamental de participación política en que el referéndum consiste se encuentra ya cubierta por los preceptos de la repetida Ley Orgánica 2/1980, y de la también citada Ley Orgánica 5/1985, que puedan resultar de aplicación al referéndum, los cuales son respetados por la Ley impugnada. Impedir la celebración de consultas populares por vía de referéndum de ámbito de Cataluña alegando la falta de una ley orgánica que desarrolle el derecho de participación política en esta modalidad de consulta referendaria comportaría una contradicción manifiesta con el criterio interpretativo establecido en la STC 31/2010 (FJ 147), y determinaría una restricción del ejercicio del derecho de participación política manifiestamente contraria al mandato del artículo 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concluyó afirmando la constitucionalidad de los artículos 1 a 30, y 43 y 45 de la Ley impugnada, para lo cual bastaría, en términos similares a los del escrito de demanda, con proyectar los anteriores argumentos generales sobre los concretos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solicitó, por todo ello, se dictara Sentencia desestimatoria del recurso y en la que se declarara que los preceptos impugnados son plenamente conformes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del Parlamento de Cataluña formuló sus alegaciones mediante escrito registrado el día 25 de marzo de 2011. Puede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Antes de afrontar sus “consideraciones jurídicas”, el escrito de alegaciones comienza destacando que este proceso constitucional trae causa directa de la STC 31/2010, relativa al Estatuto de Autonomía de Cataluña, que, se dice, fue aprobado por las fuerzas políticas en el Parlamento de Cataluña y en las Cortes Generales “con el pleno convencimiento de que alumbraban un estatuto plena y totalmente constitucional, siempre que se entendiera la vigente Constitución de la manera que siempre la leyó la Generalitat”. La citada Sentencia contiene, al parecer del Letrado del Parlamento de Cataluña, una lectura de la Constitución vigente que hace que las herramientas políticas y la capacidad de intervención de Cataluña en las políticas del Estado español resulten muy insuficientes.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expone la estructura del escrito de alegaciones en el que, en primer lugar, se pretende aportar el juicio que “en sede académica y profesional” ha merecido la STC 31/2010, y especialmente su fundamento jurídico 69, relativo al artículo 122 EAC. En segundo lugar se hará referencia a la pretensión del Parlamento de Cataluña de aprobar una norma ajustada a la Constitución y finalmente se aplicarán las tesis decantadas en los bloques anteriores, que justificarían la constitucionalidad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respecta al artículo 122 EAC, el Letrado del Parlamento de Cataluña reproduce apreciaciones de “cualificados sectores de la opinión jurídica” de Cataluña respecto al fundamento jurídico 69 de la STC 31/2010, aludiendo al informe sobre dicha Sentencia encargado a diversos juristas por el Presidente de la Generalitat, así como a opiniones doctrinales al respecto. Asimismo, se refiere a diversos informes elaborados por la Asesoría Jurídica del Departamento de Gobernación y Administraciones Públicas, así como por el Gabinete Jurídico de la Generalitat, y reproduce fragmentos del Dictamen 3/2010, de 1 de marzo, del Consejo de Garantías Estatutarias, llegando a la conclusión, con apoyo en todo ello, de que la Ley objeto de recurso es conforme a la Constitución, porque la argumentación ofrecida por la Abogacía del Estado no sería la única admisible y porque existirían elementos suficientes para una lectura del artículo 122 EAC diferente a la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partir de las anteriores consideraciones se señala que la Generalitat tiene competencia para establecer el régimen jurídico, las modalidades, el procedimiento, la realización y la convocatoria de las consultas populares por vía de referéndum de ámbito de Cataluña. A este respecto, se destaca la opción del constituyente por un modelo de democracia representativa compatible con la apertura de un espacio para mecanismos de democracia participativa y de democracia directa de distinta intensidad y naturaleza, si bien de modo excepcional y limitado debido —se observa— a “razones, que ya entonces tenían muy escasa consistencia democrática y mucho tufo partitocrático y de democracia sustitutiva”.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momento, los “ciudadanos republicanos exigen un protagonismo más directo y la expresión directa de su voluntad en los asuntos públicos de máxima relevancia”, indicando al respecto que la experiencia atesorada en los referenda consultivos de ámbito municipal a lo largo de los años de democracia representativa indica que no supone ninguna fractura en el edificio constitucional la inferencia de los elementos nucleares del desarrollo del derecho fundamental de participación política a partir de la Ley Orgánica 2/1980, reguladora de las distintas modalidades de referéndum y la Ley Orgánica 5/1985, de 19 de junio, de régimen electoral general (LOREG) que, al desarrollar el mandato derivado del artículo 9.2 CE, han permitido al referéndum consultivo en los niveles estatal y local cumplir su función institucional. Por ello —se dice—, ningún demócrata podría seguir negando la posibilidad de realizar referenda consultivos a nivel autonómico como manifestación del ejercicio del derecho fundamental de participación política reconocido en la Constitución y en 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referéndum consultivo sobre cuestiones políticas de especial trascendencia para Cataluña constituye una auténtica forma de referéndum, tal y como este ha sido definido por el Tribunal Constitucional, que, aunque no se encuentre mencionado expresamente en el artículo 122 EAC, está claramente incluido en el enunciado de la competencia que ese precepto atribuye a la Generalitat en materia de “audiencias públicas, foros de participación y cualquier otro instrumento de consulta popular, con excepción de lo previsto en el artículo 149.1.32 de la Constitución”. El artículo 122 EAC sería así el correlato lógico, en el ámbito de las competencias de la Generalitat, del artículo 29.1 EAC, que reconoce el derecho a participar de forma directa o por medio de representantes en los supuestos y en los términos que establecen el presente Estatuto y las leyes, del artículo 29.6 EAC, que reconoce a los ciudadanos de Cataluña el derecho a promover la convocatoria de consultas populares por parte de la Generalitat y los Ayuntamientos, en materia de las competencias respectivas, y, en fin, del artículo 43 EAC, que enuncia como principio rector de las políticas públicas de los poderes públicos de Cataluña fomentar y promover la participación individual en el ámbito político. Mandatos, todos ellos, que resultarían mermados si se sustrajese a la Generalitat la competencia sobre las consultas por vía de referéndum. A este respecto se señala que el sentido propio del artículo 122 EAC implica que en la referencia a “cualquier otro instrumento de consulta popular” están comprendidas las consultas por vía de referéndum, mera especie del género consultas populares, debiendo entenderse la excepción que este precepto estatutario contiene respecto a la autorización estatal mediante la remisión expresa al artículo 149.1.32 CE de acuerdo con su contenido estricto y su dicción literal, sin que quepa una interpretación expansiva como la que establece la demanda, puesto que carece de toda lógica interpretativa que si la Generalitat asume la competencia sobre el género al mismo tiempo excluya la competencia sobre la especie. Estos extremos se entienden confirmados por el examen de otros textos estatutarios, como los de Andalucía y Aragón, en los que la competencia sobre consultas populares se asume con excepción del referéndum o de su regulación, de lo cual se extrae la conclusión de que el tenor del artículo 122 EAC es más amplio, al definir la competencia, y más restrictivo al configurar la excepción, de modo que si este precepto reserva al Estado la autorización ex artículo 149.1.32 CE, resulta palmario que únicamente se refiere a la autorización estatal de las convocatorias de consultas por vía de referéndum autonómicas y municipales. Por el contrario, ampliar de forma expansiva el contenido del artículo 149.1.32 CE para derivar de él una supuesta competencia estatal para regular el régimen jurídico de todas las modalidades de referéndum contradice totalmente su sentido y la interpretación del sistema de distribución de competencias, pacífica hasta la “irrupción” de la STC 31/2010 (FJ 69).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uso del principio dispositivo, el artículo 149.3 CE permitiría a los Estatutos de Autonomía atribuir a la Comunidad Autónoma aquellas materias que no hayan sido asumidas “expresamente” por el Estado, expresión con la que se refiere tanto a los ámbitos materiales como a los funcionales de las competencias. En la lectura que se ha de hacer del artículo 149.1 CE, el legislador estatuyente dispone del margen que le confiere el artículo 149.3 CE y puede llegar a atribuir a la Comunidad Autónoma todas las competencias que no hayan quedado reservadas expresamente al Estado. Eso es, se dice, lo que hizo la Ley Orgánica 6/2006, de 19 de julio, al fijar el alcance de la competencia asumida por la Generalitat mediante el artículo 122 EAC, respetar íntegramente el contenido de la competencia que el artículo 149.1.32 CE había reservado al Estado y asumir el resto de la materia competencial relativa a las consultas populares por vía de referéndum, además de la integridad de la competencia respecto de las demás especies del género consultas populares.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posibilidad de celebrar consultas populares por vía de referéndum en el ámbito de sus propias competencias forma parte de las potestades de autoorganización reconocidas a todas las Comunidades Autónomas, dado que, además de la configuración del Parlamento y del Gobierno, tales potestades permitirían crear y regular instituciones específicas de una Comunidad. La consulta popular por vía de referéndum tiene una dimensión institucional, porque implica la expresión de la voluntad de los ciudadanos por medios diferentes a los representativos y, como tal institución, puede ser incluida en el ordenamiento jurídico de la Generalitat, respetando las reglas generales, las competencias del Estado y la regulación de los derechos fundamentales. La semejanza entre las instituciones del Estado y las autonómicas aconsejaría establecer unas condiciones que no resulten muy dispares del referéndum consultivo estatal, citando al respecto el modo en que esta similitud institucional opera en los Estados federales para configurar unas instituciones en los dos niveles que presenten unos rasgos que permitan su actuación congruente, criterio que ofrecería la cobertura constitucional suficiente para la Ley objeto de este recurso, dado el paralelismo de los rasgos de este tipo de consulta referendaria en el Estado y en la Generalitat y la inexistencia de una reserva estatutaria frente a la ley autonómica para el desarrollo de las instituciones propias.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destacan paralelismos significativos entre los mecanismos de participación política previstos en el artículo 92.1 CE y en el artículo 87 CE, pues ambos reconocerían mecanismos de participación institucional, uno para presentar iniciativas legislativas y otro para que los ciudadanos sean llamados a consulta sobre decisiones políticas de especial trascendencia. Por lo que respecta a la iniciativa legislativa popular, se indica que pese a que la Ley Orgánica 3/1984, de 26 de marzo, reguladora de la misma, se refiere a la presentación de iniciativas ante las Cortes Generales, no se han formulado objeciones significativas a las previsiones estatutarias y legislativas en relación con esta materia. Dado el notable paralelismo que existe entre ambas instituciones, es sorprendente, se observa, que en el caso del referéndum consultivo el Tribunal Constitucional no haya seguido un criterio equivalente, pues se trata, en ambos casos, de un ejercicio de participación política en el ámbito de instituciones estatales de similar intensidad y que carece de efectos vinculantes respecto a la decisión final que se adopte.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negación de la competencia a la Generalitat choca con el Estatuto de Autonomía de 1979, vigente hasta el año 2006, así como con la práctica seguida por el legislador estatal y autonómico respecto a las consultas por vía de referéndum de ámbito municipal. La STC 31/2010 niega la competencia de la Generalitat debido a la falta de previsión expresa del referéndum consultivo de ámbito autonómico en la Ley Orgánica 2/1980, lo que impediría al Estatuto de Autonomía atribuir competencias respecto de tal modalidad de consulta y al legislador autonómico regular su régimen jurídico. La conclusión de ese razonamiento es, se dice, que habría que admitir que hasta 2006 estuvo contemplado, tanto en el Estatuto de Autonomía de Cataluña como en la legislación estatal y autonómica, un procedimiento inconstitucional, dado que la citada Ley Orgánica 2/1980 no reguló propiamente este tipo de consultas, sino que se limitó a reenviar su regulación a la legislación de régimen local, tras precisar que su autorización correspondía al Estado. Es palmario que las consultas municipales previstas en la legislación básica sobre régimen local y en la legislación catalana tienen la naturaleza de consultas populares por vía de referéndum, de tal forma que, si desde el punto de vista del ejercicio del derecho de participación política no puede distinguirse el referéndum consultivo municipal del autonómico, entonces ambos merecerían ser juzgados desde parámetros de constitucionalidad equivalentes. La regulación de la Ley Orgánica 2/1980 cubre adecuadamente la reserva de ley orgánica establecida por el artículo 81.1 CE, de manera que correspondería al legislador ordinario establecer el régimen jurídico de las consultas referendarias en el ámbito municipal y en el autonómico, tal y como se ha hecho con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regulación de las consultas por vía de referéndum en la Ley impugnada no vulnera las reservas de ley orgánica previstas en los artículos 92.3 y 81.1 CE. La reserva del artículo 92.3 CE no atañe a la regulación legal de estas consultas, puesto que las mismas no están previstas en la Constitución, ya que esta, con la excepción de la ratificación de los Estatutos de Autonomía, se refiere al referéndum consultivo de ámbito estatal. La Ley Orgánica 2/1980 habría regulado en su día las modalidades previstas en la Constitución de forma coherente con la necesidad de evitar una interpretación expansiva de las reservas de ley orgánica establecidas en la Constitución. A mayor abundamiento, se afirma la necesidad de dar la misma interpretación a los mecanismos de participación política previstos en los artículos 87 y 92 CE, pues en relación a la iniciativa legislativa popular, a la que se refiere el primero de los preceptos, el legislador orgánico únicamente regula la que puede ejercerse ante las Cortes Generales y no la que se ejerce por los ciudadanos de una Comunidad Autónoma ante su cámara legislativa, que ha sido regulada en la práctica totalidad de las Comunidades Autónomas a partir de sus previsiones estatutarias.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reserva de ley orgánica del artículo 81.1 CE no supone que la completa regulación del derecho de participación política reconocido por el artículo 23.1 CE haya de hacerse por ley orgánica, pues dicha reserva ha de ser interpretada de forma restrictiva. El Tribunal Constitucional ha reconocido la estrecha colaboración que ha de producirse entre la ley orgánica y la ordinaria, puesto que, conforme al artículo 53.1 CE, es al legislador ordinario al que corresponde regular el ejercicio de los derechos fundamentales, tarea que puede corresponder a las Comunidades Autónomas de acuerdo con el sistema de distribución de competencias aun cuando estas deban respetar el contenido de las leyes orgánicas de desarrollo de los derechos fundamentales y libertades públicas. Tras recordar que la STC 31/2010 (FJ 17) reconoce expresamente la potestad legislativa autonómica para regular el ejercicio de determinados derechos fundamentales, en la medida en que le corresponda de acuerdo con el sistema de distribución de competencias, se concluye afirmando que la Generalitat de Cataluña puede regular las consultas de ámbito de Cataluña, pese a que tal modalidad no aparezca regulada de modo específico en una ley orgánica, puesto que la reserva a este tipo de norma se encontraría ya cubierta por los preceptos de la Ley Orgánica 2/1980 y de la Ley Orgánica del régimen electoral general que pudieran resultar de aplicación al referéndum. Por ello, impedir la celebración de consultas populares por vía de referéndum de ámbito de Cataluña alegando la falta de una ley orgánica que desarrolle el derecho de participación política en esta modalidad de consulta referendaria comportaría una restricción del ejercicio del derecho de participación política manifiestamente contraria al mandato del artículo 9.2 CE y una contradicción con el criterio interpretativo establecido en la STC 31/2010 (FJ 147).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afirma la constitucionalidad de los artículos 1 a 30, 43 y 45 de la Ley impugnada, para lo que bastaría con proyectar sobre los preceptos concretos impugnados la argumentación general que se ha desarrollado previamente. Se hace referencia también a la manera —calificada de “peculiar”— en la que se ha planteado el recurso, puesto que si los artículos 1 a 9, y 43 y 45 no se impugnan en cuanto puedan ser aplicables a los referendos municipales, la suspensión derivada del artículo 161.2 CE habría de tener ese mismo alcance, quedando excluidas de la suspensión las posibles consultas referendarias de ámbito municipal, ya que, de lo contrario, se estaría confiriendo a la suspensión de la ley un alcance expansivo, ajeno a la voluntad del recurrente, que desbordaría el enunciado del artículo 161.2 CE. Igualmente han de tenerse por no puestas las invitaciones del Abogado del Estado a declarar inconstitucionales por conexión o consecuencia otros preceptos no impugnados de la Ley 4/2010.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Bajo la rúbrica “Un overruling soñado”, se observa que el Tribunal Constitucional únicamente se encuentra vinculado por la Constitución y por su propia Ley Orgánica, de manera que podría separarse de sus sentencias, siempre que su resolución sea motivada suficientemente. Se dice que el juicio político de la ciudadanía de Cataluña respecto al Tribunal Constitucional en general es “poco positivo” desde una consideración jurídica, académica, política o cívica, y que son escasas las ocasiones en las que la ciudadanía lo ha visto como un garante de la autonomía política de las Comunidades Autónomas, y más particularmente de la de Cataluña, pues la consideración de su autonomía como “de escasa calidad y leve densidad” se debería, en gran medida, “a la lectura que hace de la Constitución” el propio Tribunal, “que habitualmente condena toda norma que pretenda una lectura asimétrica de la Constitución o que defienda una España en red, multipolar”. “El Tribunal —se añade— podría adaptar su jurisprudencia a las nuevas realidades”. Se desearía extender los “parabienes y reconocimientos que el Tribunal ha cosechado en su defensa de una interpretación de las normas constitucionales lo más favorable posible al reconocimiento y defensa de los derechos de las personas” a “su concepción del Estado autonómico”, pero —se añade, junto a otras consideraciones— propuestas “innovadoras de las autonomías de Euskadi y Catalunya, fueron interpretadas por el Tribunal como contrarias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se solicitó se dictara Sentencia en la que se declarara que la Ley del Parlamento de Cataluña 4/2010 es conforme con la Constitución en todos sus artículos.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Próximo a finalizar el plazo de cinco meses que señala el artículo 161.2 CE desde que se produjera la suspensión de los preceptos impugnados, el Pleno del Tribunal Constitucional, por providencia de 12 de abril de 2011, acordó oír a las partes personadas para que, en el plazo de cinco días, expusieran lo que considerasen conveniente acerca del mantenimiento o levantamiento de dicha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presentó su escrito de alegaciones el día 19 de abril de 2011, solicitando el mantenimiento de la suspensión de los preceptos legales impugnados. La representación procesal del Parlamento de Cataluña formuló sus alegaciones, interesando el levantamiento de la suspensión, mediante escrito registrado el día 27 de abril de 2011. Por escrito registrado el día 3 de mayo de 2011, el Abogado de la Generalitat de Cataluña argumentó, en primer lugar, que la suspensión acordada no debiera afectar a los preceptos recurridos en cuanto fueran aplicables a las consultas de ámbito municipal y solicitó, en todo caso, el levantamiento de la suspensión de todos los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Auto 87/2011, de 9 de junio, el Pleno del Tribunal Constitucional, tras señalar, en relación con la alegación inicial del Abogado de la Generalitat, que el alzamiento o mantenimiento de la suspensión habría de afectar, en lo que respecta a los artículos 1 a 9 y 43 y 45, solo a las normas impugnadas en cuanto aplicables a las consultas de ámbito de Cataluña, y sin perjuicio de lo que se resolviera en cuanto al fondo, acordó levantar la suspensión de los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9 de mayo de 2017 se señaló para deliberación y votación de la presente Sentencia el día 10 de mayo de 2017.</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Ley de Cataluña 4/2010, de 17 de marzo, de consultas populares por vía de referéndum —aquí impugnada en parte—, ha introducido en el ordenamiento de la Comunidad Autónoma dos modalidades de consulta así denominadas, una “de ámbito de Cataluña” y otra de “ámbito municipal”, cuya regulación específica se realiza, respectivamente, en los títulos II y III de la propia ley, dedicándose a ambos tipos de consulta, ya de manera indistinta, el título I (“Disposiciones generales”), el IV (“Del procedimiento para la celebración de la consulta popular”) y el V (“De la utilización de los medios electrónicos”). Tanto la consulta popular de ámbito de Cataluña como la de ámbito municipal son calificadas expresamente por la Ley de “consultivas” (arts. 12.1 y 34.1, para una y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toda esta ordenación legislativa —completada por cinco disposiciones adicionales, dos transitorias, una derogatoria y otra final—, el recurso interpuesto por el Abogado del Estado en representación del Presidente del Gobierno impugna, por inconstitucionales, los artículos 10 a 30 (título II: “De las consultas populares por vía de referéndum de ámbito de Cataluña”), así como los artículos 1 a 9 (título I) y 43 y 45 (del título IV), si bien estos once últimos preceptos se recurren solo —en palabras de la demanda— en cuanto “se refieren” o “sirven de instrumento” a aquellas consultas de ámbito de Cataluña, no en lo que sean aplicables a los referenda municipales. Así definido el objeto del recurso, añade todavía la demanda una “doble precisión”. Observa, de una parte, que existirían otros preceptos de la Ley 4/2010 también referidos, explícita o implícitamente, a las consultas que abarcan el conjunto de la Comunidad Autónoma, a cuyo efecto cita el Abogado del Estado, a título de ejemplo, los artículos (“no recurridos”, puntualiza) 44.2 y 4, 46.2 a) y h) y 48.1 y 5. Señala de otro lado, en cuanto a la consulta de ámbito municipal, que no todos los preceptos que la regulan estarían “libres de dudas de constitucionalidad”, remitiéndose, sin más argumentos o precisiones, al dictamen del Consejo de Estado previo a la interposición de este recurso. Una y otra puntualización se acompañan en la demanda de la cita del artículo 39.1 de la Ley Orgánica del Tribunal Constitucional (LOTC) (inconstitucionalidad por conexión o consecuencia), por más que el Abogado del Estado, con mención de la jurisprudencia constitucional sobre este precepto, se abstiene —dice— de formular al respecto petición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impugnación es, en esencia, de carácter competencial. Como en los antecedentes ha quedado expuesto, la demanda reprocha a las disposiciones legales recurridas la conculcación de la competencia exclusiva del Estado ex artículo 149.1.32 CE, en relación —se precisa— con lo dispuesto en los artículos 23.1, 81 y 92 de la misma norma fundamental, preceptos todos ellos cuya infracción se argumenta con cita de la jurisprudencia constitucional que se estima pertinente (especialmente, de las SSTC 103/2008, de 11 de septiembre, y 31/2010, de 28 de junio) y por referencia, asimismo, a lo establecido en la Ley Orgánica 2/1980, de 18 de enero, reguladora de las distintas modalidades de referéndum. El Abogado del Estado considera, en síntesis, que los preceptos constitucionales que invoca determinan que la “previsión abstracta del tipo, figura o modalidad referendaria” ha de encontrarse ya en la propia Constitución, ya, si así no fuera, en la ley orgánica a la que remite su artículo 92.3 (además de tener que recogerse, por lo que hace a los ordenamientos autonómicos, en el respectivo Estatuto de Autonomía). No podría por ello el legislador de la Comunidad Autónoma crear “de la nada”, en ausencia de tales previsiones, un nuevo tipo de referéndum, como sería el establecido y regulado, para el ámbito de Cataluña, en el título II, y preceptos conexos impugnados, de la Ley 4/2010. El referéndum consultivo de ámbito autonómico -subraya la demanda- no está previsto, en efecto, ni en la Constitución ni en la Ley Orgánica 2/1980, y menos aún lo está —se añade— la iniciativa popular para promoverlo, establecida en los artículos 11.b) y 21 a 30 de la Ley recurrida. Se seguiría de ello, en suma, la inconstitucionalidad de todos los preceptos impugnados, en cuyo examen individualizado, con arreglo a estos términos de la demanda, apenas se detiene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 la Generalitat y el Letrado del Parlamento de Cataluña, como también quedó dicho, han alegado de contrario, con argumentaciones en lo sustancial coincidentes, que el Estatuto de Autonomía de Cataluña (EAC) daría fundamento jurídico indubitado, en su artículo 122, a los preceptos recurridos, fundamento que también se encontraría, por lo demás, en las propias previsiones constitucionales y estatutarias relativas a la organización de las instituciones de autogobierno de la Comunidad Autónoma [se citan los arts. 147.2 c), 148.1.1 y 152.1 CE]. Discuten por ello estas representaciones el entendimiento que la demanda hace de lo dispuesto en el artículo 149.1.32 CE, esto es, que la competencia estatal allí enunciada vaya más allá de la autorización de la convocatoria de consultas populares por vía de referéndum, y sugieren, en relación con ello, una reconsideración por este Tribunal de lo fundamentado y resuelto al respecto en la STC 31/2010. Sostienen también, en consecuencia, que las reservas a la ley orgánica establecidas en los artículos 81.1 y 92.3 CE no impiden al legislador de la Generalitat regular, como lo ha hecho, estas consultas referendarias, que serían cauce, específicamente, para el ejercicio de derechos de participación previstos en el Estatuto de Autonomía de Cataluña (se cita, entre otros, su artículo 29.1 y 6) y en cuya ordenación se habría respetado, como proclama el preámbulo de la propia Ley 4/2010, tanto la Ley Orgánica 2/1980 como lo dispuesto en la Ley Orgánica 5/1985, de 19 de junio, de régimen electoral general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examinar esta controversia constitucional es procedente una consideración de la recién recordada “doble precisión” que la demanda hace, tras identificar y fijar los preceptos que impugna, en orden a la eventual extensión de la inconstitucionalidad que aduce (art. 39.1 LOTC) a otras disposiciones de la misma Ley 4/2010, referidas también a las consultas de ámbito de Cataluña o, incluso, a las que disciplinan las no impugnadas consultas de ámbito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se refiere a la primera de estas observaciones no hay ahora sino que reiterar que la extensión de la declaración de inconstitucionalidad por conexión o consecuencia, en virtud del citado precepto de nuestra Ley Orgánica, a normas no impugnadas, pero incluidas en la misma ley, disposición o acto con fuerza de ley, no puede ser —como recuerda, por lo demás, el Abogado del Estado— objeto de pretensión de parte [por todas, STC 137/2015, de 11 de junio, FJ 3 a)]. Solo si este Tribunal apreciara que al recurso le acompaña, en todo o en parte, razón jurídica, cabría considerar, acto seguido, si la inconstitucionalidad denunciada y constatada fuera también de ver, por aquellas razones de conexión o consecuencia, en otras disposiciones no impugnadas de la Ley 4/2010 y disponer, si así resultara procedente, la consiguiente propagación a estas últimas de la declaración de invalidez que el recurso pidió en su súplica, extensión de la inconstitucionalidad y nulidad cuyo fundamento último está, como muy tempranamente advertimos, en la preservación —hasta donde sea posible, hemos de añadir— de la armonía jurídica (STC 71/1982, de 30 de noviembre, FJ 1). Dicho queda con ello que solo tras el enjuiciamiento que aquí se nos pide podríamos, llegado el caso, considerar la eventual aplicación de lo dispuesto en el artículo 39.1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es preciso, por el contrario, esperar a tal momento para excluir, ya ab initio, que nuestro enjuiciamiento pudiera aquí extenderse, al amparo del repetido artículo 39.1 LOTC, a preceptos que, como los ordenadores de las consultas de ámbito municipal en la Ley 4/2010, no solo no han sido objeto de específica impugnación por el Presidente del Gobierno, ni, en coherencia con ello, de tacha individualizada de inconstitucionalidad en la demanda, sino que regulan una modalidad de consulta popular diferenciada de la que ha sido, estrictamente, objeto de este recurso, que es la que podría llegar a realizarse en el ámbito autonómico. Aquella disposición de nuestra Ley Orgánica no ha de verse como una excepción al principio ne procedat iudex ex officio, también aplicable a esta jurisdicción constitucional, sino, más limitadamente, como un expediente para salvaguardar, según acabamos de recordar, la armonía o consistencia interna de ordenaciones legales determinadas, una vez que la inconstitucionalidad denunciada hubiera sido apreciada y depurada. No puede este Tribunal, en otras palabras, emprender un enjuiciamiento de disposiciones de ley que no fueron impugnadas, habiendo podido serlo, por el órgano legitimado para ello y que ordenan institutos singularizados respecto de los disciplinados por las reglas objeto de recurso, por más afines o análogas que sean unas normas y otras. No hay duda, ciertamente, de que, para la Ley 4/2010, tan referéndum es el de ámbito municipal, no impugnado, como el que se podría convocar en todo el territorio autonómico, único recurrido. Pero cada uno se presenta en esta Ley como una modalidad de consulta popular a se, propia y diferenciada. Nuestro enjuiciamiento, por ello, no puede extenderse a la regulación del referéndum de ámbito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Acotado el control de constitucionalidad que aquí nos cumple al de las consultas populares “de ámbito de Cataluña” (título II y reglas conexas impugnadas), son aún pertinentes las siguientes consideraciones preliminares: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Ley 4/2010 regula, conforme a su propio dictado, “consultas populares por vía de referéndum” y así reza en particular, por lo que ahora importa, la rúbrica de su título II (“De las consultas populares por vía de referéndum de ámbito de Cataluña”). Sobre la naturaleza jurídica de la institución disciplinada aquí por el legislador no hay, desde luego, discusión alguna entre las partes, pues no se controvierte que la regulación controvertida configure un tipo de consulta que se corresponde cabalmente con el concepto jurídico-constitucional de “referéndum”, tal y como ha sido identificado por nuestra jurisprudencia. En síntesis de una muy arraigada doctrina, la STC 31/2015, de 25 de febrero, recordó así que “estamos ante un referéndum cuando el poder público convoca al conjunto de los ciudadanos de un ámbito territorial determinado para que ejerzan el derecho fundamental de participación en los asuntos públicos emitiendo su opinión, vinculante o no, sobre una determinada cuestión, mediante votación y con las garantías propias de un proceso electoral” (fundamento jurídico 6; en iguales términos, STC 137/2015, de 11 de junio, FJ 5). Estos rasgos se muestran, sin sombra de duda, en la consulta popular prevista y regulada en el repetido título II de la ley parcialmente impugnada, consulta que, con arreglo al artículo 3 de la propia ley (título I: “Disposiciones generales”), “es un instrumento de participación directa para determinar la voluntad del cuerpo electoral sobre cuestiones políticas de especial trascendencia con las garantías propias del procedimiento electoral”. En correspondencia con esta definición legal, el artículo 4, del mismo título I, determina, en lo que ahora importa, que “[s]on llamadas a participar en una consulta popular las personas que tienen derecho a voto en las elecciones al Parlamento de Cataluña”, en tanto que los preceptos del título IV (“Del procedimiento para la celebración de la consulta popular”), aplicables también a las dos modalidades de consulta que la ley ordena, disciplinan, entre otros extremos, la convocatoria de la consulta, la administración electoral, la votación misma, el escrutinio de los sufragios y los recursos procedentes en vía contencioso-administrativa (arts. 43, 45, 46, 51, 52, 53 y 54).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normas impugnadas instituyen y regulan, pues, un genuino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Ninguna duda puede haber, por otra parte, en cuanto a que este referéndum consultivo de ámbito de Cataluña no aparece previsto ni en la Constitución, ni en la Ley Orgánica 2/1980. El referéndum consultivo de ámbito de la Comunidad Autónoma previsto y regulado en la Ley 4/2010 es, en definitiva, una nueva modalidad de consulta referendaria y ello tanto por referencia al ordenamiento de la propia Comunidad Autónoma de Cataluña como en lo que hace al ordenamiento jurídico español en su conjunto. La evidente novedad de esta figura de consulta popular no queda empañada, desde luego, por lo que alegan sus defensores con la observación de que el referéndum controvertido no sería —cabe entender— sino una trasposición o traslación, al ámbito autonómico, del referéndum consultivo “de todos los ciudadanos” previsto en el artículo 92.1 y 2 CE. Es manifiesto que, cualesquiera que sean las similitudes o analogías entre la institución creada en estos preceptos por la norma fundamental y la introducida por la ley impugnada, nos encontramos ante figuras distintas de consulta popular, como distintos son los órganos convocantes, la entidad de las cuestiones que pueden ser sometidas al voto de la ciudadanía y los cuerpos electorales llamados a pronunciarse.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 que se acaba de constatar tiene una relevancia de primer orden para el correcto encuadramiento y resolución de la presente controversia constitucional, pues, como quedó dicho, la discusión entre las partes gira sobre todo en torno a la cuestión de si puede o no el legislador autonómico, habida cuenta de la distribución de competencias en punto al referéndum, configurar nuevos tipos o modalidades de esta específica forma de consulta popular, posibilidad que niega el Abogado del Estado y que defienden las representaciones de la Generalitat y del Parlamento de Cataluña con invocación, aunque no solo, de lo previsto en el artículo 122 EAC, norma en la que busca también su fundamento la propia Ley 4/2010, que se dice dictada “de acuerdo con lo establecido por el artículo 122 del Estatuto de Autonomía” (art. 1). Atribuye este precepto estatutario, sobre el que volveremos, “competencia exclusiva” a la Generalitat “para el establecimiento del régimen jurídico, las modalidades, el procedimiento, la realización y la convocatoria por la propia Generalitat o por los entes locales, en el ámbito de sus competencias, de encuestas, audiencias públicas, foros de participación y cualquier otro instrumento de consulta popular, con excepción de lo previsto en el artículo 149.1.32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acotada la controversia principal entre las partes, lo que se ha de determinar ante todo no es tanto si el referéndum de ámbito de Cataluña queda sujeto en su convocatoria a la preceptiva autorización del Estado ex artículo 149.1.32 CE (así se cuida de recordarlo el art. 13 de la Ley impugnada) o si en su ordenación procedimental se han respetado, como el Preámbulo afirma y reiteran los defensores de la Ley, las prescripciones de la Ley Orgánica 2/1980 y de la Ley Orgánica de régimen electoral general. Lo que en primer lugar debe ser considerado es más bien, en relación con lo dicho, si puede o no el legislador autonómico añadir nuevas modalidades de referéndum a las previstas en la Constitución o en la mentada Ley Orgánica 2/1980. Solo si la respuesta a esta cuestión constitucional fuera positiva cabría ya examinar la acomodación o divergencia entre la normativa impugnada y las leyes orgánicas del Estado que el referido preámbulo dice respetar. Si el problema así planteado mereciera, por el contrario, una contestación negativa, es claro que la regulación, en su conjunto, de este referéndum autonómico (título II y normas conexas impugnadas de la Ley 4/2010) habría de declararse contraria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cuanto antecede, nos corresponde examinar la distribución constitucional de competencias en orden al referéndum entre el Estado y la Comunidad Autónoma de Cataluña. No obstante, antes de realizar ese examen puede ser útil atender brevemente a la regulación de la cuestión en algunos Estados de nuestro entorno.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modalidades de referéndum que se conocen en los sistemas jurídicos más próximos al nuestro son muy diversas, pues se prestan a diferentes usos en diferentes contextos, y no hay un único modelo de relación entre democracia representativa y referéndum en las democracias constitucionales de nuestro entorno. En efecto, existen, entre otros, referenda obligatorios y facultativos, vinculantes y consultivos, decisorios y abrogatorios, constitucionales y legislativos, de iniciativa popular y gubernamental, referenda que manifiestan de forma directa la voluntad popular y referenda que tienen por objeto la formación de la opinión política y, por tanto, se enmarcan en una estructura compleja en la que la decisión se adopta por el Parlamento. Todo ello se refleja en una pluralidad de regulaciones y denominaciones que varían de ordenamiento a ordenamiento. Con el trasfondo de las distinciones anteriores y de otras más, se puede afirmar que los referéndums de carácter infraestatal no son en absoluto desconocidos en los Estados descentralizados de nuestro entorno —tanto en los modelos federales como en los regionales— que constituyen las principales fuentes de inspiración para el funcionamiento de nuestro Estado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Estados federales se reconoce por lo general la competencia de las entidades federadas para regular y establecer sus modalidades referendarias. Suiza destaca sin duda como el Estado de nuestro entorno en el que el referéndum se regula y se practica con mayor amplitud, en todos sus niveles territoriales (federal, cantonal y local): en dicho Estado los referéndums de ámbito cantonal se regulan en la Constitución de cada cantón, y tienen carácter vinculante o consultivo. En Alemania, aunque la institución del referéndum tiene carácter excepcional en el nivel federal (cfr. art. 29 de la Ley Fundamental de Bonn), las constituciones de algunos Länder regulan ciertas modalidades de consulta popular, incluidas las referendarias, para la modificación de la Constitución del Land, la aprobación de leyes u otras cuestiones. Igualmente, las constituciones de los Länder austriacos prevén modalidades de consulta.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por otro lado, a los Estados regionales de nuestro entorno, destaca a este respecto la Constitución italiana, que contempla expresamente la competencia de los estatutos regionales para regular el referéndum y establecer su naturaleza y objeto, como parte de la configuración de las reglas básicas de la región (art. 123). Con base en esta previsión constitucional, el Tribunal Constitucional italiano considera que la materia referendaria pertenece a los contenidos obligatorios del Estatuto, y que a las regiones se les permite articular la ordenación de los referéndums regionales de forma diferente a la tipología de referéndums previstos en la Constitución, incluso innovando con ellos en varios aspectos, precisamente porque cada región es libre de diseñar formas, métodos y criterios de participación popular en el proceso de control democrático de los actos regionales (Sentencia núm. 372, de 29 de noviembre de 2004, apartado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Nota común al régimen jurídico-constitucional de las modalidades de referéndum de ámbito infraestatal que se reconocen en los ordenamientos de nuestro entorno es la de que deben tener siempre como objeto, incluso aunque revistan naturaleza consultiva, materias o asuntos de la competencia del Land o región correspondiente, de tal forma que sus efectos se proyecten solo sobre el ámbito del Land o región y sus instituciones. Este límite material intrínseco a la utilización del referéndum en el ámbito regional se recoge expresamente en la jurisprudencia del Tribunal Constitucional Federal alemán (Sentencia de la Sala Segunda de 30 de julio de 1958, 2 BvF 3, 6/58, BVerfGE 8, 104 [116], relativa a las leyes de dos Länder que organizaban una concreta consulta sobre el uso de armas nucleares) y del Tribunal Constitucional italiano (Sentencias núm. 496 de 27 de octubre de 2000, y 118 de 29 de abril de 2015, relativas a leyes de la Región del Véneto que preveían referéndums consultivos sobre cuestiones ajenas a la autonomía regional).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referéndum de ámbito inferior al estatal no es un instrumento anómalo o extraño en los Estados de estructura compuesta de nuestro entorno. No obstante, como toda institución jurídica, su utilización tiene que respetar las formas y los límites que establezcan la Constitución y las normas que esta prevea.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Sobre la articulación constitucional de competencias entre el Estado y las Comunidades Autónomas en punto a consultas populares de carácter referendario existe una muy consolidada jurisprudencia de este Tribunal. Sus líneas fundamentales son, por lo que ahora hace al caso,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Estado ostenta, con arreglo al artículo 149.1.32 CE, competencia exclusiva para la autorización de consultas populares por vía de referéndum. No es esta, sin embargo, la única competencia que sobre tales consultas le corresponde y ello no solo porque la de autorizar conllevaría ya, de suyo, la de determinar, al menos, la secuencia o tracto del procedimiento en que tal intervención habría de producirse y la del órgano estatal llamado a conceder o no la autorización (determinación esta última que puede, en algún caso, establecerse en un estatuto de autonomía, como se dijo en la STC 31/2010, FJ 145). Desde la Sentencia recién citada (FJ 69) se ha dejado dicho, además, que el Estado tiene competencia exclusiva para el “establecimiento y regulación” del referéndum, ello en atención a que este instituto es cauce para la participación directa de los ciudadanos en los asuntos públicos, participación de carácter político que es objeto de un derecho fundamental (art. 23.1 CE) cuyo desarrollo corresponde solo a la ley orgánica (art. 81.1 CE) y, más específicamente, a la prevista en el artículo 92.3 CE para la regulación de las “condiciones y el procedimiento de las distintas modalidades de referéndum previstas en esta Constitución”. Con arreglo a las citadas normas constitucionales, en suma, el Estado es competente para regular la institución del referéndum “cualquiera que sea la modalidad o ámbito territorial sobre el que se proyecte” [STC 31/2015, FJ 6 A)], ello sin perjuicio, cabe ya observar, de las salvedades también presentes en nuestra jurisprudencia y que de inmediato recordaremos.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nociones de “establecimiento y regulación” que, desde la STC 31/2010, así perfilan la competencia estatal en relación con el referéndum fueron concretadas por la STC 137/2015, en la que se declaró que “la Constitución … ha querido, en atención a la condición excepcional en nuestro ordenamiento de esta forma de democracia directa, que solo mediante normas estatales puedan preverse, en el respeto a las demás determinaciones de la Constitución, los supuestos, tipos y formas de referéndum, sus ámbitos territoriales, los casos en que puede haber lugar a su convocatoria, sus procedimientos de desarrollo y garantías y, en fin, el reconocimiento jurídico a dar al pronunciamiento popular”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en la misma STC 137/2015 se precisó que, en el respeto a esta exclusiva competencia del Estado y a las normas de la Constitución en su conjunto, los estatutos de autonomía podían “reconocer a las Comunidades Autónomas algún género de intervención en la ejecución o, incluso, en el complemento normativo de los preceptos estatales que disciplinen, en los términos señalados, unas u otras figuras de referéndum, siempre que ello se realizara, claro está, sobre asuntos de competencia de la respectiva Comunidad Autónoma” (FJ 4). Por lo demás, debe recordarse que ya en la STC 31/2010 se argumentó que si bien una modalidad de referéndum distinta a las contempladas en la Constitución “no podría celebrarse sin sujeción a los procedimientos y formalidades más elementales de cuantos se regulan en la Ley Orgánica 2/1980, sí cabría excepcionar la aplicación a ella de los procedimientos y formalidades menos necesarios a los fines de la identificación de la consulta como un verdadero referéndum” (FJ 147).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la STC 31/2015 este Tribunal ya afirmó que la previsión por el constituyente de unos concretos supuestos de referéndum “no agota el elenco de referendos admisibles en nuestro ordenamiento” (FJ 5), de modo que en principio el legislador puede articular -aunque, hay que añadir ahora, no sin límites- otras figuras de consulta referendaria. Pero tal relativa apertura de la Constitución en este extremo queda confiada al legislador orgánico al que llaman los artículos 81.1 y 92.3 CE, pues no parece discutible —atendida la excepcionalidad del referéndum en nuestro sistema representativo (STC 103/2008, FJ 2)— que forma parte del “desarrollo” del derecho de participación directa en los asuntos públicos mediante referéndum (art. 23.1 CE) la creación legislativa, si a ello hubiere lugar, de nuevas figuras del mismo. En efecto, mediante la previsión de modalidades añadidas a las ya previstas en la Constitución se determinaría el ámbito del derecho y se limitaría, o condicionaría al menos, inseparablemente, el espacio institucional que es propio a una democracia representativa que constituye, vale repetir, la forma mediante la que se encauza en nuestro Derecho, de modo ordinario, la participación política de la ciudadanía.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a la ley orgánica a la que remite el artículo 92.3 CE, por tanto, a la que correspondería, en su caso, la previsión, genérica o en abstracto, de consultas referendarias distintas a las contempladas de modo expreso en la norma fundamental, consultas cuya regulación constituye contenido necesario, pero no exclusivo, de dicha ley orgánica. Así hizo el legislador para los referenda municipales (disposición adicional de la Ley Orgánica 2/1980) y así habría de hacerse, también, si se pretendiera introducir en el ordenamiento, en lo que aquí importa, algún tipo de referéndum de ámbito autonómico, incorporación que, como hemos apuntado, no podría llevarse a cabo, en todo caso, sin respetar determinados límites que provienen directamente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debe reiterarse que, en todo caso, el objeto de la consulta popular autonómica, ya sea referendaria o no, no puede desbordar el ámbito material de las competencias autonómicas, pues, como ha reiterado este Tribunal, en términos similares a los de otros tribunales de nuestro entorno, no pueden someterse a consulta popular autonómica cuestiones que pertenecen al ámbito competencial privativo del Estado ni cuestiones fundamentales que fueron resueltas en el proceso constituyente y que están sustraídas a la decisión de los poderes constituidos [SSTC 103/2008, FJ 4; 31/2010, FJ 69; 31/2015, FJ 6 B); 137/2015, FJ 4; y 138/2015, de 11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Le asiste, pues, la razón a la demanda cuando asevera que un referéndum como el introducido, para el ámbito de Cataluña, en el título II, y normas conexas impugnadas, de la Ley 4/2010 debió haber sido antes previsto, para resultar conforme a la Constitución, en la ley orgánica ex artículo 92.3 CE, condición que, como es patente, no concurre aquí. Conclusión esta que no puede quedar desvirtuada, por lo demás, mediante las argumentaciones que, en defensa de la normativa impugnada, se articulan en las alegaciones tanto del Abogado de la Generalitat como del Letrado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invocación en dichas alegaciones de lo dispuesto en el artículo 122 EAC es del todo inconducente para dar soporte legítimo, frente a los razonamientos que han quedado expuestos, a las normas legales recurridas. Hemos de recordar que, con posterioridad a la promulgación de la Ley impugnada en este proceso, el citado precepto estatutario fue objeto de una interpretación conforme a la Constitución en la STC 31/2010, interpretación que, llevada al fallo entonces, concluyó en que la competencia exclusiva allí atribuida para “el establecimiento del régimen jurídico, las modalidades, el procedimiento, la realización y la convocatoria por la propia Generalitat o por los entes locales, en el ámbito de sus competencias” de “cualquier otro instrumento de consulta popular, con excepción de lo previsto en el artículo 149.1.32 de la Constitución” lo era solo para las consultas populares no referendarias y sin perjuicio, por lo demás, de la competencia estatal prevista en el artículo 149.1.18 CE. En la citada Sentencia (FJ 69) este Tribunal afirmó que la excepción con la que el art. 122 EAC se cierra, y que remite al artículo 149.1.32 CE, “no puede limitarse a la autorización estatal para la convocatoria de consultas populares por vía de referéndum, sino que ha de extenderse a la entera disciplina de esa institución, esto es, a su establecimiento y regulación”, competencias estas en las que se comprende inequívocamente, según puntualizamos en la ya citada STC 137/2015 [FJ 4 d)] y aquí hemos reiterado, la de prever, por lo que ahora hace al caso, los supuestos, tipos y formas de referéndum, sus ámbitos territoriales y el reconocimiento jurídico a dar al pronunciamiento popular; esto es, en definitiva, y como también ha quedado dicho, la competencia de disponer, en la medida en que la Constitución no lo impida, cualesquiera nuevas modalidades de referéndum, amén de regular las previstas en la propia norma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122 EAC no permite a la Comunidad Autónoma, en definitiva, introducir en su ordenamiento nuevas modalidades de referéndum, y solo permitiría, salvada la competencia exclusiva del Estado para el establecimiento y regulación, en los términos definidos por nuestra jurisprudencia, de tal tipo de consulta popular, que la Comunidad Autónoma tuviera algún género de intervención en el complemento normativo, para aspectos accesorios, de los preceptos estatales que disciplinen unas u otras figuras de referéndum. Esto último fue, con carácter general, admitido en el fundamento jurídico recién citado de la STC 137/2015 y no hay razón jurídica para no tenerlo en cuenta respecto del artículo 122 EAC, pues el acotamiento de su alcance a las consultas no referendarias fue afirmado en la STC 31/2010 [y, en términos análogos, en las SSTC 31/2015, FJ 6 B), y 138/2015, FFJJ 2 y 3] por referencia a las competencias exclusivas que en él se atribuían, genéricamente, a la Comunidad Autónoma, esto es, para dejar sentado que la excepción final establecida en la norma estatutaria en orden a las competencias del Estado había de entenderse referida no ya solo a la autorización para la convocatoria de este tipo de consultas populares (art. 149.1.32 CE), sino, con amplitud muy superior, al establecimiento y regulación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inexcusable previsión en la ley orgánica a la que remite el artículo 92.3 CE de cualquier hipotética nueva modalidad de referéndum tampoco podría quedar enervada por la invocación de competencias o potestades implícitas en defensa de las normas impugnadas, pues desde la STC 103/2008 (FJ 3) tiene declarado este Tribunal que, en punto al referéndum, no caben “competencias” tales, incompatibles, de todo punto, con la condición excepcional o extraordinaria de este tipo de consulta popular en nuestro ordenamiento. Para la introducción legislativa del enjuiciado referéndum de ámbito de Cataluña no dan fundamento alguno, por lo mismo, ni las genéricas competencias de autoorganización de la Comunidad Autónoma ni los derechos de participación establecidos en el Estatuto de Autonomía de Cataluña, invocaciones, una y otra, que figuran también en las alegaciones del Abogado de la Generalitat y del Letrado del Parlamento de Cataluña. Los derechos estatutarios y, en general, las normas sustantivas de los Estatutos de Autonomía no son fuente, como con reiteración hemos dicho, de competencia alguna (SSTC 31/2010, FJ 18, y 137/2015, FJ 3) y así se cuida de recordarlo, por lo demás, el propio artículo 37.4 EAC. Las competencias autonómicas para la propia organización institucional —de otra parte— tampoco son aquí de relevancia: en primer lugar, porque un título genérico, como este es, no podría nunca aportar lo que no otorga el más específico por razón de la materia (art. 122 EAC); y, en segundo lugar, porque el referéndum consultivo no puede considerarse, a efectos competenciales, “institución” de autogobierno de la Comunidad Autónoma en el sentido del artículo 148.1.1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normas impugnadas han sido también defendidas, en fin, con argumentos que cabría llamar “de contraste”, basados en la ordenación por la Comunidad Autónoma de Cataluña, y por otras, de institutos como el referéndum municipal o la iniciativa legislativa popular.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de estas dos menciones se hace por referencia a la competencia que el Estatuto de Autonomía de Cataluña, en su redacción originaria de 1979, atribuía a la Generalitat para el “desarrollo” del sistema de consultas populares municipales en el ámbito de Cataluña (art. 10.2), dándose a entender —parece— que la competencia que así ostentó la Comunidad Autónoma no podría dejar de serle hoy reconocida, también para las consultas de ámbito autonómico, con arreglo a lo establecido en el vigente artículo 122 EAC. Este argumento comparativo no va muy lejos, ciertamente, pues, sin perjuicio de las consideraciones ya hechas sobre el citado artículo 122, aquel artículo 10.2 limitaba la competencia de desarrollo legislativo que atribuyó, entre otros condicionamientos, a la “conformidad” con lo que dispusiera la ley a que se refiere el artículo 92.3 CE, lo que significaba asumir, como es obvio, que la introducción y ordenación básica de estas consultas populares quedaba en la exclusiva competencia del Estado. Algo que, para las autonómicas, se niega hoy por los defensores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 aducido asimismo frente a la demanda, con finalidad pareja, que la previsión constitucional de la iniciativa legislativa popular (art. 87.3) lo es solo para el estricto ámbito estatal, lo que no ha impedido —se añade— que las Comunidades Autónomas, también la de Cataluña, hayan legislado en la materia, sin necesidad, por tanto, de que la iniciativa legislativa de ámbito autonómico —entroncada, como la de ámbito estatal, en el derecho fundamental del artículo 23.1 CE— estuviera prevista en la ley orgánica a la que remite aquel artículo 87.3 (Ley Orgánica 3/1984, de 26 de marzo, en la actualidad). El parangón que así se sugiere entre el referéndum y la iniciativa legislativa popular no es, a los efectos que aquí importan, de compartir. Una y otra institución son, sin duda, manifestaciones del derecho fundamental de los ciudadanos a participar directamente, según prescriban las leyes, en los asuntos públicos (art. 23.1 CE) y por tanto también la ley orgánica a la que llama el artículo 87.3 CE ha de ser vista, en sus determinaciones basilares, como desarrollo, en el sentido del artículo 81.1 CE, del referido derecho fundamental, con lo que ello comporta, consiguientemente, de límite para los legisladores autonómicos. Límite que no pocos Estatutos de Autonomía han hecho explícito al prever, para el respectivo ámbito, la iniciativa legislativa popular (entre otros, arts. 27.4 del Estatuto de Autonomía para el País Vasco, 13.1 del Estatuto de Autonomía para Galicia y 111.2 del Estatuto de Autonomía para Andalucía) y que nuestra jurisprudencia, aun advirtiendo que el artículo 87 CE no es de aplicación a las Comunidades Autónomas [STC 84/2015, de 30 de abril, FJ 4 a)], no ha dejado de señalar en ocasiones (ATC 428/1989, de 21 de julio, FJ 2, y STC 76/1994, de 14 de marzo, FFJJ 4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estas iniciativas populares, la prevista en la Constitución y las que lo han sido en los Estatutos de Autonomía, no son, a diferencia del referéndum, cauce para la manifestación directa, excepcional en nuestro Derecho, de la voluntad popular, sino instrumento, más bien, para que una fracción del electorado propicie un pronunciamiento de los representantes del pueblo sobre determinada propuesta legislativa [STC 19/2015, de 16 de febrero, FFJJ 2 d) y 4]. Tal excepcionalidad del referéndum es la que impide que pueda el legislador ordinario —cada uno de los legisladores de nuestro Estado compuesto— articular libremente modalidades del mismo y la que impone, por ello, que solo la ley orgánica a la que remite el artículo 92.3 CE pueda introducir, con la excepción y los límites dichos, nuevas formas de consulta popular por este cauce, dando así desarrollo, a través de tales posibles variantes, al derecho fundamental a participar directamente en los asuntos públicos (arts. 23.1 y 81.1 CE). No cabe exigir otro tanto para la previsión de iniciativas legislativas de origen popular en los ordenamientos autonómicos, iniciativas que no habrían de dar lugar, vale repetir, a un pronunciamiento del pueblo, sino de sus representantes, y cuya previsión, por lo demás, entra, sin duda, en la reserva estatutaria ex artículo 147.2 c) CE, pues, popular o no, la iniciativa en el procedimiento legislativo es cosa a regular directamente en los Estatutos de Autonomía, como normas que son sobre la producción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todo cuanto antecede, debemos estimar íntegramente 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obligado, en efecto, concluir en que la Ley de Cataluña 4/2010 infringió la Constitución al introducir en el ordenamiento la modalidad de referéndum de ámbito autonómico, consulta popular esta que ni fue prevista por la norma fundamental ni aparece contemplada, tampoco, en la legislación orgánica de desarrollo, a estos efectos, del derecho a participar directamente en los asuntos públicos (arts. 23.1, 81.1 y 92.3 CE), con la consiguiente lesión de la exclusiva competencia estatal para la regulación, en los términos que hemos señalado, de la institución del referéndum (art. 149.1.32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constatación de que así ha sido debe llevar a la declaración de inconstitucionalidad, y consiguiente nulidad, del íntegro contenido del título II de la Ley (“De las consultas populares por vía de referéndum de ámbito de Cataluña”: arts. 10 a 30).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conclusión no queda enervada por la posibilidad, reconocida en la STC 137/2015 y que esta Sentencia reitera, de que la Comunidad Autónoma intervenga en la materia regulando cuestiones accesorias y complementarias, pues mientras no exista una legislación orgánica que, cuando menos, prevea el referéndum autonómico y regule sus elementos esenciales y, en último término, permita la aplicación de las disposiciones autonómicas reguladoras de dichas cuestiones, carecería de cualquier efecto proceder ahora a determinar lo que podría y no podría regular el legislador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debemos declarar la inconstitucionalidad y nulidad del íntegro contenido del título I de la Ley (“Disposiciones generales”, arts. 1 a 9) y de los artículos 43 y 45, pertenecientes al título IV (“Del procedimiento para la celebración de la consulta popular”), en los mismos términos en los que la demanda ha articulado su pretensión impugnatoria, esto es, en la medida en que los referidos preceptos “se refieren” o “sirven de instrumento” a aquellas consultas de ámbito de Cataluña, no en lo que sean aplicables a los referenda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4/2010 contiene también, en otros de sus preceptos, referencias o menciones al referéndum autonómico cuya regulación hemos juzgado inconstitucional, enunciados estos que, por conexión o consecuencia con los ya declarados inconstitucionales (art. 39.1 LOTC), deben ser, asimismo considerados inconstitucionales y expulsados del ordenamiento. Son los siguientes: inciso que se inicia con la mención a “[l]as consultas populares de ámbito de Cataluña” del artículo 44.2 así como el apartado cuatro, en su integridad, de este mismo artículo; inciso “[l]os promotores de la consulta popular por vía de referéndum de ámbito de Cataluña y los partidos políticos con representación en el Parlamento, en el caso de las consultas reguladas por el título II, y” del artículo 48.1 y el apartado cinco, en su integridad, del mismo artículo; apartado cuatro del artículo 53, a salvo el inciso final referido a la consulta popular de ámbito municipal; y los dos incisos “por el Parlamento o” que se contienen en el artículo 55.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íntegramente el presente recurso de inconstitucionalidad interpuesto frente a la Ley de Cataluña 4/2010, de 17 de marzo, de consultas populares por vía de referéndum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Declarar la inconstitucionalidad y nulidad de su título II (arts. 10 a 30), que lleva por rúbrica “De las consultas populares por vía de referéndum de ámbito de Cataluña”.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Declarar la inconstitucionalidad y nulidad de su título I (arts. 1 a 9) y de sus artículos 43 y 45, en los términos señalados en el fundamento jurídico 7.</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c) Declarar igualmente la inconstitucionalidad y nulidad, por conexión con lo dispuesto en los demás apartados de este fallo, del inciso del artículo 44.2 que se inicia con la mención a “[l]las consultas populares de ámbito de Cataluña” y del apartado cuatro del mismo artículo; del inciso “[l]os promotores de la consulta popular por vía de referéndum de ámbito de Cataluña y los partidos políticos con representación en el Parlamento, en el caso de las consultas reguladas por el título II, y” del artículo 48.1 y del apartado cinco del mismo artículo; del apartado cuatro del artículo 53, a salvo el inciso final referido a la consulta popular de ámbito municipal; y de los incisos “por el Parlamento o” del artículo 55.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