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13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2350-2014, promovido por don Leopoldo Barrantes Conde, representado por la Procuradora de los Tribunales doña Susana López Castaño y asistido por el Abogado don Salvador Guerrero Palomares, contra el Auto de la Sala de lo Penal del Tribunal Supremo de fecha 27 de febrero de 2014 y la Sentencia de la misma Sala núm. 841/2013, de 18 de noviembre, por la que se resolvió el recurso de casación núm. 1075-2012, interpuesto contra la Sentencia de la Sección Tercera de la Audiencia Provincial de Málaga núm. 660/2011, de 16 de diciembre, dictada en el procedimiento abreviado núm. 42-2009 procedente del Juzgado de Instrucción núm. 1 de Marbella (Málaga), sobre delitos de asociación ilícita, prevaricación, fraude, malversación de caudales públicos, falsedad documental, societario, malversación de uso de bienes muebles o inmuebles, deslealtad profesional, apropiación indebida y tráfico de influencias. Han comparecido, como coadyuvante, don José María del Nido Benavente, representado por la Procuradora de los Tribunales doña Irene Molinero Romero y asistido por el Abogado don José Antonio Choclán Montalvo, y, como demandado, el Excmo. Ayuntamiento de Marbella, representado por el Procurador de los Tribunales don Antonio Ortega Fuentes y asistido por el Abogado don Alberto Peláez Morales. Ha intervenido el Ministerio Fiscal. Ha sido Ponente el Magistrado don Cándido Conde-Pumpido Tourón,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10 de abril de 2014, la Procuradora de los Tribunales doña Susana López Castaño, actuando en nombre y representación de don Leopoldo Barrantes Conde, interpuso recurso de amparo contra el Auto y la Sentencia de la Sala de lo Penal del Tribunal Supremo indicados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Instrucción núm. 1 de Marbella incoó las diligencias previas núm. 3209-2006 por un delito de asociación ilícita, un delito continuado de prevaricación, un delito de fraude en concurso ideal con un delito continuado de malversación de caudales públicos, un delito continuado de falsedad documental, un delito societario, un delito de prevaricación, dos delitos societarios, un delito de fraude en concurso ideal con un delito de malversación de caudales públicos, un delito de malversación de caudales públicos, un delito de malversación de uso de bienes muebles o inmuebles, un delito continuado de deslealtad profesional, un delito de falsedad en documento oficial cometido por funcionario público, un delito de falsedad en documento privado, un delito de apropiación indebida y un delito de tráfico de influencias, y acordó proseguir las actuaciones por los cauces del procedimiento abreviado, en el que formularon acusación el Ministerio Fiscal y el Excmo. Ayuntamiento de Marbella en calidad de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Abierto el juicio oral, la Sección Tercera de la Audiencia Provincial de Málaga dictó la Sentencia núm. 660/2011, de 16 de diciembre, en la que absolvió al recurrente de los delitos de asociación ilícita —por retirada de acusación— y de los delitos de falsedad documental en documento oficial cometido por funcionario público del artículo 390.1.2 y 4 del Código penal (CP), y continuado de prevaricación de los artículos 404 y 74 CP, de los que venía siendo acusado por el Ministerio fiscal, así como del delito de fraude en concurso medial con un delito continuado de malversación de caudales públicos de los artículos 436, 432.2 y 77 CP, del que era acusado exclusivamente por la acusación particular junto a los delitos mencionados. El demandante no fue acusado por los restantes delitos objeto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hechos probados de la sentencia consignan, en lo que respecta al demandante, que el coacusado don José María del Nido Benavente presentó en el Colegio de Abogados de Málaga una solicitud de informe sobre la procedencia de los honorarios devengados en la minuta relativa a su intervención como abogado en la venta de determinados inmuebles situados en un edificio municipal. Al escrito adjuntaba un “Informe de Secretaría “expedido por el demandante en su condición de Secretario del Ayuntamiento, que contenía una serie de observaciones acerca de la mencionada intervención, que culminó con la adjudicación de los bienes municipales. La sentencia declara que “[e]n lo que se refiere al contenido de este escrito firmado por el secretario, el acusado Leopoldo Barrantes Conde, no han quedado acreditadas en el proceso las gestiones que en tal documento se relatan”.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estos hechos probados, tras declarar la sentencia de instancia en los fundamentos de Derecho que “[l]a innecesariedad de los encargos, la indeterminación de su precio y la arbitrariedad de sus designaciones son notas comunes de la inmensa mayoría de las minutas que [el acusado don José María del Nido Benavente] libró al Ayuntamiento de Marbella”, justifica la absolución del recurrente del delito de falsedad en documento oficial cometido por funcionario público (art. 390.1 CP) por la emisión del citado “informe de secretaría”, ante las dudas que mantenía el Tribunal en dos extremos: (i) la naturaleza de documento público del escrito aludido y (ii) el dolo falsario del acusado. A juicio de la Audiencia Provincial, el informe no es una certificación ni un informe preceptivo, porque se refiere a hechos y no a cuestiones jurídicas, para concluir que se trata de un documento atípico que no reúne la condición de público, ni entraría en la definición del artículo 317.5 de la Ley de enjuiciamiento civil (LEC). Y en cuanto al dolo falsario, la Audiencia Provincial no alcanzó la convicción exigible para desvirtuar el principio de presunción de inocencia del acusado: “Por lo tanto —concluye—, en aplicación del principio de in dubio pro reo resulta el pronunciamiento absolutorio para esta imputación”.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interpuso recurso de casación por la vía de infracción de ley [art. 849.1 de la Ley de enjuiciamiento criminal (LECrim)], en el que articuló un tercer motivo frente a la absolución del demandante. El Fiscal alegó la inaplicación indebida del artículo 390.1.3 y 4 CP (modalidades dolosas de “falsificación de documentos públicos, oficiales y mercantiles y de los despachos transmitidos por servicios de telecomunicación”, cometidas por autoridad o funcionario público en el ejercicio de sus funciones). Según el apartado tercero del fundamento de Derecho tercero de la Sentencia de casación, el Fiscal apoyó su recurso en razones jurídicas entre las que cabe destacar (i) que el debate sobre la naturaleza pública o privada de un documento es estéril o secundario, pues en todo caso se integraría en el concepto de documento del artículo 26 CP; y (ii) que se han declarado no probados muchos de los hechos o aspectos que el escrito del secretario daba por ciertos. Para el Fiscal se está ante un documento confeccionado por un funcionario público en el ámbito de las funciones de su cargo, de contenido mendaz y destinado a producir como efecto que el Colegio de Abogados de Málaga considerara correcta la minuta presentada por el acusado don José María del Nido y que el Ayuntamiento procediera a su abono.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Sala de lo Penal del Tribunal Supremo estimó este motivo del Fiscal y en la Segunda sentencia, tras dar por reproducidos los hechos probados de la sentencia de instancia, condenó al demandante como autor responsable de un delito de falsedad en documento oficial cometido por imprudencia grave (art. 391, en relación con el art. 390.1.4, CP), sin la concurrencia de circunstancias genéricas, a las penas de seis meses de multa a razón de una cuota diaria de diez euros, con aplicación en caso de impago del artículo 53 CP, y suspensión de empleo o cargo público por seis meses, así como al pago de las costas procesales que procedan conforme a la distribución realizada por la Audiencia. El Magistrado ponente emitió voto particular “al motivo tercero del Fiscal” en el que impugnó la absolución de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justifica su decisión en los apartados cuarto a sexto del fundamento de Derecho tercero de la Sentencia de casación, con los argumentos que pasamos a extractar: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La Sala no comparte la tesis que sostiene la Audiencia para excluir el tipo penal de falsedad documental atribuida por el Ministerio Fiscal al acusado Leopoldo Barrantes, ni en lo que se refiere a la inexistencia del elemento objetivo del tipo penal, ni tampoco en lo que atañe al elemento subjetivo: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informe expedido por el demandante es una de las clases de documento que tipifica el Código penal, pues se trata de un documento emitido con carácter oficial por el secretario de un ayuntamiento, que sirve de refuerzo a una factura presentada al pago con cargo al erario municipal. Visto lo cual, se dan los elementos del tipo objetivo de falsedad en documento oficial, pues el documento tiene ese carácter (elemento normativo del tipo penal); concurre una mutación de la verdad por medio de alguna de las conductas tipificadas en la norma penal, esto es, por alguno de los procedimientos o formas enumerados en el artículo 390 CP —en este caso, el artículo 390.1.4: alteración de la verdad que afecta a elementos esenciales del documento ordenado al tráfico jurídico— y, cuando menos, ha producido un perjuicio potencial para el bien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Acreditados los elementos objetivos del tipo penal, el Tribunal Supremo aborda el problema que suscita el elemento subjetivo del delito imputado: el acusado conocía el contenido del documento y también tuvo la voluntad de suscribirlo para que fuera remitido al Colegio de Abogados de Málaga y surtiera los efectos pertinentes cuando este informara sobre la factura presentada por el coacusado Sr. Del Nido. Dado que el demandante fue constatando como ciertos en el documento una serie de hechos que no constan acreditados, solo caben dos posibilidades: o bien que hubiera afirmado como ciertos unos hechos que sabía que eran inveraces, en cuyo caso el dolo falsario sería patente; o bien, como segunda opción, que hubiera hecho constar como ciertos unos hechos que no sabía si lo eran o no, por no haberse preocupado de investigarlos o contrastarlos. El Tribunal Supremo concluye que el recurrente no sabía que tan importante número de datos eran inveraces. Esta ignorancia determina necesariamente, sin que pueda barruntarse otra alternativa, que el Secretario del Ayuntamiento no adoptó la más elemental diligencia o cautela para cerciorarse de si varios de los datos relevantes y esenciales que constaban en el documento oficial eran o no ciertos.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dan, por tanto, los requisitos del tipo de imprudencia grave del artículo 391 en relación con el artículo 390.1.4 CP: por un lado, en cuanto a la infracción del deber de cuidado externo o deber objetivo de cuidado, resulta obvio que al no cerciorarse debidamente de si eran ciertos los hechos relevantes de que daba constancia en el documento estaba generando un riesgo prohibido para el tráfico jurídico, al introducir en él un documento que era bastante factible que fuera falso en sus aspectos esenciales. Y en lo que concierne al deber de cuidado interno o deber subjetivo de cuidado, es claro que era perfectamente previsible y cognoscible la situación de riesgo que generaba para el tráfico jurídico su omisión de diligencia al no asegurarse de la certeza de los datos objetivos documentados.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En lo que atañe a la entidad de la imprudencia, el Tribunal Supremo la califica como grave tras calibrar tanto la magnitud de la infracción del deber objetivo de cuidado o de diligencia en que incurre el autor, directamente vinculada al grado de riesgo no permitido generado para la seguridad del tráfico jurídico; como el elevado grado de previsibilidad o cognoscibilidad de la inveracidad de los hechos y de la situación de riesgo que generaba en el tráfico jurídico atendidas las circunstancias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La Sentencia de casación analiza de igual forma el punto relativo a los problemas que suscita dictar una sentencia condenatoria ex novo en la segunda instancia, debido a la posible infracción del derecho a un proceso con todas las garantías, en particular, de los principios de inmediación y contradicción, así como del derecho de defensa cuando no se celebra en la segunda instancia una nueva vista oral previa a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descarta tales infracciones porque (i) no se alteran en la sentencia de casación los hechos probados de la resolución recurrida, sino que se mantienen en los mismos términos que figuran expuestos; (ii) no se condena por una conducta dolosa sino imprudente: así como el dolo alberga un importante componente factual referido a los hechos psíquicos que integran el sustrato fáctico del componente normativo, no sucede lo mismo con la imprudencia, dado que esta presenta una estructura típica con un grado mucho más acentuado de normatividad; añade la Sala que para apreciar una conducta como imprudente ha de atenderse sustancialmente a la infracción de los deberes objetivo y subjetivo de cuidado, operando fundamentalmente con las pautas normativas aplicables a la conducta exigible a un ciudadano que se hallara en la misma situación que el autor de la acción delictiva, y que para condenar por imprudencia no se precisa el conocimiento de la inveracidad del hecho integrante de la falsedad, sino que es suficiente con que sea cognoscible o previsible y que el acusado tenga el deber de conocerla y preverla; y (iii) en lo que respecta al derecho de defensa, no ha de entenderse infringido por la circunstancia de que el tipo imprudente del artículo 391 CP no haya sido postulado por las acusaciones, toda vez que descartado el tipo doloso del artículo 390.1.4 CP, la conducta del acusado consistente en confeccionar y suscribir un documento en el que se vierten hechos inveraces, solo puede deberse a una falta elemental de diligencia a la hora de verificar o contrastar la certeza fáctica de que daba constancia, omisión de diligencia que debe necesariamente subsumirse en el tipo imprudente. Finalmente, la condena por delito culposo ante una acusación formulada por delito doloso, no supuso en este caso la vulneración del derecho de defensa dada la homogeneidad entre los tipos penales y no imponerse una pena mayor que la instada por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recurrente planteó un incidente de nulidad de actuaciones articulado tanto por vulneración del derecho a un proceso con todas las garantías (art. 24.2 CE; condena en casación sin práctica de prueba ni audiencia en persona al acusado absuelto), como por vulneración del principio acusatorio con quebranto del derecho de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Tribunal Supremo dictó en fecha 27 de febrero de 2014 Auto en el que acordó no haber lugar a admitir las peticiones formuladas en el incidente de nulidad de actuaciones: (i) en relación con la primera causa de nulidad alegada —condena en casación sin práctica prueba ni audiencia al acusado absuelto—, los hechos probados de la resolución recurrida no se alteraron y en ellos concurren los elementos del delito de falsedad, siendo posible modificar la calificación jurídica y revisar los juicios de inferencia en su vertiente jurídica cuando se hallen manifiestamente carentes de lógica y racionalidad; y (ii) en lo que respecta a la segunda causa de nulidad —vulneración del principio acusatorio—, el Tribunal Supremo afirma que aun existiendo una diferente configuración típica entre el delito doloso y el culposo referidos a la misma infracción punitiva, es indudable que entre ellos siempre se produce una homogeneidad básica (imputación dolosa e imputación culposa), en donde la primera encierra indirectamente a la segunda en una especie de homogeneidad por consunción. Finalmente, afirma la Sala que no hubo vulneración material del derecho de defensa (art. 24.2 CE), ya que no es tanto la homogeneidad de los delitos la que lesiona el derecho fundamental, sino si el cambio de calificación se ha traducido en una limitación de las posibilidades de defensa del acusado a lo largo del proceso penal; en este caso, el acusado fue sometido a un amplio interrogatorio sobre el documento en cuestión y sobre el conocimiento de la discordancia con la realidad, de ahí que la condena a título de culpa no haya ocasionado ningún tipo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formula dos motivos en la demanda de amparo. El primero tiene por objeto la vulneración de los derechos fundamentales a un proceso con todas las garantías, a la defensa y a la presunción de inocencia (art. 24.2 CE). Considera el demandante que si bien formalmente no se alteran los hechos probados por el Tribunal Supremo, materialmente sí se hace, pues (i) donde la Sala de instancia apreció dudas respecto del carácter público y oficial del documento, la Sala de Casación vio certeza en que sí lo era (elemento normativo de la falsedad), y que un documento sea o no público es para el demandante un “hecho”, aunque tenga una vertiente de calificación jurídica; (ii) el Tribunal de instancia no apreció dolo falsario, mientras que la Sala de lo Penal apreció imprudencia grave, elemento subjetivo del tipo que es un “hecho” o “cuestión fáctica”; y (iii) la Sala a quo tuvo dudas para condenar y aplicó el principio in dubio pro reo, mientras que, por el contrario, el Tribunal Supremo vio claridad, lo que supone una nueva valoración de la prueba que le está vedada por la propia naturaleza de la casación como recurso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que lo anterior se produjo sin haber practicado prueba personal ni oído al reo, con vulneración de sus derechos fundamentales a un proceso público con todas las garantías, a la defensa y a la presunción de inocencia, así como de los derechos de contradicción y audiencia, para concluir que “[l]a doctrina emanada de este Tribunal Constitucional ha adosado al derecho al proceso con todas las garantías los derechos de defensa y a la presunción de inocencia, en relación con este tipo de situaciones donde se produce una condena en segundo grado o casación que revoca una absolución en los términos que venimos comentando”.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de amparo alega el demandante la vulneración del principio acusatorio, con cita del artículo 24.2 CE, porque a su juicio resulta contraria a ese principio la condena dictada en casación por un tipo penal no incluido en las conclusiones definitivas de las acusaciones —y ni siquiera en el recurso de casación que da lugar a la condena—, al no poder considerarse homogéneos los delitos de falsedad documental del artículo 390.1.4 CP y el de falsedad por imprudencia grave del artículo 391 CP, todo lo cual le ha causado indefensión al no haber conocido tal acusación ni, por tanto, tenido la oportunidad de proponer prueba y establecer una línea defensiva al respecto. El recurrente sostiene que ha sufrido indefensión ante la aparición de un extremo fáctico básico que no pudo ser discutido en el seno del proceso, como es el elemento intencional en su modalidad de imprudente, pues, ante aspectos intelectuales esencialmente distintos, en modo alguno puede compararse la línea de defensa, interrogatorios y proposición de prueba mantenida por esta parte, con la que hubiese diseñado frente a una acusación de imprudencia, que ha de ser grave para ser penalmente típica. De haber conocido la acusación, hubiera estado en disposición de ofrecer alguna prueba capaz de demostrar la diligencia cuya falta se le imputa. En suma, la falta de homogeneidad ocasiona que la condena por un delito de imprudencia no incluido, ni siquiera alternativamente, en la tesis acusatoria, conlleva una consiguiente imposibilidad de defensa por desconocimiento del nuevo título de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petitum solicita el recurrente que se declare la vulneración de sus derechos a un proceso con todas las garantías, a la defensa y a la presunción de inocencia y/o del principio acusatorio, y que se acuerde su restablecimiento con anulación de la condena impuesta en casación, sin reenvío al Tribunal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septiembre de 2015, la Sala Primera de este Tribunal acordó admitir a trámite el recurso de amparo al apreciar que concurre en el mismo una especial trascendencia constitucional [art. 50.1 de la Ley Orgánica del Tribunal Constitucional (LOTC)],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en aplicación de lo dispuesto en el artículo 51 LOTC, dirigir comunicación a la Sala de lo Penal del Tribunal Supremo para la remisión de certificación o fotocopia adverada de las actuaciones correspondientes al recurso de casación 1075-2012, así como a la Sección Tercera de la Audiencia Provincial de Málaga a fin de que remitiera certificación o fotocopia adverada de las actuaciones correspondientes al rollo de la Sala 10001-2010, con previo emplazamiento para que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don Antonio Ortega Fuentes solicitó el 9 de octubre de 2015 personarse en este recurso de amparo en nombre del Excmo. Ayuntamiento de Marbella. La Procuradora doña Irene Molinero Romero interesó su personación en nombre de don José María del Nido Benavente, mediante escrito presentado en fecha 13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29 de octubre de 2015 se tuvo como partes en el procedimiento al Excmo. Ayuntamiento de Marbella y al Sr. del Nido a través de los respectivos Procuradores, acordándose, conforme al artículo 52.1 LOTC, dar vista de las actuaciones por un plazo común de 20 días al Ministerio Fiscal y a las demás partes personadas, para que pudieran presentar las alegaciones que tuvieran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cumplimentó el trámite de alegaciones conferido mediante escrito registrado en este Tribunal el día 1 de diciembre de 2015, en el que se afirmó y ratificó en el contenido íntegro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sus alegaciones por escrito registrado con fecha 3 de diciembre de 2015, en el que efectuó, en síntesis, las siguientes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primer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modificación en casación de la calificación como oficial del documento extendido por el demandante fue respetuosa con la doctrina constitucional, pues la única alteración de los hechos se llevó a cabo tras valorar una prueba documental y realizar valoraciones normativas sobre lo que debe entenderse como documento público o como documento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imputación como delito imprudente de falsedad documental supone claramente la introducción de nuevos elementos de hecho, para lo que sería necesario haber realizado una mínima comprobación sobre si el acusado intentó o no alguna comprobación de los hechos que relata en el documento. Esa falta del deber de cuidado que se imputa al demandante y su gravedad mayor o menor, no se desprenden en absoluto de supuestos indicios y se ha incorporado como un hecho nuevo esencial para fundamentar la condena. Para incorporarse al acervo fáctico la hipótesis que maneja la sentencia de casación y en la que se basa la imputación imprudente, tendría que haberse incorporado tras alguna prueba personal, especialmente tras el interrogatorio del acusado sobre la constatación de los hechos, algo que nunca se ha realizado en la causa o, al menos, no consta. Al acudir el Tribunal Supremo a la imputación imprudente, basada en la falta debida de cuidado, se comparte con el recurrente que se ha vulnerado su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 juicio del Fiscal, asiste razón al recurrente cuando afirma la vulneración del derecho a un proceso con todas las garantías, ya que el Tribunal Supremo, con independencia de que considere que no ha llevado a cabo ninguna modificación de los hechos, ni siquiera de los hechos subjetivos, obtiene su distinta conclusión mediante inferencias a partir de indicios acreditados en la causa, con olvido de cumplir el requisito de oír en el recurso al acusado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ha producido asimismo la vulneración del derecho del recurrente a la presunción de inocencia (art. 24.2 CE), dado que la condena se basa exclusivamente en la consideración de la existencia de la infracción del deber de cuidado que supone la falsedad imprudente, y este elemento se ha incorporado de forma incorrecta a los hechos subjetivos del tipo delictivo que se declara probado, por no haberse inferido de los indicios que ni se identifican ni existen.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segundo motivo del recurso de amparo, para el Fiscal se ha producido la vulneración del principio acusatorio como garantía comprendida en el artículo 24.2 CE, ya que, por una parte, para poder imputar la imprudencia, el Tribunal Supremo se ha visto obligado a introducir como probado el incumplimiento por el demandante del deber de cuidado; y, por otro lado, el contenido sustancial del dolo y de la imprudencia es distinto, siendo así que habiendo sido acusado sólo del delito doloso, las pruebas se practicaron respecto a este delito y en relación con el dolo (conocer y querer), mientras que en una imputación por imprudencia se le habría interrogado sobre lo que habría hecho, o podido hacer, para averiguar la certeza o falsedad de esos datos. En suma, la defensa no tuvo ninguna posibilidad de oponerse a la posible imputación subjetiva, a título de culpa, porque nadie le habría interrogado en esa dirección, lo que conlleva a una clara merma del ejercicio del derecho de defensa que debería conducir en este caso, atendiendo a las circunstancias singulares, a calificar de heterogéneos los delitos objeto de acusación y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correspondencia con las precedentes consideraciones, el Fiscal interesa: (i) el otorgamiento del amparo solicitado; (ii) el reconocimiento de la vulneración en la sentencia y auto dictados por la Sala Segunda del Tribunal Supremo del derecho a un proceso con todas las garantías y del principio acusatorio (art. 24.2 CE); y (iii) el restablecimiento del derecho del recurrente con la anulación de la referida sentencia en lo que se refiere a la condena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 Marbella presentó el 2 de diciembre de 2015 escrito de oposición a la estimación del recurso de amparo. A su juicio, el Tribunal Supremo aplicó el derecho sin desvirtuar los hechos, por lo que no era necesario practicar nueva prueba. Considera que no es admisible como argumento de amparo la mera alegación formal de ese supuesto derecho a la prueba para oponerse a la revocación del fallo condenatorio; por el contrario, el recurrente tendría que explicar qué prueba ha de practicarse que constituya verdaderamente una defensa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noviembre de 2017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Penal del Tribunal Supremo núm. 841/2013, de 18 de noviembre (ratificada por Auto de la misma Sala de fecha 27 de febrero de 2014, que desestimó la petición de su nulidad), por la que fue condenado el demandante como autor de un delito de falsedad documental cometido por imprudencia grave (art. 391, en relación con el art. 390.1.4 del Código penal), tras estimar parcialmente el recurso de casación planteado por el Ministerio Fiscal contra su absolución, que había sido decretada por la Sección Tercera de la Audiencia Provincial de Málaga en la Sentencia núm. 660/2011, de 16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el recurrente plantea ante este Tribunal varios motivos de amparo que pueden ser agrupados de la siguiente forma: de una parte, la supuesta vulneración de los derechos fundamentales a un proceso con todas las garantías, a la defensa y a la presunción de inocencia (art. 24.2 CE), que se anuda a la estimación por el Tribunal Supremo de un recurso de casación penal en el que, tras revocar la previa absolución declarada en la instancia, dictó segunda sentencia que, al margen de las garantías procesales de inmediación y contradicción, alteró los hechos probados y le impuso una condena sin haberle oído. Según se afirma en la demanda, esta irregular valoración del material probatorio de cargo vulneró, además, su derecho a la presunción de inocencia. En segundo lugar, el demandante alega la vulneración del derecho de defensa contradictoria (principio acusatorio, art. 24.2 CE), que se habría producido al haber sido condenado en casación como autor de un delito imprudente de falsedad documental pese a que, durante las fases previas del proceso, fue acusado por la comisión de un delito doloso de falsedad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 la primera de las cuestiones de fondo pendientes que plantea la demanda de amparo, resulta oportuno destacar que el fundamento fáctico de la acusación formulada en primera instancia afirmaba que, con conciencia de su inveracidad y a petición de un coimputado, el demandante había confeccionado un documento denominado “Informe de Secretaría” en el que, en su condición de secretario municipal, afirmaba que aquel había prestado sus servicios profesionales de asesoría jurídica al Ayuntamiento de Marbella en relación con las gestiones precisas para la venta en licitación pública de varios inmuebles sitos en el mercado de abastos de la localidad. Dichas gestiones consistían en haber participado en diferentes reuniones dirigidas a tal fin celebradas en dependencias municipales, en haber elaborado diversos informes jurídicos y propuestas de bases técnicas para la licitación, así como en haber prestado asesoramiento letrado al Ayuntamiento para resolver dicha licitación y hacerla efectiva en favor del licitador finalmente elegido. Dicho “informe de Secretaría” fue aportado por el coimputado al Colegio de Abogados de Málaga para tratar de justificar la corrección del importe de una minuta de honorarios que reclamaba al Ayuntamiento. Dicha específica acusación no fue atendida en primera instancia, por lo que la Audiencia Provincial de Málaga dictó sentencia absolutoria en la que tras declarar que “no han quedado acreditadas en el proceso las gestiones que en tal documento se relatan”, justificó su decisión en la controvertida naturaleza oficial del documento redactado y en la existencia de dudas sobre el carácter intencional de la actuación del secretario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hoy cuestionada atendió parcialmente el recurso de casación del Ministerio Fiscal, afirmó el carácter típico del documento emitido por el demandante y, rechazando la acusación por falsedad dolosa, le declaró responsable de un delito imprudente de falsedad documental por entender que, antes de emitir el “informe”, no investigó o contrastó suficientemente la veracidad de los hechos que en él relataba, incumpliendo así el deber de cuidado que, en este aspecto, le correspondía como Secretario municipal y reforzando objetivamente en el tráfico jurídico la aparente realidad de la minuta de honorarios, al dar por realizados los hechos a los que se refería.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demandante como el Ministerio Fiscal coinciden en considerar que la condena penal acordada por primera vez en casación ha vulnerado los derechos fundamentales a un proceso con todas las garantías y a la defensa (art. 24.2 CE). Según el demandante, ha sido condenado al margen de las garantías de inmediación y contradicción que deben presidir la nueva valoración probatoria efectuada en casación, y lo ha sido, también, sin haber sido oído personal y previamente por el órgano judicial que le condenó, lo cual habría infringido la doctrina constitucional iniciada por la STC 167/2002, ampliada y reiterada en las SSTC 184/2009 y 88/2013, en particular en cuanto esta última declara que, sólo tras la audiencia personal del acusado absuelto, puede apreciarse por parte del órgano revisor la concurrencia de los elementos subjetivos del delito. Afirma el demandante que, si bien formalmente el Tribunal Supremo no ha alterado los hechos declarados como probados, materialmente si se ha producido tal alteración. Para sostener la pretensión de amparo utiliza dos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Donde la Sala de instancia apreció dudas respecto al carácter público y oficial del documento, la Sala de casación afirma que, en todo caso, el informe elaborado es un documento público oficial (elemento normativo de la falsedad). A juicio del demandante, el que un documento sea o no público es un “hecho”, que no deja de serlo porque tenga una vertiente de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Sala de instancia no apreció dolo falsario en la conducta del demandante, sin embargo, la de casación apreció imprudencia grave (elemento subjetivo), por lo que, también desde dicha perspectiva, modificó los hechos que sustentan la condena pese a que, el propio Tribunal Supremo ha admitido que el elemento subjetivo del tipo, llamado también interno o volitivo, es un “hecho” o “cuestión fáctica”.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Expuestas las pretensiones de amparo y su fundamentación, así como el desarrollo procesal de las actuaciones que culminaron con la condena penal en casación del demandante como autor de un delito imprudente de falsedad documental, la cuestión de fondo que se plantea en este proceso es, una vez más, la supuesta vulneración, al resolver el recurso de casación, de las garantías procesales que, frente al acusado que niega haber cometido el hecho que se le imputa, deben observarse para poder atender una pretensión de condena contra una decisión absolutoria acordada en la instancia. Como ya anticipamos, apreciamos en este caso que concurre en el mismo una especial trascendencia constitucional (art. 50.1 LOTC), como consecuencia de que la doctrina de este Tribunal sobre el derecho fundamental que se alega (art. 24.2 CE) podría estar siendo incumplida de modo general y reiterado por la jurisdicción ordinaria o pudieran existir resoluciones judiciales contradictorias sobre el derecho fundamental [STC 155/2009,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extenso pormenor se expone en la STC 88/2013, de 11 de abril, del Pleno (FFJJ 7 a 9), a cuya fundamentación hemos de remitirnos, la cuestión planteada ha sido abordada por este Tribunal en una jurisprudencia reiterada, complementaria y progresivamente ampliada que, rectificando pronunciamientos anteriores, tiene su momento inicial en la STC 167/2002 de 18 de septiembre (FFJJ 9 a 11), también del Pleno. En dicho pronunciamiento, con el objetivo de “adaptarse más estrictamente a las exigencias del Convenio europeo para la protección de los derechos humanos y las libertades fundamentales”, fijó este Tribunal una nueva interpretación del contenido del derecho a un proceso con todas las garantías. Más específicamente, la referencia fue entonces la jurisprudencia interpretativa del Tribunal Europeo de Derechos Humanos sobre el contenido del artículo 6.1 del Convenio europeo para la protección de los derechos humanos y de las libertades fundamentales (CEDH), tal y como en esta materia se venía estableciendo desde la STEDH de 26 de mayo de 1988 (caso Ekbatani contra Suecia). El Tribunal europeo, partiendo de la idea de que “el proceso penal constituye un todo y la protección del artículo 6.1 CEDH no termina con el fallo de primera instancia”, había señalado que, conforme a su propia jurisprudencia, “el Estado que organiza tribunales de apelación o casación tiene el deber de asegurar a los justiciables las garantías fundamentales del citado precepto” (ap. 24); señalando al mismo tiempo que, en la determinación de cuales sean en cada caso esas garantías, es necesario examinar el papel que ha de desempeñar la jurisdicción de revisión y la manera en la que los intereses del acusado fueron realmente expuestos y protegidos ante el Tribunal a la vista de las cuestiones que éste tiene que juzgar. Ya en aquel lejano supuesto, el Tribunal Europeo de Derechos Humanos concluyó que era necesario un debate público, con presencia y participación del acusado, cuando el órgano de revisión “conoce tanto de cuestiones de hecho como de Derecho” y “estudia en su conjunto la culpabilidad o inocencia del acusado”, pues en tales casos no puede resolverse la pretensión de revisión sin un examen directo y personal del acusado que afirma no haber cometido la acción delictiva que se le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Asumiendo dicho contenido, reiteramos desde entonces que resulta contrario a un proceso con todas las garantías que, conociendo a través de recurso, un órgano judicial condene a quien ha sido absuelto en la instancia, o agrave su situación, como consecuencia de una nueva fijación de los hechos probados que encuentre su origen en la reconsideración de pruebas —como es el caso de las declaraciones de testigos, peritos y acusados— cuya correcta y adecuada apreciación exija necesariamente que se practiquen en una vista pública, en presencia del órgano judicial que las valora y de forma contradictoria, esto es, en presencia y con la intervención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criterio inicial fue también aplicado a aquellas decisiones de revisión que, sin alterar el relato de hechos probados declarado en la instancia, fundamentaban la condena del acusado en la distinta apreciación de la concurrencia de elementos subjetivos del delito (aquellos que tienen que ver con la intención que guía a su autor o el grado de compromiso con la acción ejecutada que cabe reprocharle). En tales casos, el canon constitucional establecido apreciaba la vulneración del derecho a un proceso con todas las garantías únicamente cuando, sin la celebración de vista pública y contradictoria, la distinta apreciación de elementos subjetivos se razonaba a partir del resultado de pruebas personales, quedando excluida la vulneración cuando procedía de pruebas documentales (SSTC 328/2006, de 20 de noviembre, y 91/2009, de 20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STEDH de 10 de marzo de 2009, caso Igual Coll c. España, puso de manifiesto la insuficiencia de dicha perspectiva inicial y declaró que cuando una instancia de apelación debe conocer un asunto de hecho y en Derecho y tiene la facultad de estudiar en su conjunto la cuestión de la culpabilidad o de la inocencia, no puede, por motivos de equidad del proceso, decidir estas cuestiones sin valoración directa de los medios de prueba presentados en persona por el acusado que afirma no haber cometido el acto considerado penalmente ilícito. Dicha doctrina ha sido concretada por el Tribunal Europeo de Derechos Humanos en diversos pronunciamientos posteriores que han analizado las posibilidades de revisión que ofrece nuestro ordenamiento jurídico procesal (tanto el recurso de apelación como el de casación). Así aparece expuesto y reiterado en las SSTEDH de 21 de septiembre de 2010, caso Marcos Barrios c. España, § 32; 16 de noviembre de 2010, caso García Hernández c. España, § 25; 25 de octubre de 2011, caso Almenara Álvarez c. España, § 39; 22 de noviembre de 2011, caso Lacadena Calero c. España, § 38; 13 de diciembre de 2011, caso Valbuena Redondo c. España, § 29; 20 de marzo de 2012, caso Serrano Contreras c. España, § 31; 27 de noviembre de 2012, caso Vilanova Goteris y Llop García c. España, § 33; 8 de octubre de 2013, caso Nieto Macero c. España, § 27; de 8 de octubre de 2013, Caso Román Zurdo y otros c. España, § 39; de 12 de noviembre de 2013, caso Sainz Casla c. España, § 31; de 8 de marzo de 2016, caso Porcel Terribas y otros c. España, § 24.3; de 29 de marzo de 2016, caso Gómez Olmeda c. España, § 33; y de 13 de junio de 2017, caso Atutxa Mendiola y otros c. España, §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mismos, lo relevante es evaluar si la jurisdicción de revisión “efectúa una nueva apreciación de los hechos estimados probados en primera instancia y los reconsidera”, situándose así más allá de las consideraciones estrictamente jurídicas; lo cual ocurre siempre que la revisión exprese “una toma de posición sobre hechos decisivos para la determinación de la culpabilidad del demandante”, esto es, se pronuncie sobre circunstancias subjetivas del acusado. Y así se ha señalado que “cuando la inferencia de un tribunal se refiere a elementos subjetivos (como, en este caso concreto, la existencia de dolo), no es posible proceder a la valoración jurídica del comportamiento del acusado sin haber previamente intentado probar la realidad de este comportamiento, lo que implica necesariamente la comprobación de la intención del acusado con relación a los hechos que se le imputan” (casos Lacadena Calero, Serrano Contreras y, más recientemente Atutxa Mendiola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plena recepción de dicho criterio por este Tribunal se inició en la STC 184/2009, de 7 de septiembre, FJ 3, de forma que la doctrina constitucional inicial antes expuesta fue complementada con otra adicional, cuya conjunción define hoy el contenido del derecho a un proceso con todas las garantías en la segunda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misma, en aquellos casos en los que, como consecuencia de un debate sobre cuestiones de hecho y de derecho que afectan a la declaración de inocencia o culpabilidad del acusado, se condena por primera vez en segunda instancia revocando una previa absolución, o se agravan las consecuencias de una condena previa, debe igualmente atenderse a la eventual exigencia de la audiencia personal del acusado. Se añade así una garantía específica que cabe también vincular al contenido más genérico del derecho de defensa, habida cuenta de que su objeto es posibilitar que quien ha sido absuelto en primera instancia pueda exponer su versión personal sobre su participación en los hechos que se le imputan ante el Tribunal llamado a revisar la decisión impugnada (STC 45/2011, de 11 de abril, FJ 3, in fine). En consecuencia, solo si el debate planteado en segunda instancia versa exclusivamente sobre estrictas cuestiones jurídicas no resulta necesario oír personalmente al acusado en un juicio público, pues dicha audiencia ninguna incidencia podría tener en la decisión que pudiera adoptarse dado que, en tal caso, la posición de la parte puede entenderse debidamente garantizada por la presencia de su abogado, que haría efectivo el derecho de defensa frente a los argumentos esgrimidos por la otra parte (así, SSTC 45/2011, ya citada; 153/2011, de 17 de octubre, FJ 6, y 88/2013, FJ 9). Por ello hemos señalado que “el testimonio judicial del acusado tiene el doble carácter de prueba personal, que exige de inmediación para ser valorada, y de derecho a dirigirse y ser oído personalmente por el órgano judicial que vaya a decidir sobre su culpabilidad, lo que, lógicamente, también se concreta en su presencia ante el órgano judicial para poder someter a contradicción con su testimonio la comisión del hecho que se le imputa” (SSTC 88/2013, de 11 de abril, FJ 9, y 105/2016, de 6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Resumiendo dicho doble contenido, la STC 88/2013, del Pleno, concluyó que “de conformidad con la doctrina constitucional establecida en las SSTC 167/2002 y 184/2009, vulnera el derecho a un proceso con todas las garantías (art. 24.2 CE) que un órgano judicial, conociendo en vía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que se desarrolle la necesaria actividad probatoria, con las garantías de publicidad, inmediación y contradicción que le son propias, y se dé al acusado la posibilidad de defenderse exponiendo su testimonio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evolución que ha sido expuesta ha tenido una especial incidencia sobre el tratamiento de las decisiones judiciales que revocan un pronunciamiento absolutorio o agravan una condena anterior con fundamento en la reconsideración de la concurrencia de los elementos subjetivos del delito (como dijimos, aquellos que tienen que ver con la intención que guía a su autor o el grado de compromiso con la acción ejecutada que cabe reprocharle).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desde la primera perspectiva (STC 167/2002) los debates en torno a su concurrencia fueron inicialmente valorados como debates “jurídicos” no necesitados de vista pública o inmediación, ni de la presencia del acusado, cuando se apoyaban en prueba documental, en cuanto se afirmaba que remitían a un juicio de inferencia discrepante que se formulaba a partir de hechos declarados probados (SSTC 328/2006 y 91/2009), la toma en consideración de la segunda perspectiva modificó el sentido de los pronunciamientos de este Tribunal (SSTC 184/2009, 45/2011, de 11 de abril, y 142/2011, de 26 de septiembre). Y así, a partir de la STC 184/2009, hemos afirmado reiteradamente que, en cuanto los elementos anímicos se infieren de la conducta del autor, esto es, de su manifestación externa en un contexto determinado, la apreciación de su concurrencia no solo expresa una valoración fáctica necesitada usualmente de publicidad, inmediación y contradicción, sino que, en todo caso, ha de ofrecerse al acusado, que niega haber cometido el hecho que se le imputa, la posibilidad de estar presente en un debate público donde pueda defender sus intereses contradictoriamente; exigencias éstas que, en nuestro ordenamiento jurídico, no se cohonestan con la actual estructura procesal del recurso de apelación y casación penal, cuyo ámbito de cognición ha quedado así delimitado.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 quiere decir que todo pronunciamiento discrepante que, al revisar una decisión absolutoria, pueda hacerse sobre los elementos subjetivos del delito precise de un debate previo con publicidad, inmediación y contradicción en el que pueda intervenir el acusado. Así, la identificación de cuales sean los elementos subjetivos de cada delito puede corregirse en vía de recurso, incluido el de casación, si se basa precisamente en erróneas consideraciones jurídicas sobre su necesaria concurrencia, es decir, si se trata de errores en la calificación jurídica. A modo de ejemplo cabe señalar, sin ánimo de exhaustividad,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Si la absolución se fundamentase en la consideración errónea de que el tipo objeto de acusación exige dolo directo, absolviendo el Tribunal de instancia por apreciar la concurrencia de dolo eventual, cuando en realidad el dolo eventual sería suficiente para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Cuando se calificase por el tribunal de instancia de dolo eventual una conducta en la que, a partir exclusivamente de los datos obrantes en el relato fáctico sin reconsideración probatoria adicional alguna, ni modificación de la valoración fáctica sobre la intencionalidad del acusado realizada por aquel tribunal, fuese constatable la concurrencia de dolo 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Cuando el tribunal de instancia fundase su absolución en la ausencia de un elemento subjetivo específico que considerase necesario para integrar el tipo, si esta apreciación fuese jurídicamente errónea por no ser exigible para la subsunción de la conducta en el tipo objeto de acusación la concurrencia del elemento subjetivo específico exigido por el tribunal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tribunales penales, que tienen asignada la función de control de la corrección jurídica de las resoluciones judiciales que se someten a su consideración en vía de recurso, pueden fundamentar su decisión discrepante modificando la valoración del tribunal de instancia sobre la necesidad y concurrencia de los elementos subjetivos del delito cuando tal revisión se basa exclusivamente en consideraciones jurídicas sobre los extremos expuestos, en un error de subsunción jurídica, cuya apreciación no precise revisar los presupuestos fácticos de dichos elementos subjetivos en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márgenes de la facultad de revisión de sentencias, incluidas las absolutorias, con intervención de la defensa técnica, pero sin audiencia personal del reo al no afectar a los hechos, se concretan en la corrección de errores de subsunción jurídica a partir de los elementos fácticos reflejados en la resolución impugnada, cuando tal corrección no precise ninguna nueva valoración de la prueba practicada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los criterios expuestos al presente caso permite ya anticipar el sentido estimatorio de nuestra decisión. Analizaremos a continuación las tres líneas argumentales con las que, en el primer motivo de la demanda, articula el demandante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el demandante en primer lugar que, respecto al carácter público y oficial del documento calificado como falso, el Tribunal Supremo, en contra del criterio del Tribunal de instancia, alcanzó el grado de certeza suficiente para declarar oficial el documento, lo que a juicio del recurrente es un “hecho”, aunque tenga una vertiente de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primera alegación no ha de prosperar, ya que al pronunciarse sobre este extremo el Tribunal Supremo no vulneró ninguna de las garantías cuyo contenido ha sido expuesto. Se trata de un debate puramente jurídico relativo a uno de los elementos normativos del delito de falsedad documental, cual es la naturaleza jurídica del informe escrito elaborado por el recurrente, para cuya determinación no es precisa una nueva valoración del documento como elemento probatorio, sino una operación de subsunción jurídica del informe en cuestión en la categoría de documento oficial, integrada en el concepto más amplio de “documento” descrito en el artículo 26 del Código penal (“[a] los efectos de este Código se considera documento todo soporte material que exprese o incorpore datos, hechos o narraciones con eficacia probatoria o cualquier otro tipo de relevancia jurídica”); en este caso, un documento de naturaleza administrativa expedido por un funcionario público en el ejercicio de sus funciones. Por consiguiente, es una materia que ha de ser resuelta mediante una operación de subsunción jurídica que se proyecta sobre los datos objetivos que aporta el factum de la sentencia de instancia, lo cual forma parte del ámbito ordinario de control casacional por la vía del motivo por infracción de ley [artículo 849.1 de la Ley de enjuiciamiento criminal (LECrim)] que fue alegado en la impugnación de la inicial decisión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sostiene el demandante que mientras la Sala de instancia no apreció dolo falsario, el Tribunal de casación concluyó que actuó con imprudencia grave, lo que afecta al elemento subjetivo del tipo penal, que constituye un “hecho” o “cuestión fáctica” que ha sido modificado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jurídica de la sentencia de casación y también en la del Auto desestimatorio del incidente de nulidad de actuaciones, la Sala de casación sostiene que la conducta gravemente imprudente del demandante se infiere de los hechos declarados probados sobre la base de dos premisas: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falsedad de las afirmaciones del informe redactado por el demandante en torno a la intervención profesional que tuvo otro acusado en calidad de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infracción de los deberes objetivo y subjetivo de cuidado que le correspondían, para lo que es suficiente la cognoscibilidad o previsibilidad de la inveracidad del hecho integrante de la falsedad y el deber del acusado de conocerla y preverla. La Sala se refiere con diferentes fórmulas a la omisión del deber de comprobación de la veracidad de los hechos informados: así, señala que el demandante no se preocupó de investigar o contrastar los hechos, ni adoptó la más elemental diligencia o cautela para cerciorarse de si varios de los datos relevantes y esenciales que constaban en el documento oficial eran o no ciertos, ni tampoco se aseguró de la fundada certeza de los datos objetivos que documentó.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del análisis constitucional propio del control externo de las resoluciones impugnadas en amparo, hemos de hacer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lo que respecta a las declaraciones de falsedad por inveracidad del contenido del informe, extremo relevante en cuanto se está ante la modalidad delictiva de falsedad “ideológica”, la declaración de la Sentencia de casación no se ajusta a la literalidad del factum de la Sentencia de instancia ni tampoco a su contexto. En primer término, el Tribunal a quo declaró como hecho probado que “[e]n lo que se refiere al contenido de este escrito firmado por el secretario, el acusado Leopoldo Barrantes Conde, no han quedado acreditadas en el proceso las gestiones que en tal documento se relatan”. Y en segundo lugar, al examinar en el fundamento jurídico 6 de la misma Sentencia la minuta que motivó el expediente del Colegio de Abogados de Málaga, en cuyo marco el recurrente emitió su informe, la Audiencia afirma que “[p]oco ha de añadirse a la valoración de esos testimonios que efectuó el Ministerio Fiscal en su informe final que se recoge en el décimo antecedente de orden procesal de esta resolución. Forzoso es convenir con él en calificar la intervención de José María del Nido Benavente, por la que se libraba la referida minuta, de prescindible y carente de relevancia. Considerar inusual la intervención de un letrado externo en la subasta de un bien inmueble municipal es un aserto que no es cuestionable; con independencia de que José María del Nido Benavente se dejara ver con los técnicos de la obra siempre que tuviera oportunidad, como también hacía con el equipo del Tribunal de Cuentas que se desplazaba para las labores de fiscalización”.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es lo mismo afirmar que se han consignado como ciertos en un documento hechos que son falsos por inexistentes (certeza positiva sobre el hecho imputado), que afirmar que las gestiones documentadas “no han quedado acreditadas en el proceso” (incertidumbre sobre el hecho imputado). Cabe destacar que, más adelante, la propia sentencia de instancia declara que “[f]orzoso es convenir con él [en referencia al Fiscal] en calificar la intervención de otro acusado por la que se libraba la referida minuta, de prescindible y carente de relevancia”, aserto que presupone la efectiva intervención del coacusado en las gestiones consignadas en el informe, si bien aquélla se califica como “prescindible”, “carente de relevancia” e “inusual”. Estas afirmaciones no pueden desvincularse de la falta de convicción del Tribunal de instancia acerca del dolo falsario que, ante el estado de duda sobre este elemento constitutivo del tipo penal, aplicó correctamente la regla in dubio pro reo, destinada a resolver en el proceso penal el estado de incertidumbre sobre los hechos del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Tribunal Supremo estaba objetivamente en condiciones de afirmar la falsedad del documento a partir de su análisis como medio de prueba. Al margen de la circunstancia de estar constreñida la cognición de la Sala de lo Penal a la infracción de ley del ordinal primero del artículo 849 LECrim del motivo planteado por el Ministerio Fiscal, la declaración de veracidad o falsedad de los pasajes relatados en el documento no eran susceptibles de obtenerse del propio contenido del documento descontextualizado de otras pruebas, en parte de naturaleza personal, como son las manifestaciones del demandante y de las personas aludidas en el propio documento. En otros términos, la sentencia de casación introdujo un elemento sustancial de contenido fáctico en su razonamiento de condena, como es la falsedad material del contenido de informe, cuya declaración hubiera precisado una nueva valoración de las pruebas practicadas a fin de poder afirmar fuera de toda duda que, efectivamente, los pasajes que constan en el documento eran falsos o en qué medida lo eran pues, además de ser preciso oír lo que el recurrente hubiera podido declarar sobre la realidad de los hechos descritos en el informe y las medidas de comprobación que adoptó, aparecen aludidos en el documento otros sujetos cuyas manifestaciones acerca de la verdad de lo acontecido tendrían que haber sido valoradas en condiciones de inmediación, nada de lo cual, estructuralmente, cabe efectuar con ocasión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Hemos declarado reiteradamente que, para garantizar un proceso con todas las garantías, no es necesaria la reproducción del debate público con contradicción e inmediación, cuando el órgano revisor se limita a rectificar la inferencia realizada por el de instancia a partir de hechos base que resultan acreditados en la sentencia impugnada, al ser una cuestión que puede resolverse adecuadamente sobre la base de lo actuado. Pero este no es el supuesto que ahora se plantea, pues no fueron declarados probados en la sentencia recurrida en casación los hechos que constituyen la premisa fáctica que permite inferir la conducta imprudente del ahora recurrente, lo que bien pudo deberse a que, al no ser objeto de acusación la comisión culposa del delito de falsedad documental, no había lugar a que la Audiencia Provincial se pronunciase sobre la concurrencia de los elementos fácticos constitutivos del delito imprudente.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el Tribunal Supremo no se limitó a realizar una mera revisión o análisis de la estructura racional del discurso valorativo de la sentencia de instancia (STC 120/2013, de 20 de mayo, FJ 4), con el fin de rectificar la inferencia realizada por el órgano a quo para llegar a una conclusión de signo opuesto, pero sin modificación alguna del soporte fáctico objetivo que declaró probado, lo que no merecería reproche en esta sede; sino que, por el contrario, partiendo de la exclusión por parte de la Audiencia Provincial de un pronunciamiento sobre la culpabilidad a causa de la inexistencia de un elemento constitutivo del tipo objetivo del delito de falsedad documental objeto de acusación —la naturaleza típica como documento del informe emitido por el demandante—, el Tribunal Supremo amplió el sustrato fáctico predefinido en la instancia con la introducción de hechos nuevos en el razonamiento de casación que, para ser declarados probados, hubieran precisado la práctica de pruebas personales en condiciones de contradicción, inmediación y publicidad propias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produjo la lesión del derecho del demandante a un proceso con todas las garantías, en cuanto la condena dictada en casación no se ajustó a los hechos declarados probados por el Tribunal a quo, sino que tenía como presupuesto su alteración, lo que acaeció al margen del cumplimiento de los requisitos constitucionales que han sido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estimación del primer motivo del recurso de amparo hace innecesario enjuiciar el motivo que alega la supuesta vulneración del principio acusatorio, que el demandante enlaza al artículo 24.2 CE como manifestación del más amplio derecho de defensa, el cual, en la doctrina constitucional, ha sido conectado con el derecho a ser informado de la acusación, dado que el problema relativo a la vulneración por alteración contra reo del relato fáctico en vía de recurso, ya resuelto en sentido positivo, precede y deja sin contenido al que suscita la congruencia entre acusación y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 demanda alega el recurrente, además, que su condena en estas circunstancias ha supuesto una vulneración de su derecho a la presunción de inocencia (art. 24.2 CE). El Ministerio fiscal apoya también esta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a la presunción de inocencia, este Tribunal ha reiterado que se configura como el derecho a no ser condenado sin prueba de cargo válida, lo que determina que sólo quepa considerar vulnerado este derecho cuando los órganos judiciales hayan sustentado la condena valorando una actividad probatoria lesiva de otros derechos fundamentales o carente de garantías, o cuando no se motive el resultado de dicha valoración, o cuando por ilógico o insuficiente no sea razonable el iter discursivo que conduce de la prueba al hecho probado (por todas, STC 16/2012, de 13 de febrero, FJ 3). Igualmente también hemos puesto de manifiesto que el control que le corresponde realizar a este Tribunal sobre la eventual vulneración de este derecho se extiende a verificar si se ha dejado de someter a valoración la versión o la prueba de descargo aportada, exigiéndose ponderar los distintos elementos probatorios (así, STC 104/2011,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la doctrina establecida sobre el derecho a un proceso con todas las garantías en la segunda instancia que ha sido antes expuesta (FFJJ 3 a 6), hemos señalado también que en los casos en que se verifique una valoración de pruebas personales sin la debida inmediación, en la medida en que se trata de la valoración de pruebas practicadas sin las debidas garantías, resultará también vulnerado el derecho a la presunción de inocencia cuando se ponga de manifiesto que dichas pruebas son las únicas tomadas en cuenta por la resolución impugnada o cuando, a partir de su propia motivación, se constate que eran esenciales para llegar a la conclusión fáctica incriminatoria, de modo que con su exclusión la inferencia de dicha conclusión se convierta en ilógica o no concluyente a partir de los presupuestos de la propia Sentencia (así, SSTC 30/2010, de 17 de mayo, FJ 5; 135/2011, de 12 de septiembre, FJ 4; 144/2012, de 2 de julio, FJ 6, y 88/2013,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en supuestos como el presente, cuando quede plenamente acreditado con la lectura de las resoluciones judiciales que la condena se ha basado de manera exclusiva o esencial en la valoración o reconsideración de pruebas practicadas sin las debidas garantías también deberá estimarse vulnerado el derecho a la presunción de inocencia, ya que en tales casos el efecto de exclusión de la valoración judicial de dichas pruebas pondría ya de manifiesto que la inferencia sobre la conclusión condenatoria sería ilógica o no concluyente, consumando de esa manera la lesión del derecho a la presunción de inocencia. De ese modo, en tales casos la vulneración consecutiva de los derechos a un proceso con todas las garantías y a la presunción de inocencia determina la anulación de la Sentencia condenatoria sin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presente caso, una vez argumentado que se ha producido una vulneración del derecho del demandante a un proceso con todas las garantías (art. 24.2 CE), también debemos concluir que se ha vulnerado su derecho a la presunción de inocencia (art. 24.2 CE), toda vez que la parte nuclear de la actividad probatoria en la que se ha fundamentado la condena, al entender acreditada la falsedad de los hechos consignados como ciertos en el documento emitido por el demandante, sólo pudiera haberse acreditado por referencia a testimonios personales de quienes pudieran haber participado en ellos; testimonios que no se han desarrollado en la tramitación del recurso de casación con respeto a las necesarias garantías de publicidad,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hay que concluir, en primer lugar, que la declaración de culpabilidad del demandante en la segunda instancia se apoya en un hecho que no ha sido acreditado —la falsedad del contenido del documento— el cual sólo habría podido serlo tomando en consideración diversos testimonios personales (el del acusado, y el de aquellos que, supuestamente, participaron en las gestiones descritas), lo cual no podía llevarse a cabo en casación con las debidas garantías de publicidad, inmediación y contradicción. Y, en segundo lugar se aprecia que, en la valoración conjunta de la actividad probatoria precisa para considerar acreditada no solo la falsedad de los hechos recogidos en el documento, sino la infracción objetiva del deber de cuidado que se le imputa al demandante, la ponderación de su propio testimonio, que negó haber cometido la acción imputada, y de otros adicionales sobre los hechos, era absolutamente esencial para poder inferir de manera concluyente su culpabilidad, habida cuenta de la ya señalada obligación de someter a valoración la versión o la prueba de descargo aportada por 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condena en segunda instancia, en la medida en que se ha basado esencialmente en una actividad probatoria carente de garantías y se ha dejado de someter a valoración el testimonio exculpatorio personal del demandante en presencia del órgano judicial que le condenó, ha vulnerado también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que se han vulnerado los derechos del recurrente a un proceso con todas las garantías (art. 24.2 CE) y a la presunción de inocencia (art. 24.2 CE) determina la anulación de la resolución judicial impugnada y la del Auto desestimatorio del incidente de nulidad de actuaciones, en tanto que no reparó dichas vulneraciones.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Leopoldo Barrantes Conde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han vulnerado los derechos del demandante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Sala Segunda del Tribunal Supremo núm. 841/2013, de 18 de noviembre, recaída en el recurso de casación núm. 1075-2012, así como del Auto de fecha 27 de febrero de 2014, que inadmitió a trámite el posterior incidente de nulidad de actuaciones, exclusivamente en lo relativo a la condena del recurrente como autor de un delito de falsedad en documento oficial cometido por imprudencia grave, manteniendo el resto de sus pronunciamientos, dejando subsistente el fallo absolutorio del recurrente recaído en la Sentencia dictada, en su día, por la Sección Tercera de la Audiencia Provincial de Málaga en el procedimiento abreviado núm. 42-2009.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