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4304-2017, promovido por los diputados del Grupo Parlamentario Socialista del Parlamento de Cataluña, representados por la Procuradora de los Tribunales doña Virginia Aragón Segura y asistidos por el abogado don Álvaro Sánchez Manzanares, contra el acuerdo de la Mesa del Parlamento de Cataluña de 6 de septiembre de 2017, que inadmitió la solicitud del dictamen del Consejo de Garantías Estatutarias previsto en los artículos 16 y 23 de su Ley reguladora, que aquellos le habían interesado respecto de la proposición de ley del referéndum de autodeterminación, así como contra el acuerdo de la Mesa de esa misma fecha, que desestimó la solicitud de reconsideración. Ha comparecido el Parlamento de Cataluña, a través de su representante. Ha intervenido el Ministerio Fiscal y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6 de septiembre de 2017, la Procuradora de los Tribunales, doña Virginia Aragón Segura, interpuso demanda de amparo conforme a lo previsto en el artículo 42 de la Ley Orgánica del Tribunal Constitucional (LOTC), en nombre y representación del Grupo Parlamentario Socialista del Parlamento de Cataluña y de cada uno de sus miembros, incluido el portavoz del grupo parlamentario, don Miguel Iceta Llorens, contra el acuerdo de la Mesa del Parlamento de Cataluña de 6 de septiembre de 2017, que inadmitió la solicitud de dictamen del Consejo de Garantías Estatutarias previsto en los artículos 16 y 23 de su Ley reguladora, que aquellos le habían interesado respecto de la proposición de ley del referéndum de autodeterminación, así como contra el acuerdo de la Mesa de esa misma fecha, que desestimó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6 de septiembre de 2017, la Mesa del Parlamento de Cataluña, con los votos favorables de la Presidenta y de varios de sus restantes miembros (el Vicepresidente primero, la Secretaria primera, el Secretario tercero y la Secretaria cuarta) acordó la admisión a trámite, por el procedimiento de urgencia extraordinaria del artículo 105.4 del Reglamento del Parlamento de Cataluña (RPC), de la proposición de ley del referéndum de autodeterminación, presentada el 31 de julio de 2017 por los grupos parlamentarios de Junts pel Sí (JpS) y de la Candidatura de d’Unitat Popular-Crida Constituent (CUP-CC). A propuesta de esos mismos grupos, la Presidenta sometió a votación del Pleno, conforme al artículo 81.3 RPC, la alteración del orden del día del Pleno para incluir la referida proposición de ley, así como la propuesta de supresión de trámites parlamentarios a seguir para su debate y aprobación, también con sustento en el artículo 81.3 RPC. Sendas propuestas fueron aprobadas por el Pleno el mismo día 6 de septiembre de 2017. Para la mejor comprensión del contexto normativo sobre el que fundamentó su acuerdo la Mesa del Parlamento, resulta necesario recoger el texto del artículo 81.3 RPC,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 del día del Pleno puede ser alterado si este lo acuerda, a propuesta del presidente o a petición de dos grupos parlamentarios o de una quinta parte de los miembros del Parlamento, y cuando así lo obliga el cumplimiento de una ley. Si debe incluirse un asunto, este debe haber cumplido los trámites reglamentarios que lo permiten, salvo un acuerdo explícito en sentido opuesto, por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descrita actuación parlamentaria de la Presidenta del Parlamento y de los indicados miembros de la Mesa, fue llevada a cabo, pese a las expresas advertencias que les fueron formuladas previamente, por escrito, por el Secretario General del Parlamento y por el Letrado Mayor, en las que se destacaba que la tramitación de la proposición de ley quedaba afectada por la obligación de cumplir con lo resuelto por el Tribunal Constitucional en la STC 259/2015 y los AATC 141/2016, 170/2016 y 24/2017 y, en consecuencia, que los miembros de la Mesa tenían el deber de impedir o paralizar cualquier iniciativa, jurídica o material, que directa o indirectamente supusiera ignorar o eludir la nulidad declarada por el Tribunal Constitucional de las resoluciones parlamentarias 1/XI, 263/XI y 306/XI.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recordaban a la Mesa que, en caso de que decidiera tramitar la proposición de ley, el procedimiento de lectura única del artículo 135.2 RPC estaba suspendido en virtud de la providencia del Tribunal Constitucional de 31 de julio de 2017, dictada en el recurso de inconstitucionalidad núm. 4062-2017. Señalaban, también, que una eventual tramitación directa en el Pleno, por la ampliación del orden del día al amparo del artículo 81.3 RPC, presentaba en la práctica unas características semejantes al procedimiento de lectura única suspendido. En fin, que el dictamen del Consejo de Garantías Estatutarias 7/2017, hacía referencia a los requisitos inexcusables que no pueden ser ignorados por la aplicación del artículo 81.3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advertencias efectuadas por el Secretario General y el Letrado Mayor del Parlamento no fueron atendidas por la Presidenta y los miembros de la Mesa aludidos. Tampoco atendieron a las reiteradas protestas y advertencias formuladas por los diputados de los grupos de la minoría parlamentaria (C’s, PPC y PSC), que se opusieron a la admisión a trámite de la proposición de ley del referéndum de autodeterminación y a la alteración del orden del día del Pleno para incluir su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al presente recurso de amparo importa, el Grupo Parlamentario Socialista del Parlamento de Cataluña dirigió, en fecha 6 de septiembre de 2017, un escrito a la Mesa de la Cámara catalana solicitando que el Consejo de Garantías Estatutarias emitiera un dictamen sobre la conformidad de dicha proposición de ley al Estatuto de Autonomía y a la Constitución. Dicha solicitud no fue admitida a trámite por acuerdo de 6 de septiembre de 2017. Elevada reconsideración, fue denegada por la Mesa, por nuevo acuerdo de 6 de septiembre de 2017. Ese mismo día, 6 de septiembre de 2017, el Pleno del Parlamento aprobó la Ley 19/2017, de 6 de septiembre, del referéndum de autodeterminación (“DOGC” núm. 7449A,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ATC 123/2017, de 19 de septiembre, este Tribunal estimó el incidente de ejecución de sentencia formulado por el Abogado del Estado en representación del Presidente del Gobierno, y declaró la nulidad, tanto del acuerdo de la Mesa del Parlamento de Cataluña, de 6 de septiembre de 2017, de admisión a trámite por el procedimiento de urgencia extraordinaria de la proposición de ley del referéndum de autodeterminación, como de los acuerdos del Pleno por los que se había incluido en el orden del día de la sesión del 6 de septiembre de 2017 el debate y votación de la referida proposición de ley, suprimiendo algunos trámites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19/2017, de 6 de septiembre, del referéndum de autodeterminación, ha sido declarada inconstitucional y nula en su integridad, por la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artículo 42 LOTC y, en la misma, se solicita la declaración de nulidad de los acuerdos de la Mesa citados anteriormente. Los diputados recurrentes aducen que tales acuerdos impugnados vulneran el ejercicio de facultades que pertenecen al núcleo de su función representativa parlamentaria (art. 23.2 CE) y que se encuentran en conexión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que la Mesa del Parlamento, al inadmitir la solicitud de dictamen del Consejo de Garantías Estatutarias relativo a la conformidad de la proposición de ley del referéndum de autodeterminación con el Estatuto de Autonomía y con la Constitución, ha vulnerado el ius in officium propio del cargo de parlamentario, del que se deriva la obligación de respeto y garantía de todas las facultades parlamentarias que pueden ejercerse en la tramitación de la ley, señalando que la Ley reguladora del Consejo de Garantías Estatutarias dispone un procedimiento, según el cual, la solicitud de dictamen al Consejo es preceptiva cuando así lo soliciten dos grupos parlamentarios o una décima parte de los diputados, añadiendo los recurrentes que “no cabe pensar que exista ley que ni por su relevancia ni por su contenido pueda ser objeto de dictamen con más claridad que la presente o, como podría ser, potencialmente, cualquiera de las llamadas leyes de desconexión”.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citan diversas sentencias de este Tribunal en las que se dicta doctrina dirigida a proteger el ius in officium , a su parecer, ilegítimamente constreñido (ex art. 23.2 CE) y reproducen párrafos del informe del Secretario General y del Letrado Mayor del Parlamento de Cataluña, de 21 de junio de 2017, así como del informe 7/2017 del Consejo de Garantías Estatutarias, en los que se sostiene que el trámite parlamentario solicitado tiene como finalidad garantizar los derechos de los parlamentarios y su omisión afecta al estatus propio del cargo representativo. Por último, solicitan la suspensión del acto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septiembre de 2017, la Sección Cuarta de este Tribunal acordó admitir a trámite la demanda de amparo, apreciando la concurrencia de especial trascendencia constitucional (art. 50.1 LOTC) porque el recurso plantea un problema o afecta a una faceta de un derecho fundamental sobre el que no hay doctrina de este Tribunal [STC 155/2009, FJ 2 a)], y porque el asunto suscitado trasciende del caso concreto en la medida en 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providencia la Sección acordó, asimismo, formar la oportuna pieza separada para la tramitación de la suspensión solicitada. Finalmente, mediante ATC 128/2017, de 2 de octubre, se denegó la suspensión por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10 de octubre de 2017, acordó tener por personado y parte a la Letrada del Parlamento de Cataluña, en nombre y representación de la Cámara, y dar vista de las actuaciones al Ministerio Fiscal y a las partes personadas por plazo común de 20 días para presentar las alegaciones que estimaran pertinentes, de conformidad con lo dispuesto en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día 13 de noviembre de 2017, en el que interesa se dicte sentencia estimatoria del recurso de amparo, toda vez que, a su juicio, los acuerdos impugnados han vulnerado el derecho fundamental de los demandantes a ejercer sus funciones representativas, de acuerdo con lo garantizado en el artículo 23.2 CE, en conexión con lo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exponer detalladamente los antecedentes de los que trae causa el recurso, así como los principales argumentos esgrimidos por los recurrentes, recuerda que el Tribunal Constitucional ha declarado que la proposición de ley del referéndum de autodeterminación se tramitó y aprobó al margen de cualquiera de los procedimientos legislativos previstos y regulados en el Reglamento del Parlamento de Cataluña y que el Parlamento de Cataluña incurrió en importantes vicios procedimentales para conseguir su final aprobación (STC 114/2017, de 17 de octubre, FJ 6). En este sentido, el Fiscal indica que, con anterioridad a este pronunciamiento, el Tribunal advirtió al Parlamento de Cataluña de la obligación de abstenerse de realizar cualquier actuación tendente a dar cumplimiento a la resolución 306/XI de dicho Parlamento en los apartados anulados por el ATC 24/2017, de 14 de febrero, y, en lo que, a los efectos del presente recurso de amparo interesa, recuerda la prohibición constitucional y reglamentaria de creación de un procedimiento parlamentario inédito, concebido e impuesto a conveniencia de una eventual mayoría, con la finalidad de aprobar, fuera de todo procedimiento reglamentario, la ley del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el Fiscal reproduce parte del fundamento jurídico 6 de la citada STC 114/2017, de 17 de octubre, que declaró inconstitucional la Ley del Parlamento de Cataluña 19/2017, de 6 de septiembre, del referéndum de autodeterminación, en el que se destacaban algunos de los vicios procedimentales en los que incurrió el Parlamento de Cataluña en la tramitación y final aprobación de dicha Ley, destacando que la quiebra específica del procedimiento legislativo, destinada a eludir el dictamen del Consejo de Garantías Estatutarias, afectó, en los términos de la STC 114/2017, FJ 6, al núcleo esencial del ius in officium de los diputados recurrentes, a la formación de voluntad de la Cámara, a los derechos de las minorías y a los derechos de todos los ciudadanos a participar en los asuntos públicos mediante representantes (art. 23.1 y 2 CE). Tal cúmulo de actuaciones, debe conducir, a juicio del Ministerio Fiscal, a la estimación de la demanda de amparo, por vulneración del derecho fundamental de los recurrentes a ejercer sus funciones representativas (art. 23.2 CE) y a declarar la nulidad del acuerdo de la Mesa del Parlamento de Cataluña de fecha 6 de septiembre de 2017, por el que se denegó la tramitación de la solicitud dirigida a la Mesa del Parlamento de Cataluña para que, al amparo de lo establecido en los artículos 16.1 b) y 23 b) de la Ley del Parlamento de Cataluña 2/2009, de 12 de febrero, del Consejo de Garantías Estatutarias, dicho consejo dictaminara, de una parte, sobre la aplicación del procedimiento regulado por el artículo 81.3 RPC, para la tramitación de la proposición de ley del referéndum de autodeterminación, y, de otra, sobre la adecuación al Estatuto de Autonomía de Cataluña y a la Constitución Española del texto de la citada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del Parlamento de Cataluña, mediante escrito registrado el día 21 noviembre de 2017, formuló sus alegaciones solicitando la desestimación del recurso de amparo, al entender que los acuerdos impugnados no vulneraron el artículo 23 CE y fueron adoptados en cumplimiento de lo establecido en el Reglamento de la Cámara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 la Cámara, la inadmisión de la solicitud de dictamen del Consejo de Garantías Estatutarias no trae causa en un acuerdo de la Mesa del Parlamento de Cataluña, sino en la previa aprobación, por parte del Pleno, de una alteración del orden del día y exención de determinados trámites reglamentarios con apoyo en el artículo 81.3 RPC, lo que le lleva a afirmar que “no existe dicho Acuerdo de la Mesa”, sino “un Acuerdo de la Mesa desestimando la petición de abrir un plazo para presentar la solicitud de dictamen”, que se explica porque la apertura del trámite de solicitud de dictamen del Consejo de Garantías está previsto en el procedimiento legislativo común (art. 120 RPC), pero no, según la letrada, cuando se da una alteración del orden del día con apoyo en el artículo 81.3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 bien la Letrada del Parlamento de Cataluña reconoce que, en el procedimiento legislativo común, la costumbre parlamentaria ha venido estableciendo que la solicitud de dictamen del Consejo de Garantías Estatutarias constituye la práctica habitual, tal supresión estaría avalada, en este caso, porque la mayoría del Pleno ha optado por utilizar “la vía” del artículo 81.3 RPC, que permite alterar el orden del día e incluir nuevos puntos suprimiendo determinados trámites reglamentarios, lo que, a su parecer, encuentra fundamento en una decisión de la mayoría de la Cámara. A lo expuesto añade que: “el principio de las mayorías constituye la regla principal en un sistema democrático”, salvo que se vulneren derechos fundamentales lo que, a su juicio, no se da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letrada afirma que “los derechos considerados fundamentales incluidos en el ius in officium son, únicamente, los siguientes: la iniciativa legislativa, la discusión en el debate parlamentario, la introducción de enmiendas y el derecho de voto”, añadiendo que “fuera de estos derechos será posible el control por la vía de la legalidad ordinaria pero no existirá la vía del amparo”, lo que le lleva a concluir que “el derecho a la obtención de un dictamen por parte del Consejo de Garantías Estatutarias, siendo discutible su existencia, no se halla tampoco dentro del grupo de los derechos fundamentales integrados en el núcleo esencial del ius in officium y no puede considerarse una facultad propia de un diputado”, concluyendo, no obstante, que “aún en el caso de considerarse la solicitud de dictamen un trámite parlamentario incardinado en el núcleo esencial del ius in officium y, por tanto, un derecho fundamental, no existiría la vulneración por cuanto no ha sido ilegítima sino acorde con el Reglamento de la cámara”, lo que le lleva a solicitar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el recurso de amparo carece de especial trascendencia constitucional, exponiendo como único argumento al respecto que: “de conformidad con las alegaciones efectuadas, y a criterio de esta parte, no existe vulneración de ningún derecho fundamental por cuya razón no puede existir trascendencia constitucional y no cabe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febrero de 2018,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más detalle en los antecedentes, la cuestión suscitada en el presente recurso de amparo se centra en determinar si los acuerdos de la Mesa del Parlamento de Cataluña, que se mencionan en el encabezamiento de esta Sentencia y mediante los que se inadmitió la solicitud de los recurrentes para que el Consejo de Garantías Estatutarias emitiera un dictamen sobre la adecuación de la proposición de ley del referéndum de autodeterminación a la Constitución y al Estatuto de Autonomía de Cataluña, vulneran el ejercicio de facultades que pertenecen al núcleo de la función representativa parlamentaria de los diputados demandantes (art. 23.2 CE), en conexión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miembros del Grupo Parlamentario Socialista del Parlamento de Cataluña, denuncian la vulneración del ius in officium propio del cargo de parlamentario, protegido por el artículo 23.2 CE, toda vez que, del mismo, se deriva la obligación de respeto y garantía de todas las facultades parlamentarias que pueden ejercerse en la tramitación de la ley, señalando que la Ley reguladora del Consejo de Garantías Estatutarias establece un procedimiento según el cual la solicitud de dictamen al Consejo es preceptiva, cuando así lo soliciten, como es el caso, dos grupos parlamentarios o una décima parte de los diputados, argumentando que no cabe pensar que exista ley que, ni por su relevancia, ni por su contenido, pueda ser objeto de dictamen con más claridad que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que se dicte sentencia estimatoria del recurso de amparo y que se declare vulnerado el derecho fundamental de los demandantes a ejercer sus funciones representativas de acuerdo con lo garantizado en el artículo 23.2 CE. Argumenta, en síntesis, que este Tribunal, en la STC 114/2017, de 17 de octubre, le recuerda al Parlamento de Cataluña la prohibición constitucional y reglamentaria de creación de un procedimiento parlamentario inédito, concebido e impuesto a conveniencia de una eventual mayoría, con la finalidad de aprobar, fuera de todo procedimiento reglamentario, la Ley del referéndum de autodeterminación. Asimismo, el Fiscal reproduce parte del fundamento jurídico 6 de la citada Sentencia, que declaró inconstitucional la Ley del Parlamento de Cataluña 19/2017, de 6 de septiembre, del referéndum de autodeterminación, en el que se exponen algunos de los vicios procedimentales en los que incurrió el Parlamento de Cataluña en la tramitación y final aprobación de dicha Ley, destacando que la quiebra específica del procedimiento legislativo, destinada a eludir el dictamen del Consejo de Garantías Estatutarias, afectó a facultades esenciales pertenecientes al ius in officium de los diputados recurrentes, a la formación de voluntad de la Cámara, a los derechos de las minorías y a los derechos de todos los ciudadanos a participar en los asuntos públicos mediante representantes (art. 23.1 y 2 CE), lo que, a su parecer, debe conducir a la estimación de la demanda de amparo, por vulneración del derecho fundamental de los recurrentes a ejercer sus funciones representativas (art. 23.2 CE), y a la declaración de nulidad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se expone con más detalle en los antecedentes, la representación del Parlamento de Cataluña solicita la desestimación del recurso de amparo argumentando que la inadmisión de la solicitud de dictamen del Consejo de Garantías Estatutarias no trae causa en un acuerdo de la Mesa del Parlamento de Cataluña, sino en la previa aprobación, por la mayoría del Pleno, de una alteración del orden del día, así como en la supresión de determinados trámites reglamentarios, todo ello con apoyo en el artículo 81.3 del Reglamento del Parlamento de Cataluña (RPC), explicando que la apertura del trámite de solicitud de dictamen del Consejo de Garantías está previsto en el procedimiento legislativo común (art. 120 RPC), pero no, según la letrada, cuando se da una alteración del orden del día y la mayoría parlamentaria decide suprimir determinados trámites del procedimiento legislativo, añadiendo que, en todo caso, el derecho a solicitar un dictamen del Consejo de Garantías Estatutarias no forma parte de las facultades integradas en el núcleo esencial del ius in officium de los diputados del Parlamento de Cataluña, por lo que no cabe hablar de una vulneración del artículo 23.2 CE. Asimismo, sostiene que, toda vez que no existe vulneración de ningún derecho fundamental, el recurso de amparo carece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el óbice de admisibilidad del recurso aducido por la representación de Parlamento de Cataluña, relativo a la falta de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tenido ocasión de aclarar (STC 11/2011, de 28 de febrero, FJ 2, entre otras muchas), la Ley Orgánica 6/2007, de 24 de mayo, ha reformado la configuración del proceso constitucional de amparo mediante la introducción, en el artículo 50.1 b) de la Ley Orgánica del Tribunal Constitucional (LOTC), de una nueva condición de admisibilidad: la necesidad de que el recurso tenga una “especial trascendencia constitucional, que se apreciará atendiendo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atañe a esta exigencia material de la especial trascendencia constitucional del recurso de amparo que se contempla en el artículo 50.1 b) LOTC, se trata de un requisito que sólo corresponde valorar a este Tribunal atendiendo a los tres criterios que en el precepto se enuncian (STC 155/2009, de 25 de junio, FJ 2). Ahora bien, el perfil abierto, tanto de la noción de “la especial trascendencia constitucional”, como de los tres criterios que la propia Ley ofrece para su caracterización, anteriormente reproducidos, ha llevado al Tribunal a realizar un esfuerzo de concreción en la STC 155/2009, de 25 de junio, en la que se identifican, sin ánimo exhaustivo, determinados supuestos propiciadores de la apreciación de esa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amparos parlamentarios, ex artículo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determinados actos parlamentarios no pueden ser objeto de control por los tribunales ordinarios, circunstancia que ha de conjugarse con el ejercicio del ius in officium por parte de los representantes políticos sin perturbaciones ilegítimas (art. 23.2 CE), y, en última instancia, con el derecho de los propios ciudadanos a participar en los asuntos públicos mediante sus representantes (art. 23.1 CE),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argumentos expuestos, que son aplicables al presente recurso de amparo, ha de añadirse, como se ha dejado constancia en la providencia de 7 de septiembre de 2017 de la Sección Cuarta de este Tribunal, que acordó admitir a trámite esta demanda de amparo que, en el caso que nos ocupa, se aprecia la concurrencia de especial trascendencia constitucional porque el recurso plantea un problema o afecta a una faceta de un derecho fundamental sobre el que no hay doctrina de este Tribunal [STC 155/2009, FJ 2 a)], y porque el asunto suscitado trasciende del caso concreto, en la medida en 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debemos rechazar el óbice aducido por la representación procesal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 queja que se formula en la demanda, el presente recurso de amparo tiene como objeto determinar si los citados acuerdos de la Mesa del Parlamento de Cataluña, que inadmitieron la solicitud de dictamen del Consejo de Garantías Estatutarias prevista en los artículos 16 y 23 de su Ley reguladora, han vulnerado el ejercicio de facultades que pertenecen al núcleo de la función representativa de los diputados demandantes (art. 23.2 CE), en conexión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del presente recurso de amparo, debemos recordar que los acuerdos de la Mesa que hoy se impugnan formaron parte del procedimiento parlamentario seguido para la tramitación y final aprobación de la Ley del Parlamento de Cataluña 19/2017, de 6 de septiembre, del referéndum de autodeterminación, que fue declarada en su integridad inconstitucional y nula por la STC 114/2017, de 17 de octubre. Dicha inconstitucionalidad trae causa, como se razona pormenorizadamente en la Sentencia, en los vicios de incompetencia en que incurre la Ley [al haber desconocido las competencias exclusivas del Estado respecto de las consultas populares por vía de referéndum (FJ 3)], en razones de orden material [al infringir, de modo explícito, principios esenciales de nuestro ordenamiento constitucional, tales como la soberanía nacional, residenciada en el pueblo español; la unidad misma de la Nación constituida en Estado social y democrático de derecho; y la propia supremacía de la Constitución, a la que están sujetos todos los poderes públicos y también, por tanto, el Parlamento de Cataluña (FFJJ 4 y 5)] y, por último, en lo que ahora interesa, en la existencia de vicios de procedimiento en la tramitación parlamentaria de la ley (FJ 6), al articular un insólito procedimiento legislativo no previsto en el Reglamento de la Cámara, que vulneró el ejercicio de derechos y facultades pertenecientes al núcleo de la función representativa de los diputados, alterando de modo sustancial el proceso de formación de voluntad en el seno de las cámaras y, correlativamente, transgrediendo los derechos de los ciudadanos a participar en los asuntos públicos mediante representantes (art. 23.1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debemos señalar que, con anterioridad a dicha Sentencia, este Tribunal, mediante ATC 123/2017, de 19 de septiembre, estimó el incidente de ejecución de Sentencia formulado por el Abogado del Estado en representación del Presidente del Gobierno, y declaró la nulidad, tanto del acuerdo de la Mesa del Parlamento de Cataluña, de 6 de septiembre de 2017, de admisión a trámite por el procedimiento de urgencia extraordinaria de la proposición de ley del referéndum de autodeterminación, como de los acuerdos del Pleno por los que se incluyó en el orden del día de la sesión de 6 de septiembre de 2017 el debate y votación de la referida proposición de ley, suprimiendo algunos trámites esenciales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Auto tuvimos ocasión de razonar que, con la admisión a trámite de dicha iniciativa legislativa, el Parlamento de Cataluña desatendió, una vez más, las reiteradas advertencias de este Tribunal en relación con su deber de impedir o paralizar cualquier iniciativa que supusiera alterar unilateralmente el marco constitucional o incumplir las resoluciones de este Tribunal, indicando que “la Cámara autonómica apela, de nuevo, a un entendimiento del principio democrático objetivamente contrario a la Constitución, que menoscaba la eficacia de lo resuelto por este Tribunal en la STC 259/2015 y en los AATC 141/2016, 170/2016 y 24/2017” (ATC 123/2017,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dichas resoluciones, junto con el Reglamento del Parlamento de Cataluña, el Estatuto de Autonomía y la Ley del Consejo de Garantías Estatutarias, constituyen el marco jurisprudencial y normativo que hemos de tener en cuenta a la hora de examinar la denuncia de los hoy recurrentes en amparo. Pero, además, resulta oportuno traer a colación la doctrina constitucional sobre los derechos fundamentales invocados, en conexión con el contenido y finalidad de los acuerdos parlamentarios impugnados. Así, debe recordarse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23.2 CE reconoce el derecho de los ciudadanos “a acceder en condiciones de igualdad a las funciones y cargos públicos, con los requisitos que señalen las leyes”, y, conforme a nuestra reiterada doctrina,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de 17 de febrero, FJ 2, entre otras” (STC 1/2015, de 19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hemos reiterado que esta última garantía añadida resulta de particular relevancia cuando, como ocurre en el presente caso, la petición de amparo se presenta por los representantes parlamentarios en defensa del ejercicio de sus funciones, ya que en tal supuesto, resulta también afectado el derecho de los ciudadanos a participar en los asuntos públicos a través de sus representantes, reconocido en el artículo 23.1 CE (SSTC 161/1988, FJ 6; 181/1989, de 3 de noviembre, FJ 4; 205/1990, de 13 de diciembre, FJ 4; 177/2002, de 14 de octubre, FJ 3, y 40/2003, FJ 2)” (STC 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relación entre los dos apartados del artículo 23 CE, en una línea jurisprudencial que se inicia con las SSTC 5/1983, de 4 de febrero, y 10/1983, de 21 de febrero, este Tribunal ha determinado la existencia de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177/2002, de 14 de octubre, FJ 3, y 40/2003, de 17 de febrero, FJ 2, entre otras muchas)” (STC 202/2014,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como inequívocamente se desprende del inciso final del propio artículo 23.2 CE, se trata de un derecho de configuración legal que corresponde establecer a los reglamentos parlamentarios, “a los que compete fijar y ordenar los derechos y atribuciones propios de los parlamentarios que, una vez creados, quedan integrados en el status propio de su cargo, con la consecuencia de que podrán sus titulares, al amparo del art. 23.2 CE, reclamar su protección cuando los consideren ilegítimamente constreñidos o ignorados por actos del poder público, incluidos los provenientes del propio órgano en el que se integren (STC 36/2014, de 27 de febrero, FJ 5, y las allí citadas)” [SSTC 107/2016, de 7 de junio, FJ 4 B) a), y 108/2016, de 7 de junio, FJ 4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ha venido insistiendo en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y 107/2001, FJ 3, 40/2003, FJ 2, entre otras muchas)” (STC 1/2015, FJ 3; también, STC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ya en relación con el tipo de acto parlamentario que se cuestiona en este caso, este Tribunal ha venido afirmando que el ejercicio de la función legislativa por los representantes de los ciudadanos constituye “la máxima expresión del ejercicio de la soberanía popular en el Estado democrático. Puesto que la participación en el ejercicio de dicha función y el desempeño de los derechos y facultades que la acompañan … constituyen una manifestación constitucionalmente relevante del ius in officium del representante” (STC 10/2016, de 1 de febrero,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adelantado, la STC 114/2017 declaró la inconstitucionalidad y nulidad de la Ley del Parlamento de Cataluña 19/2017, de 6 de septiembre, del referéndum de autodeterminación, en cuya tramitación se dictaron los acuerdos hoy impugnados en amparo. La citada Sentencia hubo de dar respuesta a varias alegaciones de naturaleza formal, relativas al procedimiento parlamentario seguido para la aprobación de la Ley y derivadas de una tramitación realizada en sólo once horas y en cuyo curso se obviaron los derechos de los diputados a contar con la documentación objeto de debate y votación y la disposición de un plazo de 48 horas de antelación para su estudio y toma de posición (art. 82 RPC); además, no fueron admitidas enmiendas a la totalidad de la proposición de ley y, únicamente, les fueron concedidas dos horas para la formulación y presentación de enmiendas al articulado; a todo ello, y en lo que ahora es de interés, se agregó la denegación al grupo parlamentario recurrente de la tramitación de la solicitud de dictamen del Consejo de Garantías Estatutarias, que había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STC 114/2017 resuelve un recurso de inconstitucionalidad y, por tanto, en ella se realiza un análisis abstracto de los vicios de procedimiento como causa de la inconstitucionalidad de la norma y no, de forma específica, como eventuales vulneraciones de derechos o facultades atribuidos a los parlamentarios, no lo es menos que ambas cuestiones están directamente relacionadas, pues la inobservancia de los preceptos que regulan el procedimiento legislativo conduce a la inconstitucionalidad de la Ley, precisamente, porque alteran “de modo sustancial, el proceso de formación de voluntad en el seno de las cámaras; tales reglas de procedimiento son invulnerables a la acción del legislador y tienen, sobre todo, un carácter instrumental respecto del pluralismo político, que es, con arreglo al artículo 1.1 CE, uno de los valores superiores del ordenamiento jurídico en general” [SSTC 99/1987, de 11 de junio, FJ 1 a); 103/2008, FJ 5; 176/2011, de 8 de noviembre, FJ 4; 84/2015, de 30 de abril, FJ 4; 185/2016, de 3 de noviembre, FJ 5 b); 213/2016, de 15 de diciembre, FJ 3, y 215/2016, de 15 de diciembre, FJ 5 b),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argumentación recogida por la STC 114/2017 en relación con los vicios procedimentales en que incurrió el Parlamento de Cataluña al aprobar la Ley 19/2017, de 6 de septiembre, del referéndum de autodeterminación, tiene una conexión directa con el presente recurso de amparo, toda vez que la preservación del pluralismo político en el curso de los procedimientos legislativos es inseparable del respeto a la posición y derechos de las minorías, como lo es respecto de “la integridad misma de los derechos de los representantes para el ejercicio en condiciones de igualdad, y con arreglo a las normas reglamentarias, de sus funciones propias; derechos mediante los que se realiza, al propio tiempo, el derecho fundamental de todos los ciudadanos a participar en los asuntos públicos a través de la institución de la representación política (art. 23.1 CE). Estos derechos fundamentales, estrechamente relacionados, podrían resultar vulnerados en el caso de que se hubiera incurrido en infracciones de los reglamentos de las cámaras, o de otras normas ordenadoras de los procedimientos parlamentarios, que hubieran afectado al núcleo de la función de los representantes políticos, núcleo del que forma parte, desde luego, el ejercicio de la función legislativa (por todas, SSTC 38/1999, de 22 de marzo, FJ 2; 27/2000, de 31 de enero, FJ 4, y 57/2011, de 3 de mayo, FJ 2)” [STC 114/2017,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resulta indispensable reiterar que la proposición que dio lugar a la Ley impugnada se tramitó y aprobó “al margen de cualquiera de los procedimientos legislativos previstos y regulados en el Reglamento del Parlamento de Cataluña y a través de una vía del todo inapropiada (art. 81.3 RPC). De ella la mayoría se sirvió para improvisar y articular ad hoc un insólito cauce en cuyo curso quedaban por entero a su arbitrio las posibilidades de intervención y los derechos del resto de los grupos y diputados” [STC 114/2017, FJ 6 c)]. Por tanto, no puede acogerse la argumentación jurídica sostenida por la representación del Parlamento de Cataluña, que se ha apoyado infundadamente en la afirmación de que los acuerdos de inadmisión de la solicitud de dictamen del Consejo de Garantías que hoy se impugnan, estuvieron justificados formalmente en atención a la alteración del orden del día y consiguiente supresión de determinados trámites reglamentarios con sustento en el artículo 81.3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declaró este Tribunal en su STC 114/2017, a la que ahora nos remitimos para no ser reiterativos, no se deriva del precitado artículo 81.3 RPC una habilitación a favor de la mayoría para la creación a su arbitrio de procedimientos legislativos extra ordinem, con la consiguiente supresión de trámites parlamentarios, “pues ello llevaría a la conclusión absurda, e intolerable en derecho, de que todos y cada uno de los procedimientos efectivamente previstos y ordenados en el Reglamento del Parlamento de Cataluña serían ya meramente dispositivos y sustituibles, mediante libre decisión de aquella mayoría” [STC 114/2017,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recurso de amparo afecta, la eliminación del trámite parlamentario consistente en la solicitud de dictamen al Consejo de Garantías Estatutarias sobre la conformidad de la proposición de ley del referéndum de autodeterminación a la Constitución y al Estatuto de Autonomía de Cataluña, se realizó fuera de toda previsión del Reglamento del Parlamento de Cataluña y del resto del ordenamiento aplicable. Se trata de una garantía creada por el propio Estatuto [art. 76.2 b)], en pro de la mejor acomodación de las iniciativas legislativas al bloque de la constitucionalidad, para cuya concreta ordenación el mismo Estatuto remite a “los términos que establezca la ley” (inciso inicial del mismo art. 76.2 del Estatuto de Autonomía de Cataluña: EAC), que no es otra que la Ley 2/2009, reguladora del propio Consejo. Es preciso señalar que esta Ley legitima para pedir dictamen sobre la “adecuación al Estatuto y a la Constitución de los proyectos y proposiciones de ley sometidos a la aprobación del Parlamento, incluidos aquellos tramitados en lectura única” [art. 16.1 b)], a dos grupos parlamentarios o a una décima parte de los diputados [art. 23 b)]. La solicitud de dictamen ha de ser tramitada a través de la Mesa de la Cámara y da lugar, si se admitiera y cursara al Consejo, a la suspensión del correspondiente procedimiento legislativo hasta tanto el dictamen haya sido emitido o hasta el transcurso del plazo establecido legalmente para su emisión (arts. 26.1 y 4 y 27 bis.1 y 5). El Reglamento del Parlamento de Cataluña contempla, adicionalmente, un trámite de enmiendas subsiguiente a estos dictámenes (art. 120). Ninguno de estos trámites se observó durante el proceso de discusión y aprobación parlamentaria de la Ley 19/2017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hemos constatado que la eliminación del trámite parlamentario consistente en la solicitud de dictamen al Consejo de Garantías Estatutarias se realizó fuera de toda previsión del Reglamento del Parlamento de Cataluña y del resto del ordenamiento aplicable, debemos dirimir si tal infracción del ius in officium resultó lesiva del derecho fundamental invocado por los demandantes pues, como hemos indicado en el fundamento jurídico tercero de esta Sentencia, sólo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este respecto la STC 114/2017, FJ 6 d), ha declarado que “la solicitud de dictamen al Consejo de Garantías Estatutarias es, para los grupos y diputados legitimados por la Ley al efecto, una garantía que trae causa del propio Estatuto de Autonomía de Cataluña y que se incardina como tal facultad, por previsión de la Ley 2/2009 y del Reglamento del Parlamento de Cataluña, en el curso del procedimiento legislativo. En tanto que garantía en favor de la regularidad constitucional de las iniciativas legislativas y facultad también de los diputados y grupos legitimados al efecto, la posibilidad de pedir dicho dictamen no puede ser suprimida por la Cámara sin merma de la integridad del propio procedimiento legislativo y a la vez de los derechos de los representantes a ejercer esta concreta facultad que la ley les confiere y que se incorpora a su estatus jurídico-constitucional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sostenerse, por tanto, como afirma el escrito de alegaciones de la representación del Parlamento de Cataluña, que los derechos considerados fundamentales incluidos en el ius in officium sean, únicamente, los que aquella destaca en su escrito de alegaciones, toda vez que este Tribunal no ha fijado un elenco cerrado de derechos o facultades que pertenezcan al núcleo de la función representativa de los parlamentarios, sino que, por el contrario, se ha limitado a destacar que el derecho que consagra el artículo 23.2 CE es un derecho de configuración legal, que corresponde establecer a los reglamentos parlamentarios, a los que compete fijar y ordenar los derechos y atribuciones propios de los parlamentarios que, una vez creados, quedan integrados en el status propio de su cargo, tal y como se ha expuesto con más detenimiento en el fundamento jurídico tercero de esta Sentencia. En consecuencia, como ha declarado la STC 114/2017, la supresión de la posibilidad de pedir dicho dictamen afectó, en el caso de autos, a una facultad perteneciente al núcleo de la función representativa parlamentaria que se integraba en el ius in officium de los parlamentarios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reiterar, por último, que es función primordial de toda asamblea parlamentaria, también por tanto del Parlamento de Cataluña (arts. 152.1 CE y 55.1 EAC), representar a la ciudadanía; función que sólo se cumple si los elegidos por el cuerpo electoral para realizarla se atienen a los procedimientos que el ordenamiento dispone y a las reglas jurídicas que, integradas sobre todo en los reglamentos de las Cámaras, aseguran el ejercicio de los derechos y facultades de los parlamentarios, así como la participación no discriminatoria de todos sus representantes. Se asegura, con ello, el necesario respeto de las minorías, sin el cual el principio de mayoría para la adopción final de las decisiones, igualmente irrenunciable, pondría en riesgo su legitimidad. La democracia parlamentaria no se agota, ciertamente, en formas y procedimientos, pero el respeto a unas y otros está entre sus presupuestos inexcusables (STC 109/2016,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y de conformidad con los razonamientos precedentes, procede otorgar el amparo solicitado, toda vez los acuerdos impugnados han vulnerado el derecho de los recurrentes a solicitar dictamen del Consejo de Garantías Estatutarias sobre la conformidad de la proposición de ley del referéndum de autodeterminación a la Constitución y al Estatuto de Autonomía de Cataluña, facultad que pertenece al núcleo de la función representativa parlamentaria (art. 23.2 CE) y que se encuentra en conexión con el derecho de los ciudadanos a participar en los asuntos públicos a través de sus representantes, previsto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comporta, de acuerdo con lo dispuesto en el artículo 55.1 LOTC, que restablezcamos a los recurrentes en la integridad del derecho fundamental vulnerado, anulando los acuerdos de la Mesa del Parlamento de Cataluña de 6 de septiembre de 2017,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 precisarse el alcance del otorgamiento del amparo solicitado, toda vez que, al momento del dictado de esta sentencia, los acuerdos que ahora declaramos nulos fueron aprobados en el transcurso de una Legislatura del Parlamento de Cataluña ya finalizada y que lo fueron en el seno de un procedimiento legislativo que culminó con la aprobación de una ley declarada inconstitucional y nula en su integridad por la STC 114/2017.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 igual que este Tribunal ha declarado en las SSTC 141/2007, de 18 de junio, FJ 6: 33/2010, de 19 de julio, FJ 6, y 212/2016, de 15 de diciembre, FJ 7, entre otras), no cabe adoptar en el fallo de nuestra Sentencia una medida destinada al pleno restablecimiento del derecho vulnerado por la Mesa del Parlamento de Cataluña, de suerte que la pretensión de los demandantes de amparo ha de quedar satisfecha mediante la declaración de la lesión de su derecho recogido en el artículo 23.2 CE y la declaración de la nulidad de los acuerdos que impidieron su ejercicio (SSTC 74/2009, de 23 de marzo, FJ 5, y 212/2016, de 15 de diciembre,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los diputados del Grupo Parlamentario Socialista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6 de septiembre de 2017, que dispuso la inadmisión de la solicitud de dictamen del Consejo de Garantías Estatutarias previsto en los artículos 16 y 23 de la Ley del Consejo de Garantías Estatutarias, que aquellos le habían interesado, así como la nulidad del acuerdo de esa misma fecha, desestimatorio de la reconsideración.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