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12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637-2018, promovido por doña Carme Forcadell Lluís y doña Anna Simó Castelló, representadas por el Procurador de los Tribunales don Emilio Martínez Benítez y asistidas por la Letrada doña Olga Arderiu Ripoll, contra el Auto de la Sala de lo Penal del Tribunal Supremo, de 31 de octubre de 2017, que declaró la competencia de dicha Sala para la instrucción y en su caso el enjuiciamiento de las recurrentes, por los delitos de rebelión, sedición y malversación y contra el Auto de la misma Sala, de 18 de diciembre de 2017, que desestimó el recurso de súplica interpuesto contra la anterior resolución. Han intervenido el partido político Vox, representado legalmente por don Francisco Javier Ortega Smith-Molina, procesalmente por la Procuradora doña María del Pilar Hidalgo López y asistido por el Abogado don Pedro Fernández Hernández; don Jordi Sánchez i Picanyol, don Josep Rull i Andreu, y don Jordi Turull i Negre; representados por el Procurador don Aníbal Bordallo Huidobro y asistidos por el Abogado don Jordi Pina Massachs; doña Dolors Bassa i Coll, representada por el Procurador don Aníbal Bordallo Huidobro y asistida por el Abogado don Mariano Bergés Tarilonte; don Joan Josep Nuet i Pujals, representado por el Procurador don José Miguel Martínez-Fresneda Gambra y asistido por el Abogado don Juan Moreno Redondo; don Jordi Cuixart i Navarro, representado por el Procurador don Luis Fernando Granados Bravo y asistido por la Abogada doña Marina Roig Altozano; don Oriol Junqueras Vies y don Raül Romeva Rueda, representados por la Procuradora doña Celia López Ariza y asistidos por el Abogado don Andreu Van den Eynde; doña Mireia Boya Busquet y doña Anna Gabriel Sabaté, representadas por la Procuradora doña Isabel Alfonso Rodríguez y asistidas por el Abogado don Benet Salellas Vilar; don Carles Puigdemont i Casamajó, doña Clara Ponsatí i Obiols y don Lluís Puig i Gordi, representados por el Procurador don Carlos Estévez Sanz y asistidos por el Abogado don Jaume-Alonso Cuevillas Sayrol; el Abogado del Estado y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 de febrero de 2018, don Emilio Martínez Benítez, Procurador de los Tribunales, actuando en nombre y representación de doña Carme Forcadell Lluís y doña Anna Simó Castelló, interpuso recurso de amparo contra el Auto de la Sala de lo Penal del Tribunal Supremo, de 31 de octubre de 2017, que declaró la competencia de dicha Sala para la instrucción y en su caso el enjuiciamiento de las recurrentes, por los delitos de rebelión, sedición y malversación, y contra el Auto de la misma Sala, de 18 de diciembre de 2017, que desestimó el recurso de súplica interpuesto contra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decisión que se adopta en el presente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Penal del Tribunal Supremo se sigue contra determinadas personas, entre ellas las recurrentes de este amparo, la causa especial núm. 20907-2017, por delitos de rebelión, sedición y malversación de caudales públicos, en virtud de querella presentada por el Fiscal General del Estado el pasado 30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fecha 31 de octubre de 2017, la Sala de lo Penal del alto Tribunal se declaró competente para el conocimiento de la causa tanto en la fase de instrucción como, en su caso, la de enjuiciamiento, conforme con lo previsto en el artículo 57.2 del Estatuto de Autonomía de Cataluña, al constatar que parte de los querellados eran diputados autonómicos y apreciar, con base exclusiva en “el relato que sirve de soporte fáctico” de la querella del Fiscal General del Estado, que la ejecución de parte de los hechos se sitúa fuera del territorio de la Comunidad Autónoma de Cataluña, señalando también que el resultado de alguno de los delitos imputados se había producido fuera de dicho límite territorial; haciendo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 Además, en dicha resolución la Sala designó Magistrado instructor de dicha causa especial en la persona del Magistrado de la Sala, Excmo. Sr. don Pablo Llarena Conde.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6 de noviembre de 2017, el Procurador de los Tribunales don Emilio Martínez Benítez, actuando en nombre y representación de doña Carme Forcadell Lluís y de doña Anna Simó Castelló, interpuso recurso de súplica contra la anterior resolución. Entre otros argumentos, se alegó que el Auto de 31 de octubre de 2017, al fijar la competencia de la causa en la Sala Segunda del Tribunal Supremo, y aun compartiendo “con la Sala que existen importantes dudas interpretativas del precepto”, consideran que ha supuesto no respetar la regla de aforamiento contenida en el artículo 57.2 del Estatuto de Autonomía de Cataluña y, además y en lo que aquí importa, la vulneración “del derecho al juez ordinario predeterminado por la ley (art. 24.2 CE) como manifestación, asimismo, del derecho al juicio justo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de lo Penal del Tribunal Supremo dictó Auto el 18 de diciembre de 2017, desestimando el recurso de súplica interpuesto. A tal efecto, y tras reproducir parte de la fundamentación del Auto recurrido, la Sala expone en el razonamiento jurídico 2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auto recurrido se limita a establecer su competencia partiendo del relato de hechos de la querella. Si realmente esos hechos se produjeron o no y en qué medida es precisamente uno de los objetivos de la instrucción. Ello impide que en esta resolución nos pronunciemos sobre la realidad de los actos o ni siquiera sobre la existencia de indicios de los mismos, ya que ello supondría adentrarnos en el mismo objeto de la investigación que, con libertad de criterio, debe llevarse a cabo por el Magistrado instructor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cual, debe tenerse presente que es doctrina consolidada del Tribunal Constitucional que la interpretación y aplicación de las normas reguladoras de la competencia entre órganos de la jurisdicción ordinaria no rebasan el plano de la legalidad careciendo por tanto de relevancia constitucional (SSTC 43/1984, de 26 de marzo; 8/1998, de 13 de enero; 93/1998, de 4 de mayo, y 35/2000, de 14 de febrero, entre otras). El derecho al Juez predeterminado por la ley únicamente puede quedar en entredicho cuando un asunto se sustraiga indebida o injustificadamente al órgano al que la ley lo atribuye para su conocimiento, manipulando el texto de las reglas de distribución de competencias con manifiesta arbitrariedad. Lo que no sucede en el presente supuesto, máxime cuando es la propia parte la que indica en su recurso de súplica que comparte con la Sala ‘que existen importantes dudas interpretativas del precepto’, en referencia al artículo 57.2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la notificación a la representación procesal de las recurrentes, del Auto de 31 de diciembre de 2017, se promueve por estas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los Autos dictados por la Sala Segunda del Tribunal Supremo el 31 de octubre de 2017 y 18 de diciembre de 2017 en la causa especial núm. 20907-2017, objeto ambos de impugnación, han causado a las dos recurrentes la vulneración de su derecho fundamental al juez ordinario predeterminado por la ley (art. 24.2 CE), “como manifestación, asimismo, del derecho al juicio justo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explicar los argumentos de fondo, la demanda precisa dentro del apartado de cumplimiento de los requisitos procesales para interponer el amparo, que al no admitir recurso el Auto de 18 de diciembre de 2017 que desestimó el recurso de súplica, quedó agotada la vía judicial previa a los efectos de lo previsto en el artículo 44.1 a) de la Ley Orgánica del Tribunal Constitucional (LOTC). Aunque se reconoce que esta exigencia de agotamiento responde al fin de dar la oportunidad a los tribunales ordinarios de reparar los derechos fundamentales vulnerados, evitando que este Tribunal Constitucional interfiera en procesos que se encuentran aún en tramitación, existen casos de excepción donde sí se puede promover el amparo, ya que esperar al final del proceso supondría para la persona sufrir daños irreparables. Uno de esos supuestos es precisamente la alegación de haberse lesionado su derecho al juez ordinario predeterminado por la ley, e invoca en su apoyo la STC 76/2009, de 23 de marzo, cuya fundamentación reproduce en parte y en la que se citan las anteriores SSTC 161/1995, de 7 de noviembre; 27/1997, de 11 de febrero, y 18/2000,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cuanto al fondo, la alegada vulneración del derecho al juez ordinario predeterminado por la ley (art. 24.2 CE) de las recurrentes, se aclara que no es objeto de la demanda discutir sobre la realidad de los indicios de responsabilidad penal que se les atribuye ni tampoco la tipicidad de las conductas descritas en la querella, “a pesar de estar completamente convencida de la ausencia de responsabilidad penal de mis mandantes”. También aclara la demanda que conoce la doctrina de este Tribunal Constitucional que considera que la interpretación y aplicación de las normas reguladoras de la competencia judicial pertenecen al ámbito de la legalidad ordinaria, a menos justamente que se vulnere aquel derecho fundamental, cosa que sucede al “sustraerse injustificadamente la causa del órgano al que la ley lo atribuye para su conocimiento, manipulando el texto de las reglas de distribución de competencia con arbitrariedad”. Entiende que eso es lo que ha pasado en el presente caso, a tenor de lo previsto en el artículo 57.2 del Estatuto de Autonomía. Considera además la demanda que el Auto de 31 de octubre de 2017 contradijo algunos de los términos en que se sustentaba la querella, al rechazar la aplicación de la teoría de la ubicuidad, esto es, negando que pueda identificarse el resultado del delito con los efectos de este. Explica a continuación la demanda por qué considera que los hechos que podrían integrar los distintos delitos que se les atribuyen a las recurrentes (rebelión, sedición y malversación) habrían sucedido en su caso dentro del territorio de Cataluña, por lo que “las supuestas actuaciones efectuadas en el extranjero no aparecen vinculadas a la dinámica comisiva de los delitos ni a mis mandantes como para considerar que estas son parte del iter criminis de los presuntos delitos objeto de investigación”, resultando “bien clara la competencia del Tribunal Superior de Justicia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con ocasión de la celebración del referéndum de autodeterminación del 9 de noviembre de 2014, y de presentarse una querella por el partido político Unión Progreso y Democracia (UPyD) contra el Presidente de la Generalitat, la Presidenta del Parlament y otros representantes públicos, por la presunta comisión de los delitos de malversación, desobediencia, usurpación de atribuciones, prevaricación y delito electoral, el criterio entonces exteriorizado tanto por el Ministerio Fiscal como por la Sala Segunda del Tribunal Supremo, fue el de rechazar la posible competencia de este último, concretamente en Auto de 12 de noviembre de 2014 que reproduce la demanda en parte de su fundamentación. En línea con este parecer, añade, el Tribunal Superior de Justicia de Cataluña, a su vez, se ha declarado competente en varias ocasiones para asumir el conocimiento del delito de rebelión respecto de personas aforadas, pasando la demanda a citar ocho causas judiciales como ejemplos, aparte de decir que siguen abiertas las diligencias núm. 3-2017 ante dicho Tribunal Superior, contra el Gobierno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atribuirse la Sala Segunda del Tribunal Supremo el conocimiento de la causa especial donde se investiga a las recurrentes, prosigue argumentando la demanda de amparo, se genera un perjuicio porque “las causas especiales enjuiciadas ante el Tribunal Supremo no gozan de segunda instancia; extremo que contraviene el derecho al recurso y a la revisión por un tribunal superior, enmarcado dentro del derecho fundamental a la tutela judicial efectiva y a un proceso con todas las garantías (art. 24.1 CE y 24.2 CE y art. 14.5 del Pacto internacional de derechos civiles y políticos suscrito por el Estado español)”. Esta situación, añade, ha sido criticada por el Comité de Derechos Humanos de la Organización de Naciones Unidas, en las causas Terrón contra España, Capellades contra España y Pascual Estevill contra España, sin que haya sido remediada por la Ley 41/2015 que ha generalizado la segunda instancia penal. Se discrepa asimismo de la tesis según la cual la pérdida de la doble instancia queda compensada por el uso del fuero privilegiado, como apoya la STC 5/1985, de 10 de abril, ya que tal parecer obvia “absolutamente las exigencias internacionales”, además de que el artículo 71.3 CE no habla expresamente de causas penales de única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solución de continuidad se afirma en la demanda que “dicho sea siempre con el máximo respeto y en exclusivos términos de defensa, en el presente caso se da la circunstancia objetiva que el fiscal firmante de la querella que da origen al procedimiento… fue durante catorce años miembro de la Sala Segunda del Tribunal Supremo, el órgano judicial encargado de su instrucción y enjuiciamiento. Este hecho conlleva que los magistrados llamados a resolver el litigio han sido durante años compañeros de Sala con una de las partes… tal coincidencia es de especial calado con los magistrados que acordaron la admisión de la querella y la determinación de la competencia mediante el Auto de 31 de octubre de 2017”. Ante esta situación, sigue diciendo la demanda, “si se puede adoptar una interpretación de la competencia que permita la doble instancia, debería ser esta la que prevalezca dado que es la que respeta los derechos fundamentales recogidos en el artículo 24 y anteriormente citados”. Así también, de entre varias interpretaciones, “debe prevalecer aquella que dé apariencia de más independencia e imparcialidad”, por lo que en definitiva la instrucción y en su caso el enjuiciamiento de la causa debe ser llevada por el Tribunal Superior de Justicia de Cataluña. Se invocan por último, en este orden, las Sentencias del Tribunal Europeo de Derechos Humanos —SSTEDH— de 28 de noviembre de 2002, asunto Lavents contra Letonia; 9 de enero de 2013, Volkov contra Ucrania; 22 de junio de 2000, Coeme contra Bélgica, y 7 de septiembre de 2017, Ezgeta contra Croacia.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se otorgue el amparo a las recurrentes, reconociendo su derecho fundamental al juez ordinario predeterminado por la ley (art. 24.2 CE), con nulidad de los dos Autos recurridos, “así como todo lo practicado con posterioridad al Auto de 31 de octubre de 2017”, la retroacción de las actuaciones al momento previo a la vulneración denunciada, y que se declare la competencia del Tribunal Superior de Justicia de Cataluña “para la instrucción y, en su caso, enjuiciamiento de cualquier delito imputado a mis representadas”.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Cuarta, Sala Segunda, de este Tribunal Constitucional, dictó diligencia de ordenación el 23 de febrero de 2018 por la que, antes de resolverse sobre la admisión del recurso, se acordó dirigir requerimiento al Procurador de las recurrentes para que en el plazo de diez días aportara los siguientes documentos: “1.- Copia de la querella del Fiscal General del Estado que dio lugar a la incoación de la causa especial núm. 20907-2017. 2.- Copia del recurso de súplica interpuesto por la representación procesal de las recurrentes contra el Auto de la Sala de lo Penal del Tribunal Supremo de 31 de octubre de 2017 por el que se acordó la incoación de la citada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requerimiento quedó cumplimentado mediante escrito presentado por el citado Procurador, en fecha 28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marzo de 2018, el Pleno de este Tribunal, a propuesta de la Sala Segunda, acordó recabar para sí el conocimiento del recurso de amparo, conforme a lo establecido en el artículo 10.1 n) de la Ley Orgánica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10 de abril de 2018, el Pleno de este Tribunal dictó nueva providencia por la que acordó admitir a trámite el presente recurso de amparo, “apreciando que concurre en el mismo una especial trascendencia constitucional (art. 50.1. LOTC) porque el recurso plantea un problema o afecta a una faceta de un derecho fundamental sobre el que no hay doctrina de este Tribunal [STC 155/2009, FJ 2 a)]”. Asimismo, de acuerdo con lo establecido en el artículo 51 LOTC, acordó también dirigir “atenta comunicación a la Sala de lo Penal del Tribunal Supremo, a fin de que, en plazo que no exceda de diez días, remita certificación o fotocopia adverada de las actuaciones correspondientes a la causa especial núm. 20907-2017;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emplazadas las partes, se personaron en este proceso de manera separada, en forma legal y tiempo, el partido político Vox, representado legalmente por don Francisco Javier Ortega Smith-Molina, y procesalmente por la Procuradora doña María del Pilar Hidalgo López; don Jordi Sánchez i Picanyol, representado por el Procurador don Aníbal Bordallo Huidobro; don Josep Rull i Andreu, representado por el Procurador don Aníbal Bordallo Huidobro; don Jordi Turull i Negre; representado por el Procurador don Aníbal Bordallo Huidobro; doña Dolors Bassa i Coll, representada por el Procurador don Aníbal Bordallo Huidobro; don Joan Josep Nuet i Pujals, representado por el Procurador don José Miguel Martínez-Fresneda Gambra; don Jordi Cuixart i Navarro, representado por el Procurador don Luis Fernando Granados Bravo; don Oriol Junqueras Vies y Raül Romeva Rueda, representados por la Procuradora doña Celia López Ariza; doña Mireia Boya Busquet y doña Anna Gabriel Sabaté, representadas por la Procuradora doña Isabel Alfonso Rodríguez; don Carles Puigdemont i Casamajó, doña Clara Ponsatí i Obiols y don Lluis Puig i Gordi, representados por el Procurador don Carlos Estévez Sanz; el Abogado del Estado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secretaría de justicia del Pleno de este Tribunal dictó diligencia de ordenación el 8 de mayo de 2018, acordando: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“Tener por personado y parte en el procedimiento al Abogado del Estado, y al Procurador Aníbal Bordallo Huidobro en representación de Jordi Sánchez i Picanyol, Josep Rull i Andreu, Jordi Turrull i Negre y Dolores Bassa i Coll; a la Procuradora María del Pilar Hidalgo López en representación del partido político VOX; al Procurador José Miguel Martínez-Fresneda Gambra en representación de Joan Josep Nuet i Puyal; al Procurador Fernando Granado Bravo en representación de Jordi Cuixart i Navarro; a la Procuradora Celia López Ariza en representación de Oriol Junqueras Vies y Raül Romeva Rueda; y a la Procuradora Isabel Afonso Rodriguez en representación de Mireia Boya Busquet y Anna Gabriel Sabaté.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Requerir al Procurador Aníbal Bordallo Huidobro para que en un plazo de diez días acredite la representación de Josep Rull i Andreu, Jordi Turrull i Negre y Dolores Bassa i Coll, mediante poder original para pleitos, bajo apercibimiento de tenerla por decaída en su derecho a personarse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Requerir a la Procuradora Celia López Ariza para que en un plazo de diez días acredite la representación de Raül Romeva Rueda, mediante poder original para pleitos, bajo apercibimiento de tenerla por decaída en su derecho a personarse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dispuesto en el artículo 52 de la Ley Orgánica de este Tribunal, se de vista de todas las actuaciones del presente recurso de amparo, en la secretaría del Pleno,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escrito de personación presentado en plazo por el Procurador don Carlos Estévez Sanz, actuando en nombre y representación de don Carles Puigdemont i Casamajó, doña Clara Ponsatí i Obiols y don Lluis Puig i Gordi, la secretaría de justicia del Pleno de este Tribunal dictó otra diligencia de ordenación en la misma fecha —8 de mayo de 2018—, acordando unir a las actuaciones dicho escrito, tenerles por personados y partes en el procedimiento, “dándoseles vista de las actuaciones, a tenor del artículo 52 de la Ley Orgánica de este Tribunal, en la secretaría del Pleno,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lo acordado por la primera de las dos diligencias de ordenación indicadas, se presentó escrito por el Procurador don Aníbal Bordallo Huidobro el 24 de mayo de 2018, acompañando poder general para pleitos otorgado por “la Sra. Bassa i Coll”, al tiempo que solicitó la prórroga del plazo para poder aportar los poderes correspondientes a la representación de don Josep Rull i Andreu y don Jordi Turrull i Negre, retraso justificado en su situación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Procuradora doña Celia López Ariza presentó escrito también el 24 de mayo de 2018 acompañando apoderamiento apud acta hecho a su favor por don Raül Romeva Rueda, solicitando se tuviera por cumplido el anterior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 escrito de alegaciones el 30 de mayo de 2018, interesando se dictase Sentencia inadmitiendo a trámite el recurso y subsidiariamente,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procesales del recurso y, ya en los fundamentos de Derecho, resumir la demanda presentada, el escrito invoca y reproduce en parte la STC 78/2009, de 23 de mayo, en su fundamento jurídico 2, en relación con el carácter prematuro de los recursos de amparo interpuestos en impugnación de resoluciones interlocutorias dictadas en el curso de un proceso aún no finalizado, desatendiendo la subsidiariedad propia de esta jurisdicción constitucional, señalando el Fiscal que dicha doctrina resulta aplicable a este caso, dada la naturaleza “meramente provisional” e interlocutoria de los Autos de la Sala del Tribunal Supremo que se atacan. En ese sentido, la atribución competencial efectuada por éstos “es una decisión que ha de consolidarse o no a medida que la instrucción avance y se acredite o desvirtúe que las actuaciones realizadas en el extranjero, imputadas en la querella estaban vinculadas o no con la dinámica comisiva de los delitos y con las personas querelladas, entre ellas las demandantes”. Advierte además que el supuesto planteado “dista mucho de poder equipararse a los contemplados en las SSTC 161/1995, 27/1997 y 18/2000, que transcribe en algunos de sus pasajes, deduciendo por ello el carácter prematuro de la demanda de amparo, en línea con lo dicho por este Tribunal en el ATC 361/1993 y en la STC 32/1994.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ya en cuanto al fondo, el escrito de alegaciones del Fiscal reproduce el fundamento jurídico 4 b) de la STC 110/2017, de 5 de octubre, sobre el contenido esencial del derecho al juez ordinario predeterminado por la ley del artículo 24.2 de la Constitución (CE) y el fundamento jurídico 2 de la STC 35/2000, de 14 de febrero, sobre la conexión entre el citado derecho fundamental y la noción de tribunal independiente e imparcial del artículo 6 del Convenio europeo de derechos humanos (CEDH), en relación con el artículo 14 del Pacto internacional de derechos civiles y políticos de 1966 (PIDCP), explicando dicha Sentencia cuándo se considera vulnerado el derecho, tal y como se apreció por ella de acuerdo con las circunstancias concretas del caso. También reproduce el fundamento jurídico 2 de la STC 134/2010, de 2 de diciembre, que rechaza el motivo de lesión del indicado derecho fundamental por tratarse de una cuestión de competencia entre órganos judiciales, que fue resuelta por las resoluciones impugnadas de manera no manifiestamente irrazonable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estas referencias de doctrina, pasando al contenido de la demanda de amparo, sostiene el Fiscal con carácter previo que la argumentación vertida acerca de la inexistencia de la segunda instancia en las causas especiales ante el Tribunal Supremo, contraviniendo el derecho al recurso, y las dudas de parcialidad sobre el futuro órgano de enjuiciamiento, al haber firmado la querella quien entonces ostentaba el cargo de Fiscal General del Estado, anteriormente Magistrado de la misma Sala ante la que se formalizó, son quejas que deben ser soslayadas, primero por no haber sido aducidas en la vía judicial previa, incurriendo en la causa de inadmisión de falta de invocación, ex artículo 44.1 c) LOTC, pero además porque tal enjuiciamiento no pasa de ser una eventualidad, además de que las recurrentes disponen de instrumentos jurídicos específicos para denunciar en tiempo oportuno la falta de parcialidad. Pasando a los argumentos de la demanda acerca de la lesión del derecho al juez ordinario predeterminado por la ley, se recuerda el núcleo fáctico sobre el que se apoya la querella del Fiscal General del Estado y del que se colige un componente de internacionalidad en el actuar de los querellados, dada la contribución al proceso independentista de las Delegaciones de Gobierno de la Generalitat de Cataluña en el exterior, siendo en Francia donde se adquirieron las urnas y papeletas para el referéndum de autodeterminación del 1 de octubre de 2017; las campañas internacionales para promocionar dicho proceso, y la creación de páginas webs alojadas fuera del territorio nacional “para obstaculizar el cumplimiento de órdenes judiciales de clausura de páginas web alojadas en territorio catalán, entre otros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los hechos, la decisión de los Autos aquí impugnados de atribuir el conocimiento de la causa a la Sala Segunda del Tribunal Supremo, atendido el artículo 57.2 del Estatuto de Autonomía de Cataluña, supone una “interpretación que se desprende de forma natural de la mera lectura del precepto de aplicación”. Sin que, por lo demás, “quepa desconocer el carácter meramente provisorio y acorde con el momento procesal de que se trataba, que inauguraba el periodo instructor, en cuyo decurso se iba a confirmar o no la existencia de dichos hechos, y las personas a que cabría imputar su comisión. En suma, no nos encontramos con un reproche a la selección e interpretación de las normas de aplicación. Interpretación que no es tildada en la demanda [de] manifiestamente arbitraria ni de despojar de potestad de jurisdicción al órgano judicial contra el texto claro e inequívoco de la ley. Ni siquiera nos encontramos con un criterio interpretativo distinto de la norma de competencia. Lo que se discute es la base fáctica de la querella y ello es ajeno al ámbito del derecho fundamental que se entiende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doña Anna Gabriel Sabaté y doña Mireia Boya e Busquets presentó escrito de alegaciones el 5 de junio de 2018, manifestando su adhesión a la demanda y que se dictara Sentencia que otorgue a las recurrentes el amparo solicitado. Se alega en primer término la vulneración del derecho fundamental a “un Tribunal independiente, imparcial y prefijado por la ley” del artículo 24.2 CE, en relación con el artículo 6.1 CEDH y el 47.2 de la Carta de derechos fundamentales de la Unión Europea. A partir de la relevancia constitucional que le atribuyen al debate sobre las reglas de competencia de un órgano judicial, en concreto desde la perspectiva del derecho a un juez predeterminado por la ley, se cuestiona la decisión de la Sala Segunda del Tribunal Supremo que ha conferido para sí la competencia para la investigación y conocimiento de los hechos, modificando sin justificación suficiente criterios jurisprudenciales anteriores, “y que además se ha negado a la revisión de dicha decisión por la vía de recursos y cuestiones de competencia”, remitiéndose al artículo 21 de la Ley de enjuiciamiento criminal que impide a cualquier Juez, Tribunal o parte promover cuestiones de competencia contra el Tribunal Supremo. Sin embargo, entienden que dicha norma procesal incurre en inconstitucionalidad sobrevenida y debe entenderse derogada, por oponerse a valores constitucionales y a derechos fundamentales como el derecho al juez ordinario predeterminado por la ley, a un proceso con todas las garantías y a un tribunal independiente e imparcial en el marco del proceso debido (art. 6.1 CEDH). Sobre esta última garantía citada, el escrito, tras exponer la doctrina del Tribunal Constitucional y del Tribunal Europeo de Derechos Humanos sobre el contenido del derecho a un juez imparcial, específicamente sobre la denominada “valoración objetiva” de la imparcialidad judicial, dirigida a determinar si hay hechos verificables que fundamenten una duda legítima sobre su apariencia, cuestionan que la Sala Segunda del Tribunal Supremo presente dicha apariencia de imparcialidad, por cuanto la acción penal que ante ella se sigue ha sido impulsada e iniciada por el Fiscal General del Estado quien, con anterioridad a ocupar dicho cargo, era uno de los miembros que integraban la propia Sala Penal del Tribunal Supremo, situación que resulta equiparable a la “amistad íntima” como causa de recusación ‘[art. 219.9 de la Ley Orgánica del Poder Judicial (LOPJ)]. En el mismo sentido, se inscriben ciertas declaraciones públicas de la entonces Vicepresidenta del Gobierno. Afirman a continuación que es indicio de la vulneración del derecho fundamental alegado, que la decisión de la Sala Segunda aceptando la competencia para el conocimiento de los hechos denunciados haya desatendido anteriores criterios jurisprudenciales de la propia Sala, que han venido siendo aceptados por la Fiscalía y aplicados regularmente por el Tribunal Superior de Justicia de Cataluña. Añaden que al asumir el Tribunal Supremo la competencia para el enjuiciamiento, no será posible, en su caso, la revisión de su eventual condena a través de una segunda instancia, limitación esta que no se vería compensada por el hecho de ser enjuiciados por el Tribunal Supremo, sobre cuya neutralidad y apariencia de imparcialidad mantienen las dudas ya expresadas, por lo que instan a que la causa sea conocida por el Tribunal Superior de Justicia, posibilitando la segunda instancia pues, de lo contrario, se vulneraría el derecho a la tutela judicial efectiva y al proceso debido, entendido como derecho a un juez independiente e imparcial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 escrito de alegaciones el 7 de junio de 2018, por el que interesó se dictase sentencia desestimando totalmente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Refiriéndose a los argumentos de fondo de esta última, niega el escrito de alegaciones que se haya producido la vulneración del derecho fundamental que se aduce, puesto que “pretender basar una vulneración del derecho fundamental al juez ordinario predeterminado por la ley… en una falta de competencia del órgano que conoció de la causa, sobre la base además de un criterio interpretativo y… muy discutible, no es argumento suficiente para fundar un recurso de amparo en tanto que en realidad nos hallamos en el ámbito propio de la legalidad ordinaria”. Con cita del artículo 472 del Código penal donde se tipifica el delito de rebelión, se hace referencia a la calificación jurídica de las conductas atribuidas a las recurrentes por el Magistrado instructor de la causa especial en el Auto dictado el 9 de mayo de 2018, del que aporta una copia, donde se desestima el recurso de reforma contra el procesamiento de aquellas, mostrando el Abogado del Estado su conformidad al respecto, partiendo de los datos fácticos que se describen en la misma resolución judicial. Pasa luego el escrito de alegaciones a indicar que los Autos impugnados en el presente amparo resultan respetuosos del derecho a la tutela judicial efectiva de las recurrentes porque “ofrecen razonamientos claros en derecho que analizan y rebaten las tesis de las demandantes acerca de la competencia del órgano”, reproduciendo pasajes de los Autos de 31 de octubre y 18 de diciembre de 2017, cuya fundamentación pudo ser atacada por las recurrentes “sin problema ni restricción”. En realidad, añade, lo que se discute en la demanda es una cuestión de legalidad ordinaria sobre la incompetencia. Tampoco presenta objeción la asunción de la causa en relación con la competencia territorial con arreglo al lugar de realización de los hechos, y de nuevo hace cita en este punto del Auto aportado de 9 de mayo de 2018, y de los datos “fácticos y experienciales, acreditados”, defendiendo que “desde la perspectiva de la interpretación jurídica, nos parece que la intención de separar Cataluña de España, como móvil de la rebelión, es algo que constitutivamente afecta a todo el país… supone una pérdida de territorio y con ella, en el plano jurídico-político, de soberanía de España como Estado; una amputación de su territorio, aceptado y configurado legalmente como un todo… No se trata de la sola irradiación de sus efectos… sino de la comisión efectiva misma de la conducta delictiva en todo el territorio, a la vez en cuanto que amenaza físicamente a la integridad [de] este”. Además el Auto de la Sala que se impugna, de 18 de diciembre de 2017, explica que la ejecución de parte de los hechos de la querella se sitúa fuera del territorio de la Comunidad Autónoma de Cataluña, y que la interpretación y aplicación de las normas reguladoras de la competencia no rebasa el plano de la legalidad, insistiendo en que con las premisas de la demanda no cabe pretender que se declare la vulneración del aludido derecho fundamental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habría producido la alegada vulneración del derecho a los recursos legalmente previstos (revisión del fallo por un Tribunal superior, en segunda instancia), en relación con lo establecido en los artículos 14.5 del PIDCP y 6 CEDH. Se recuerda que para dar cumplimiento a estas garantías, se dictó en España la Ley 41/2015, de 5 de octubre, de generalización de la segunda instancia penal, aunque ésta ciertamente no se extiende al supuesto aquí planteado de que la causa sea resuelta por la Sala de lo Penal del Tribunal Supremo, entendiendo el Abogado del Estado que la regla del aforamiento para parlamentarios, constituye a su vez garantía del artículo 71.3 CE, “con su reflejo estatutario en el artículo 57.2 del Estatuto de Cataluña”. Respecto a la doble instancia predicable en principio del artículo 6 CEDH, observa que su limitación en este caso queda contrarrestada por la motivación del apartado 2, del artículo 2 del protocolo 7 del CEDH en cuanto es una excepción a aquel principio el haber sido juzgado en primera instancia “por el más alto tribunal”, tesis que encuentra igual respaldo en la doctrina constitucional (se citan las SSTC 51/1985, de 10 de abril, FJ 3; y 30/1986, de 20 de febrero, FJ 2). Concluye el escrito de alegaciones del Abogado del Estado, afirmando que “la existencia de aforados, en tanto que privilegio procesal… y sin perjuicio además de la posibilidad de utilización de los recursos de súplica ante la misma Sala y de la posibilidad de recurso ulterior ante el Tribunal Constitucional en orden a las garantías constitucionales, hace que la existencia misma del aforamiento regulada y prevista en la legislación y, en concreto, la condición de aforadas de las ahora demandantes de amparo no suponga en modo alguno una vulneración del artículo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partido político Vox, formalizó su escrito de alegaciones ante este Tribunal el 7 de junio de 2018, interesando se dictase Sentencia denegando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primer término la inadmisibilidad del recurso presentado por no haberse agotado la vía judicial previa, incumpliendo el requisito del artículo 44.1 a) LOTC, por cuanto “debe regir la regla general que impide la presentación de demanda de amparo sino es con la resolución judicial definitiva de la instancia, ya que… la cuestión de fondo que se plantea en la demanda no puede dilucidarse, ab initio del procedimiento penal, ya que la competencia jurisdiccional del Tribunal Supremo, en los términos del artículo 57.2 Ley Orgánica 2/2006 del Estatuto de Autonomía de Cataluña (EAC), exige la depuración de los hechos en la instrucción para determinar si, como dicen los Autos impugnados, el resultado del delito —distinto de sus efectos— se produce fuera del territorio de Cataluña, como es el caso”. Se afirma a continuación que la cuestión planteada en la demanda es de legalidad ordinaria, la atribución del conocimiento de un asunto a la Sala del Tribunal Supremo o del Tribunal Superior de Justicia de Cataluña, con cita de doctrina constitucional acerca del contenido del derecho fundamental al juez ordinario predeterminado por la ley (SSTC 60/2008, de 26 de mayo; 177/2014, de 3 de noviembre; 164/2008, de 15 de diciembre, y 110/2017,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reproducción de un pasaje del Auto impugnado de 31 de octubre de 2017, e insistiendo en que la demanda pretende “otorgar trascendencia constitucional a una cuestión de competencia entre órganos judiciales”, defiende el escrito de alegaciones que “sólo tras la correspondiente instrucción e investigación criminal podrá conocerse y determinarse siquiera indiciariamente si es competente la Sala del Tribunal Superior de Justicia 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 don Jordi Cuixart i Navarro, por su parte, presentó escrito de alegaciones en este trámite del artículo 52.1 LOTC con fecha 8 de junio de 2018, interesando se acordara la estimación de la demanda de amparo. Considera que ha habido vulneración del derecho al juez ordinario predeterminado por la ley prevista en los artículos 24.2 CE, artículo 6 CEDH, artículo 14.1 PIDCP y artículo 47.2 de la Carta de Derechos fundamentales de la Unión Europea, porque los hechos narrados en la querella, que sirven de base al Auto de 31 de octubre de 2017, “se han producido todos ellos en Catalunya”, y que hasta la fecha “ninguna diligencia de investigación se ha practicado que acredite, tan siquiera indiciariamente, que se haya ‘ejecutado’ fuera de Catalunya hecho delictivo alguno”, ni los incluye aquel Auto. Tras pasar revista a los hechos procesales de la causa especial, y formular alguna consideración sobre su representado y la causa que a su vez a él se le sigue, el escrito de alegaciones señala que “han sido numerosas las resoluciones del Tribunal Superior de Justicia de Catalunya y de la propia Sala Segunda del Tribunal Supremo que se han pronunciado” atribuyendo la competencia al primero de ellos, pasando a renglón seguido a hacer una relación de asuntos que reflejaría tales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el escrito que aquella lesión del derecho al juez ordinario predeterminado por la ley ha traído consigo, también, la vulneración del derecho al recurso y a la revisión por un Tribunal superior (del eventual fallo condenatorio y de la pena que se le pudiera imponer), con invocación de los artículos 24.1 y 2 CE; artículos 6 CEDH y 14.5 PIDCP. Centrando finalmente sus consideraciones en la situación procesal de don Jordi Cuixart y el hecho de no haber sido aforado.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procesal de doña Dolors Bassa i Coll presentó escrito de alegaciones el 8 de junio de 2018, interesando la estimación del recurso de amparo. Tras exponer los antecedentes procesales de las resoluciones cuestionadas en amparo, se informa que la causa seguida contra la parte comparecida inicialmente en la Audiencia Nacional y luego acumulada a la seguida ante la Sala Segunda del Tribunal Supremo, que ha derivado en el procesamiento de los investigados por Auto de 21 de marzo de 2018, confirmado en reforma por otro Auto de 9 de mayo de 2018 y contra el que se interpuso recurso de apelación por dicha representación procesal, han servido para poner de manifiesto la falta de competencia del Tribunal Supremo para conocer de los hechos que se le atribuyen. Sostiene que de la dicción de los artículos 73.3 LOPJ y 57.2 del Estatuto de Autonomía de Cataluña “resulta meridiano que la competencia objetiva para conocer de los hechos imputados a los procesados aforados correspondía al Tribunal Superior de Justicia de Cataluña”. Que ese es el criterio que mantuvo el Tribunal Supremo, por ejemplo, en un Auto de 12 de noviembre de 2014 a propósito de una querella interpuesta contra el Presidente de la Generalitat, aunque reconoce que los hechos “no eran plenamente coincidentes con los que ahora se debaten”. Previamente en el tiempo aparece el Auto del Alto Tribunal de 26 de abril de 2006, y en su seguimiento, distintas resoluciones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alega la vulneración de los siguientes derechos: al juez ordinario predeterminado por la ley (art. 24.2 CE), con cita de doctrina constitucional sobre su contenido (STC 47/1983, FJ 2), como manifestación del derecho al juicio justo (art. 6 CEDH); el derecho a la igualdad en la aplicación de la ley (art. 14 CE y art. 26 PIDCP), por no haberse razonado por el Tribunal Supremo el cambio de criterio (con cita de la STC 285/1994, de 27 de octubre); y el derecho al recurso y a la “revisión superior”, enmarcados en los derechos a la tutela judicial efectiva y a un proceso con todas las garantías (arts. 24.1 y 24.2 CE, y art. 14.5 PIDCP), “sin posibilidad de obtener revisión ninguna más allá de las que se llevan a cabo por la propia Sala, de la que a su vez forma parte el Excmo. Sr. Magistrado instructor”. Añade el escrito que conoce el criterio de este Tribunal Constitucional (STC 33/1989) en cuanto a considerar inevitable la pérdida de la segunda instancia en estos casos de aforamiento, pero precisa que en la presente causa especial dicho criterio se ha aplicado tanto para aforados como para no aforados.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8 de junio de 2018, formalizó de igual manera escrito de alegaciones conjunta la representación procesal de don Jordi Sánchez i Picanyol, don Jordi Turull i Negre y don Josep Rull i Andreu, interesando se tuviera por formulada su adhesión a las alegaciones y peticiones de la demanda, “en todo aquello que sea trasladable a nuestros 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presentado el 11 de junio de 2018, la representación procesal de don Oriol Junqueras Vies y don Raül Romeva Rueda formularon alegaciones, interesando tener a esta parte por adherida al recurso “de apelación [sic] formulado por la representación de las Sras. Carme Forcadell Lluís y Anna Simó Castelló contra el Auto de fecha 18 de diciembre de 2017 de la Sala Segunda del Tribunal Supremo, y acuerde de conformidad con lo solicitado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representación procesal de don Carles Puigdemont i Casamajó, doña Clara Ponsatí i Obiols y don Lluis Puig i Gordi, presentó escrito de alegaciones el 11 de junio de 2018, interesando que se otorgue el amparo a las recurrentes. Tras aclarar que sus representados comparecen en este proceso constitucional en calidad de coadyuvantes de las demandantes, “con el alcance y limitaciones que ha establecido una sentada doctrina de ese Tribunal Constitucional” (cita la STC 141/2001, de 18 de junio), ello no les impide completar el relato fáctico de la demanda para poder acreditar la vulneración del derecho fundamental invocado por ésta, y evidenciar la actuación llevada a cabo por “las más altas magistraturas del Estado”. Se efectúa al respecto una recapitulación de algunos hitos procesales de la causa especial, con mención al Auto impugnado de 31 de octubre de 2017 y al Auto de procesamiento de marzo de 2018. De ellos se extraería que el asunto planteado “no afecta a una puntual discrepancia sobre la competencia para conocer de los hechos imputados a la Mesa del Parlament de Catalunya”, sino que comporta aquella vulneración del derecho fundamental. En tal sentido, se alega la falta de competencia del Tribunal Supremo, con resultado lesivo del artículo 24.2 CE, artículos 47 y 48 de la Carta de Derechos fundamentales de la Unión Europea, el artículo 6 CEDH y el artículo 14 PIDCP. El escrito reconoce que la doctrina constitucional declara que la discusión sobre la aplicación de las normas de competencia es materia de la jurisdicción ordinaria, salvo que la interpretación y aplicación se haya realizado de modo manifiestamente irrazonable o arbitrario (cita las SSTC 136/1997, de 21 de julio, FJ 3; 183/1999, de 11 de octubre, FJ 2, y 35/2000, de 14 de febrero, FJ 2). El escrito enmarca la interpretación que hacen los dos Autos impugnados en este amparo, como “fruto de una actuación coordinada de la Fiscalía del Estado y de determinados órganos judiciales para sustraer el conocimiento de determinadas causa del denominado proceso catalán … de los órganos judiciales que naturalmente debían conocer de las mismas”. Insiste finalmente en que, a su parecer, “no existe razonamiento alguno que permita sostener la competencia del Tribunal Supremo para el conocimiento de los hechos objeto de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Con fecha 19 de noviembre de 2018, la representación procesal de las recurrentes en amparo presentaron escrito solicitando le fuera entregada copia de las alegaciones presentadas en el trámite del artículo 52 LOTC por las demás partes personadas. A ello se accedió por diligencia de ordenación de la secretaría judicial del Pleno de este Tribunal, de 20 de noviembre de 2018, lo que fue a su vez notificado a dichas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fecha 11 de diciembre de 2018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la demanda de amparo contra el Auto de la Sala Segunda del Tribunal Supremo, de 31 de octubre de 2017, confirmado en súplica por un segundo Auto de 18 de diciembre de 2017, en cuya virtud la Sala del Alto Tribunal se declaró competente para conocer de la instrucción, y en su caso el enjuiciamiento, de los delitos de rebelión, sedición y malversación atribuidos a las recurrentes en la querella presentada por el Fiscal General del Estado y admitida a trámite, dando lugar a la apertura de la causa especial núm. 20970-2017. Se alega que ambas resoluciones producen la vulneración de su derecho fundamental al juez ordinario predeterminado por la ley (art. 24.2 CE), por cuanto resulta de aplicación la regla de aforamiento del artículo 57.2 del Estatuto de Autonomía de Cataluña, que determinaría la competencia en favor de la Sala de lo Civil y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Fiscal ante este Tribunal Constitucional, como el partido político Vox personado en este proceso, han opuesto óbices de inadmisibilidad del recurso, que serán examinados en primer lugar. Subsidiariamente ambos interesan la desestimación del amparo, como lo hace también el Abogado del Estado. Por el contrario, interesan la estimación de la demanda las demás partes comparecidas que han presentado alegaciones en el trámite del artículo 52.1 LOTC, doña Anna Gabriel Sabaté y doña Mireia Boya e Busquets, don Jordi Cuixart i Navarro, doña Dolors Bassa i Coll, don Jordi Sánchez i Picanyol, don Jordi Turull i Negre y don Josep Rull i Andreu, don Oriol Junqueras Vies y don Raül Romeva Rueda, y don Carles Puigdemont i Casamajó, doña Clara Ponsatí i Obiols y don Lluis Puig i Gordi, conforme se ha expuesto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pretensiones de la demanda de amparo debemos pronunciarnos sobre la concurrencia de los requisitos para su admisibilidad establecidos en la Ley Orgánica de este Tribunal, pues, como hemos declarado en otras ocasiones (recientemente en la STC 154/2016, de 22 de septiembre, FJ 2) los defectos insubsanables de que pudiera estar afectado el recurso de amparo no resultan subsanados porque haya sido inicialmente admitido a trámite (por todas, también,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artículo 53 de la Ley Orgánica del Tribunal Constitucional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[art. 44.1 a) LOTC], así como también, que se haya puesto de manifiesto (“denunciado formalmente”) la lesión del derecho fundamental en el proceso, si hubo oportunidad, tan pronto como ésta hubiera sido conocida por la parte [art. 44.1 c) LOTC], contribuyendo también con ello a la efectividad del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en estos términos y enlazando con el segundo de los requisitos exigidos por el artículo 44.1 de nuestra Ley Orgánica, abordamos de una vez la causa de inadmisibilidad que plantea el Fiscal en su escrito de alegaciones, por falta de denuncia temporánea de las quejas de vulneración del derecho al recurso (imposibilidad de una doble instancia penal), ex artículos 24.1 y 24.2 CE, y del derecho a un proceso con todas las garantías (art. 24.2 CE), en su vertiente de derecho a un juez imparcial (debido a la pertenencia del Fiscal General del Estado, firmante de la querella que da lugar a la apertura de la causa especial seguida contra las recurrentes, como Magistrado de la Sala Segunda del Tribunal Supremo y por ello compañero de quienes han de llevar la instrucción y enjuiciamiento de dicha causa). Ciertamente, como advierte el Fiscal, ninguna de tales vulneraciones se puso de manifiesto en el escrito del recurso de súplica interpuesto contra el Auto de 31 de octubre de 2017 dictado por la Sala Segunda, resolución judicial en la que en su caso ya se habrían materializado dichas vulneraciones constitucionales, por cuanto ambas se hacen derivar de la decisión de declararse aquélla competente para conocer de la citada causa especial núm. 20907-2017. En el caso de la garantía del juez imparcial, lo que se pretende es que desaparezca la causa de parcialidad despojando al órgano (la Sala Segunda del Tribunal Supremo) del conocimiento de la causa especial, al considerarlo incompetente. Por ello la vía más expedita para denunciar esa lesión era en efecto el recurso de súplica contra aquel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de súplica, sin embargo, únicamente se alegó la lesión del derecho al juez ordinario predeterminado por la ley, de modo que es solo con la demanda de amparo cuando, ex novo, se formalizan aquellas otras dos quejas, sustrayendo así al Tribunal ordinario competente de su conocimiento y consiguiente posibilidad de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consta que se promoviera un incidente de recusación con esta misma finalidad de impetrar el control de la falta de imparcialidad de la Sala. En tal sentido y con carácter general, reiteradamente hemos expuesto que el cauce procesal adecuado a través del cual han de hacerse valer las dudas sobre la imparcialidad judicial es el incidente de recusación previsto en la Ley Orgánica del Poder Judicial (SSTC 140/2004, de 13 de septiembre, FJ 4; 28/2007, de 12 de febrero, FJ 3; 44/2009, de 12 de febrero, FJ 3, y 178/2014, de 3 de noviembre, FJ 2). De manera específica, lo que nuestra jurisprudencia ha exigido, por razón de lo dispuesto en el artículo 44.1 c) LOTC, es que la invocación en el proceso judicial del derecho fundamental vulnerado se produzca tan pronto como, conocida la vulneración, hubiera lugar para ello, declarando que el ejercicio diligente de la facultad de recusar es “presupuesto procesal de un posterior recurso de amparo en defensa del derecho fundamental al Juez imparcial, pues normalmente ese incidente es el que permite invocar el derecho constitucional tan pronto como, una vez conocida la vulneración hubiese lugar para ello y simultáneamente agotar los recursos utilizables dentro de la vía judicial” (SSTC 384/1993, de 21 de diciembre, FJ 2, y 210/2001, de 29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más, este Tribunal ha concluido, de forma reiterada y continua, que la resolución judicial que en una causa penal pone término al incidente de recusación, pese a su finalidad e importancia sobre el desarrollo del proceso penal, no supone tampoco el agotamiento de la vía judicial previa. No solo porque la Ley Orgánica del Poder Judicial (art. 228.3) prevé expresamente que “contra la decisión del incidente de recusación no se dará recurso alguno, sin perjuicio de hacer valer, al recurrir contra la resolución que decida el pleito o causa, la posible nulidad de ésta por concurrir en el juez o magistrado que dictó la resolución recurrida, o que integró la Sala o Sección correspondiente, la causa de recusación alegada”, sino porque, además, si se llegara a decretar la apertura del juicio oral, en su fase preliminar, tanto en el procedimiento abreviado, como en el proceso ordinario por delito a través de las cuestiones de previo pronunciamiento —según ha entendido la jurisprudencia del Tribunal Supremo desde 1982—, es posible hacer valer y obtener la reparación de las supuestas vulneraciones de derechos fundamentales que se aleguen por las partes (ATC 173/1995, de 6 de junio, FJ 2). Desde entonces, en numerosas resoluciones, algunas de ellas dictadas en relación con procesos seguidos ante la Sala Penal del Tribunal Supremo con acusados aforados, se ha apreciado la falta de agotamiento de la vía judicial como causa de inadmisión de las pretensiones de amparo que cuestionan directamente la inadmisión o desestimación de los incidentes de recusación planteados, ya sea contra el Juez instructor de la causa o alguno de los Magistrados que integran la Sala de enjuiciamiento (SSTC 32/1994, de 31 de enero; 196/1995, de 19 de diciembre; 63/1996, de 16 de abril; 205/1997, de 25 de noviembre; 18/2000, de 31 de enero, FJ 5; 69/2001, del Pleno, de 17 de marzo, FJ 2; así como en los AATC 168 y 173/1995, de 6 y 7 de junio; y 414/1997,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previsión no se refiere únicamente al pronunciamiento de fondo sobre la apariencia de imparcialidad que se cuestione, sino que se extiende a las supuestas vulneraciones de derechos procesales que se alegue se hubieran producido durante la tramitación del incidente de recusación (STC 205/1997, de 25 de noviembre y 69/2001, de 17 de marzo). En la última de las resoluciones citadas (fundamento jurídico 12, in fine) se expuso que “las irregularidades y defectos procesales que puedan producirse en la tramitación de un incidente de recusación ‘únicamente poseen relevancia constitucional si tienen una incidencia material concreta’ (por todas, SSTC 230/1992, de 14 de diciembre, y 6/1998, de 13 de enero); es decir, ‘si de ellas se ha derivado finalmente una efectiva indefensión material’ (STC 138/1999, de 22 de julio, FJ 4, y resoluciones allí citadas)”. Por tanto, si existen aún posibilidades de que las supuestas vulneraciones sean alegadas y reparadas en la vía judicial, habrá de esperarse a dichos pronunciamientos para poder valorar si se ha producido una indefensión material,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declara por tanto la inadmisión del recurso, ex artículo 50.1 a) LOTC, con relación a ambos motivos de la demanda (lesión del derecho al recurso y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óbice, planteado tanto por el Fiscal ante este Tribunal como por el partido político Vox, atañe al posible carácter prematuro del recurso respecto de la denuncia de vulneración del derecho al juez ordinario predeterminado por la ley (art. 24.2 CE). Tal y como se analizó en la STC 147/1994, de 12 de mayo, del Pleno (que constituye un auténtico punto de referencia en la materia), nos encontramos en un supuesto en el que, sin haber finalizado el proceso a quo, se acude ante este Tribunal en demanda de amparo por una aducida vulneración de derechos fundamentales producida en el seno de un proceso penal que se hallaba aún en curso en el momento de presentarse la demanda, y que aún hoy, por encontrarse en la fase intermedia previa al juicio oral, sigue sin resolverse de forma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a preguntarse si, en tales condiciones procesales, dichas pretensiones respetan el principio de subsidiariedad que caracteriza el proceso constitucional de amparo (STC 9/1992, de 16 de enero, FJ 1) y, más concretamente, si cabe entender satisfecha la previsión establecida en el artículo 44.1 a) de la Ley Orgánica del Tribunal Constitucional, conforme a la cual, cuando se dirige contra actos de un órgano judicial, es requisito de admisión del recurso de amparo “que se hayan agotado todos los medios de impugnación previstos por las normas procesales para el caso concreto dentro de la vía judicial”. Como se ha indicado antes, además, tanto el Fiscal ante este Tribunal, como el partido político Vox, personado en este amparo, han opuesto el óbice de falta de agotamiento de la vía judicial previa, con la consecuencia, si se apreciara, de inadmitirse el recurso ex artículo 50.1 a) LOTC, en relación con el ya citado artículo 44.1 a) LOTC, por haberse deducido la demanda de amparo antes de haber finalizado el proceso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sus primeras resoluciones, la jurisprudencia constitucional ha destacado la naturaleza subsidiaria del recurso de amparo, lo que ha sido utilizado reiteradamente como criterio de admisibilidad. En la Constitución (art. 53.2) y la Ley Orgánica del Tribunal Constitucional [arts. 41.1, 43.1 y 44.1 a)], el amparo constitucional se configura como una específica vía de protección de determinados derechos y libertades fundamentales “sin perjuicio de su tutela general, encomendada a los Tribunales de Justicia”, esto es, de forma subsidiaria a la actuación de los órganos judiciales, a quienes ha de otorgarse, en todo caso, la posibilidad de reparar las presuntas violaciones de derechos fundamentales. De esta manera “... el principio de subsidiariedad que rige el proceso de amparo constitucional, y que lo hace necesariamente final, obliga a que sólo pueda ser intentado cuando se hayan hecho valer ante los Tribunales ordinarios los derechos que se estiman vulnerados y se hayan agotado ‘todos los recursos utilizables’ [art. 44.1 a) LOTC]” (ATC 64/1991, de 21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así de evitar que los Jueces y Tribunales ordinarios queden privados de la función, constitucionalmente atribuida, de tutelar los derechos e intereses legítimos y, señaladamente, los derechos fundamentales consagrados en la Constitución. No respetar la subsidiariedad del proceso de amparo, pronunciándose este Tribunal antes que los Tribunales ordinarios, sería tanto como advertir a los ciudadanos “que no pueden esperar que los Jueces y Tribunales ordinarios protejan sus derechos fundamentales, y que sólo en este Tribunal pueden confiar a este respecto, lo que no es compatible con el dictado constitucional (STC 147/1994, fundamento jurídico 4”). (ATC 173/1995, de 6 de junio, FJ 2). Al mismo tiempo, con este diseño es posible prevenir que quede abierta una vía de intersección de la jurisdicción constitucional con la ordinaria, lo que, de forma indirecta, provocaría una indeseable inseguridad jurídica: de una parte, en cuanto se residenciarían ante el Tribunal Constitucional cuestiones aún no solventadas definitivamente en la vía judicial; de otra, porque finalizado el proceso de amparo proseguiría la vía judicial, en cuyo curso no sería imposible un pronunciamiento contradictorio con lo resuelto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reiterado, con un criterio constante, que el marco natural donde denunciar las vulneraciones de derechos fundamentales y extraer de ellas, si fueran constatadas, las oportunas consecuencias procesales, es, precisamente, el proceso en cuya tramitación se puedan haber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bien en los primeros años de la jurisprudencia constitucional es posible apreciar que en diversos pronunciamientos, sin cuestionar su carácter prematuro, se abordaron denuncias de vulneraciones de derechos fundamentales supuestamente producidas a través de decisiones interlocutorias adoptadas en procesos penales en curso (singularmente decisiones de procesamiento u otras formas de delimitación subjetiva del proceso, la decisión de secreto sumarial y su prórroga, o la apariencia de imparcialidad de los integrantes de los órganos judiciales), debe destacarse que a partir del ATC 361/1993, de 13 de diciembre, se produjo una autentica inflexión jurisprudencial —consolidada desde entonces— que fue ratificada por el Pleno en la ya citada STC 147/1994, de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atendiendo al contenido sustantivo del requisito de subsidiariedad, se destacó lo siguiente: “el recurso de amparo se configura como un remedio estrictamente subsidiario, sólo procedente cuando no hayan tenido éxito las demás vías que el ordenamiento ofrece para la reparación del derecho fundamental que se dice vulnerado, ante los jueces y tribunales ordinarios. Y ello es así porque la tutela de los derechos e intereses legítimos de los ciudadanos (lo que incluye los derechos y libertades fundamentales) se configura en el artículo 24 de la Constitución como una tutela judicial, encomendada expresamente a los órganos judiciales. Será pues a estos órganos judiciales ordinarios, Jueces y Tribunales, a quienes corresponda prioritariamente la labor de proteger los derechos fundamentales, procediendo el recurso de amparo ante este Tribunal ‘en los casos y la forma que la Ley establezca’ (art. 161.1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Aclaró entonces el Pleno que, en algunos casos, puede parecer que los demandantes han agotado los recursos legalmente exigibles en la vía incidental o interlocutoria en la que se adoptan las decisiones judiciales cuestionadas (habitualmente recursos de reforma y apelación, queja o súplica), pero la satisfacción del requisito de admisibilidad dirigido a garantizar la subsidiariedad del recurso de amparo es sólo aparente cuando, no habiendo finalizado el proceso, tiene el demandante todavía ocasión de plantear ante la jurisdicción ordinaria la vulneración del derecho fundamental invocado y tiene también la posibilidad de que esa denunciada vulneración de derecho fundamental sea apreciada (STC 147/1994, FJ 3). En esa medida, como exigencia añadida al requisito establecido en el artículo 44.1 LOTC, nuestra jurisprudencia ha establecido que no cabe acudir en amparo cuestionando resoluciones interlocutorias, incidentales o cautelares (salvo excepciones que después analizaremos) cuando las invocadas vulneraciones de derechos fundamentales pueden todavía ser alegadas por la parte y examinadas por los órganos judiciales, reparándose, en su caso, en la Sentencia que en su día se dicte o, de forma definitiva, aún antes de esta. Dicho de otra forma, no se trata propiamente del agotamiento de los concretos recursos previstos procesalmente contra la resolución cuestionada en sí misma considerada, sino de la visión en su conjunto del proceso judicial previo, para descartar que en su seno quepa aún el planteamiento y reparación de la supuesta vulneración; por lo que el respeto a la naturaleza subsidiaria del amparo exige que se espere a que el proceso finalice por decisión firme sobre su fondo, lo que conlleva inevitablemente asumir una cierta dilación en el pronunciamiento sobre tales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oportunidad de señalar en el ATC 361/1993, de 13 de diciembre, FJ 3, “pretender que, como base en el artículo 238 y concordantes de la Ley Orgánica del Poder Judicial, las infracciones de derechos fundamentales deben repararse judicialmente tan pronto como son denunciadas … y que, por tanto, la remisión judicial a un momento procesal posterior previsto al efecto es inconstitucional —por contraria al artículo 24 de la Constitución— y con ella debe entenderse agotada la vía judicial, es tanto como pretender la inversión de la ordenación procesal legalmente establecida para las actuaciones judiciales, anteponiendo o intercalando en las mismas el recurso de amparo. El artículo 24 de la Constitución no reconoce derecho alguno a la subsanación inmediata de cuantas infracciones del mismo, o de otros derechos fundamentales, puedan producirse en el curso de un proceso; tal subsanación sólo será posible en muy concretos momentos procesales y cuando no exista posibilidad de su reparación dentro del proceso”. Y más adelante, en el mismo fundamento jurídico 3: “lo contrario supondría la constitucionalidad de un inexistente derecho a la inmediatez de la reparación judicial y la desnaturalización del recurso de amparo como remedio extraordinario y subsidiario, con los peligros e inseguridades de todo orden que ello generaría. De un lado, porque se residenciarían ante este Tribunal cuestiones aún no solventadas en la vía judicial; de otro, porque finalizado el proceso de amparo proseguiría la vía judicial, en cuyo decurso no sería imposible un pronunciamiento contradictorio con lo resuelto en vía de amparo” (en el mismo sentido, STC 32/1994, de 31 de enero, FJ 5, y ATC 154/1999, de 14 de junio,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principio, han de agotarse no solo los recursos legalmente establecidos contra la resolución cuestionada, sino también la vía judicial en la que se han producido las supuestas vulneraciones de derechos fundamentales, cuando en esta aún es posible la reparación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expuestas cabe extraer una regla general que aboga por la inadmisibilidad de las pretensiones de amparo planteadas en procesos penales no concluidos. No obstante, como veremos, dicha regla presenta excepciones en la jurisprudencia constitucional que están relacionadas con la naturaleza de la lesión invocada y del derecho fundamental concernido; lo que, para dar respuesta a los óbices de procedibilidad que han sido alegados, nos exige aquí identificar dichas excepciones, examinando, a partir de ellas, la admisibilidad de las quejas de amparo fundamentadas cada una en la supuesta vulneración de diversos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queja de lesión del derecho al juez ordinario predeterminado por la ley (art. 24.2 CE), como se ha venido indicando, se ha planteado en la causa penal que, por supuestos delitos de rebelión, sedición, y malversación de caudales públicos, se sigue en instancia única ante la Sala Segunda del Tribunal Supremo, entre otras personas y en lo que aquí importa, contra las dos recurrentes de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proceso penal, hemos venido manteniendo una regla general a tenor de la cual,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SSTC 76/2009, de 23 de marzo, FJ 3, y 78/2009, de 23 de marzo, FJ 2 (en similares términos antes, la STC 73/2009, de 26 de abril, FJ 2). En las dos sentencias citadas (76/2009 y 78/2009) se ha reiterado que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En el mismo sentido se han pronunciado también las SSTC 247/1994, de 19 de septiembre, FJ 1; 196/1995, de 19 de diciembre, FJ 1; 205/1997, de 25 de noviembre, FJ 3; 18/1998, de 26 de enero, FJ 2; 54/1999, de 12 de abril, FJ 3; 73/1999, de 26 de abril, FJ 2; 121/2000, de 10 de mayo, FJ 2; 155/2000, de 12 de junio, FJ 2; 270/2000, de 13 de noviembre, FJ 3; 69/2001, de 17 de marzo, FJ 12; 236/2001, de 18 de diciembre, FJ 2; 100/2002, de 6 de mayo, FJ 3, y 171/2009, de 9 de julio, FJ 2; así como, con pretensión de exhaustividad, los AATC 169/2004, de 10 de mayo, FFJJ 1 y 2, y 404/2004, de 2 de noviembre, FFJJ 3 a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no prohíbe de modo absoluto que el Tribunal Constitucional conozca, mientras el proceso se encuentre pendiente, de impugnaciones dirigidas contra resoluciones interlocutorias dictadas por un órgano judicial. Y así, para preservar el libre ejercicio de los derechos fundamentales, se han establecido excepciones en la doctrina constitucional que podemos agrupar en tres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Cuando las resoluciones judiciales afectan a derechos fundamentales de carácter sustantivo, esto es, distintos de los contenidos en el artículo 24 CE, tanto si se ha ocasionado a los mismos un perjuicio irreparable, como cuando el seguimiento exhaustivo del itinerario procesal previo, con todas sus fases y etapas o instancias, implique un gravamen adicional, una extensión o una mayor intensidad de la lesión del derecho por su mantenimiento en el tiempo; hipótesis que, hasta la fecha, este Tribunal ha acogido en relación con el derecho a la libertad personal y a la libertad sindical (SSTC 128/1995, de 26 de julio; y 27/1997, de 11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Cuando se denuncia la vulneración de derechos fundamentales procesales, siempre que la alegada, además de tratarse de una lesión actual —en tanto hace sentir sus efectos de inmediato en todos y cada uno de los actos que lleve a cabo el juez—, hubiera sido analizada y resuelta de forma firme y definitiva en la vía judicial a través de los cauces legalmente establecidos, de forma que ya no podría ser reparada en el proceso judicial en el que se ha producido. Así se ha reconocido tanto en relación con algunas manifestaciones del derecho de defensa y asistencia letrada en los procesos penales (SSTC 71/1988, de 19 de abril, sobre denegación de nombramiento de intérprete; y 24/2018, de 5 de marzo, sobre denegación de personación por medio de Procurador en causa penal, a fin de recurrir la orden de busca y captura dictada en su contra tras ser declarado rebelde), como con el derecho al juez ordinario predeterminado por la ley, aunque sólo en casos en los que se reclamaba la actuación de la jurisdicción ordinaria frente a la jurisdicción militar (SSTC 161/1995, de 7 de noviembre, FJ 4, y 18/2000,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cabe incluir entre estas excepciones los supuestos de revocación de sentencias penales absolutorias que habilitan la posibilidad de un nuevo enjuiciamiento, como explicamos en nuestra STC 23/2008, de 11 de febrero, FJ 2, pues el Tribunal ha apreciado que en tales casos lo que está en juego es la prohibición del doble enjuiciamiento (ne bis in idem procesal), con independencia del resultado favorable o desfavorable de mismo, lo que constituye gravamen suficiente para acudir directamente al amparo. Bien es cierto que, como entonces precisamos, la flexibilidad se ha llevado al límite admitiendo que “en casos de anulación de sentencias absolutorias con retroacción de actuaciones se puede o bien impugnar en amparo directamente dicha decisión, sin incurrir en falta de agotamiento, o bien esperar a que se dicte la nueva decisión por si la misma fuera absolutoria, sin incurrir en extemporaneidad (STC 149/2001, de 27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tales excepciones, nos corresponde analizar si el motivo de amparo alegado por las demandantes, de vulneración de su derecho al juez ordinario predeterminado por la ley, se encuentra entre aquellos supuestos que han sido excepcionados como admisibles por la jurisprudencia constitucional aún antes de haber finalizado la causa penal en la que se plantean.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hemos de poner de relieve que las recurrentes tienen todavía, en su caso, la oportunidad procesal de plantear al Tribunal de enjuiciamiento, como artículo de previo pronunciamiento, la declinatoria de jurisdicción que fundamenta su queja [arts. 26, in fine y 666.1 de la Ley de enjuiciamiento criminal (LECrim)]. Por tanto, en principio, cabe concluir que la pretensión de amparo analizada —sin anticipar juicio alguno sobre la verosimilitud de la lesión denunciada— se encuentra dentro de la regla general de inadmisibilidad por falta de agotamiento de la vía judicial previa que hemos expresado en el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 tenor de las excepciones examinadas en el anterior fundamento jurídico, hemos de destacar que existen dos precedentes en los que este Tribunal ha considerado admisible el examen de la pretensión de amparo que alega la vulneración del derecho al Juez predeterminado por la ley, aún antes de haber finalizado la causa en la que dicha cuestión incidental había sido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161/1995, de 7 de noviembre, FJ 4, este Tribunal ha entendido que la supuesta vulneración del derecho al juez ordinario predeterminado por la ley (en supuestos en los que se discutía la jurisdicción de los Tribunales ordinarios contencioso-administrativos frente a la jurisdicción militar) puede plantearse en el proceso constitucional de amparo cuando, sobre la controversia de jurisdicción, se ha pronunciado la Sala de Conflictos del Tribunal Supremo, por cuanto, en lo que constituye su ámbito propio de conocimiento, es decir, la determinación del órgano competente, con tal pronunciamiento la cuestión de competencia debe entenderse firme y definitivamente resuelta con carácter vinculante frente a los órganos judiciales, tanto ordinarios como militares. Es por esta razón que la Ley Orgánica 2/1987, de 18 de mayo, de conflictos jurisdiccionales (art. 29 en relación con el art. 20), prevé que, contras sus decisiones, únicamente cabe interponer —cuando proceda— 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su vez, en la STC 18/2000, de 31 de enero, FJ 2, al rechazar la alegación del Ministerio Fiscal según la cual la queja que denunciaba la vulneración del derecho al Juez predeterminado por la ley era prematura “por no haberse dictado todavía Sentencia firme que permita apreciar si realmente se ha producido una repercusión negativa en la esfera del procesado”, el Tribunal apreció que, a efectos de la admisibilidad del recurso de amparo, también ponía fin de forma firme y definitiva en la vía judicial a la controversia de jurisdicción la Sentencia de casación de la Sala Quinta del Tribunal Supremo que revisó el Auto de un Tribunal Militar Territorial sobre el artículo de previo y especial pronunciamiento planteado por el demandante; por dicho cauce procesal se cuestionó la competencia de la propia jurisdicción militar para conocer de la causa por delito de insulto a un superior. Afirmamos entonces que, aun poniendo fin el Tribunal Supremo a un trámite incidental, como son los artículos de previo pronunciamiento, con su decisión había puesto término de modo firme y definitivo al debate suscitado por el actor acerca de la competencia de la jurisdicción militar. Lo que permitió apreciar que, frente a la directa invocación del artículo 24.2 CE en estos casos, no se oponía el principio de subsidiariedad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cabe observar, es rasgo común de ambas decisiones la apreciación de que la controversia sobre cuál era la jurisdicción competente para conocer de la causa —si la militar o la ordinaria— había sido firme y definitivamente decidida a través del cauce procesal incidental existente en la vía judicial. Tal conclusión entronca y es consistente con la segunda de las excepciones antes expuestas, por cuanto si no es posible reabrir el debate en la vía judicial, carece de sentido o finalidad alguna impedir el acceso de dicha concreta cuestión al proceso de amparo. No existe ningún otro caso en la jurisprudencia constitucional posterior a la STC 147/1994, del Pleno, en el que se haya abordado una queja que denuncie la vulneración del juez legal antes de haber finalizado el proceso judicial en el que se plantee. En las otras ocasiones en las que se ha reconocido la existencia de la vulneración —SSTC 35/2000, de 14 de febrero; 131/2004, de 19 de julio; y 152/2015, de 6 de julio—, se analizaron supuestos en los que el recurso de amparo se formuló una vez finalizada la causa en la que se planteaba, con resolución firme y definitiva. Cosa distinta, claro, son los supuestos en los que la normativa no preveía la posibilidad de control contra esa decisión, quedando así agotada la vía previa (también en relación con la jurisdicción militar, SSTC 111/1984, de 28 de noviembre, FFJJ 6 y 7; 66/1986, de 23 de mayo, FJ 4; y 4/1990, de 18 de enero, FJ 5). O que la lesión se produzca inadmitiendo a trámite un procedimiento incidental (como el de habeas corpus: STC 93/1986, de 7 de julio, FJ 11), lo que puntualmente ha permitido dar por agotada la vía, a efectos de esta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problema sobre competencia se suscita entre dos tribunales del orden penal (dentro, por tanto, de la jurisdicción ordinaria), el cauce procesal a través del que, incidentalmente, cabe debatir en primer término la competencia de un juez penal, es a través de la llamada cuestión de competencia, bien sea mediante el planteamiento de declinatoria (ante el órgano que conoce del asunto y al que se tiene por no competente, para que deje de conocer del mismo) o de la inhibitoria (ante el órgano que sería el competente, para que requiera al que viene conociendo, a fin de que le remita las actuaciones), todo ello conforme a los mecanismos previstos en los artículos 19 a 45 LECrim, bien que con el límite —aplicable a todo orden jurisdiccional— de que no cabe suscitar dicha cuestión “entre Jueces y Tribunales subordinados entre sí” (art. 52 LOPJ). Las cuestiones de competencia, en caso de que, a la primera comunicación, no exista acuerdo entre los órganos judiciales, son resueltas por el superior jerárquico territorial común (art. 20 LECrim; art. 51 LOPJ), y si no lo hay, por el Tribunal Supremo. Ocurre sin embargo en este caso que, al tratarse de una causa penal que se sigue ante la Sala de lo Penal de este último, no es posible utilizar el cauce ordinario de la cuestión de competencia, no sólo porque aquella Sala ostenta una relación de superior jerarquía frente a las Salas de lo Civil y Penal de los Tribunales Superiores de Justicia, sino porque con carácter absoluto el artículo 21 LECrim impide a cualquier Juez, Tribunal o parte promover cuestión de competencia contra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este caso para cuestionar la competencia de la Sala de lo Penal del Tribunal Supremo ha de acudirse, tanto la competencia funcional (fase de instrucción) como la competencia objetiva de la causa (fase plenaria y fallo), y según ya anticipábamos, al mecanismo procesal de la declinatoria de jurisdicción, que ha de plantearse ante el Tribunal de enjuiciamiento, como artículo de previo y especial pronunciamiento [art. 666.1 a) LECrim]. Si el incidente se desestima, cabe recurso contra dicho Auto (apelación, art. 676 LECrim) o en su caso casación: AATS de 19 de abril de 2017 (recurso 532/2017), 22 de junio de 2017 (recurso 842/2017), 27 de julio de 2017 (recurso 948/2017) y 11 de octubre de 2017 (recurso 328/2017),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sigue de lo expuesto, que no es cauce procesal idóneo que permita dar por agotada la vía judicial en esta materia, para poder venir en amparo, la alegación del contenido del derecho al juez legal como motivo de un recurso que impugna una decisión cautelar, incidental o interlocutoria. Además, en el presente caso, quien ha de resolver el recurso, sea el Magistrado instructor, la Sala de admisión o la Sala de recursos de la Sala de lo Penal del Tribunal Supremo (Acuerdo de 21 de diciembre de 2016, de la comisión permanente del Consejo General del Poder Judicial, por el que se publica el acuerdo de la Sala de Gobierno del Tribunal Supremo, relativo a la composición y funcionamiento de las Salas y Secciones y asignación de ponencias que deben turnar los Magistrados en 2017, “BOE” de 30 de diciembre de 2016), ha de hacerlo con los elementos de juicio y el material de convicción que ha manejado la propia autoridad instructora al incoar el procedimiento, y en su caso con el que resulta de aquellas diligencias de investigación que haya dado tiempo a practicar. En cambio, cuando se plantea ante la Sala de enjuiciamiento dado que, en el momento procesal en que esta última se pronuncia, la instrucción ha finalizado, el procesamiento ha devenido firme y se han formulado los escritos de acusación y decretado la apertura del juicio oral, delimitando así objetiva y subjetivamente los hechos y personas que configuran 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y doctrina constitucional expuestas permiten concluir que resulta fundado apreciar que la alegada vulneración del derecho al juez predeterminado por la ley, a través de las que se denuncia la falta de competencia objetiva de la Sala Penal del Tribunal Supremo para conocer de la causa penal, es prematura dado el momento procesal en el que se ha planteado, ya que permanece abierto un cauce procesal legalmente pertinente en el que dilucidar dicha cuestión en la vía judicial. Dicho cauce no es otro, como señalamos en el caso analizado en la STC 18/2000, que el planteamiento, en su caso, de un artículo de previo y especial pronunciamiento que solicite la declinatoria de jurisdicción que fundamenta el motivo de amparo. Será en este momento cuando el Tribunal de enjuiciamiento, con todos los elementos de juicio que arroje la instrucción, a la vista del contenido de las acusaciones que, en su caso, se hayan formulado, puede resolver la cuestión planteada y, a partir de dicha decisión, pueda ser evaluada su resolución desde el contenido del derecho al juez legal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fundamenta la conclusión antes anticipada, según la cual, la alegada vulneración del derecho al juez predeterminado por la ley ha sido planteada de forma prematura en el proceso de amparo, lo que justifica su inadmisión a trámite.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núm. 637-2018 formulado por doña Carme Forcadell Lluis y doña Anna Simó Castelló.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