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28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5530-2019, promovido por el presidente del Gobierno contra la disposición adicional decimoséptima de la Ley 14/2018, de 26 de diciembre, de presupuestos generales de la Comunidad Autónoma de la Región de Murcia. Ha intervenido el Gobierno de la Región de Murcia.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30 de septiembre de 2019, el abogado del Estado, en representación del presidente del Gobierno, interpuso recurso de inconstitucionalidad contra la disposición adicional decimoséptima de la Ley 14/2018, de 26 de diciembre, de presupuestos generales de la comunidad autónoma de la Región de Murcia para el año 2019, publicada en el “Boletín Oficial de la Región de Murcia” núm. 298, de 28 de diciembre de 2018. El abogado del Estado invocó los arts. 161.2 CE y 30 de la Ley Orgánica del Tribunal Constitucional (LOTC), solicitando que se produjera la suspensión de la aplicación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articula un único motivo de impugnación de carácter competencial. Se alega que la disposición impugnada infringe la legislación básica aplicable al efecto, en concreto el art. 23 del Real Decreto-ley 24/2018, de 21 de diciembre, por el que se aprueban medidas urgentes en materia de retribuciones en el ámbito del sector público, y que, con ello, vulnera indirectamente el título competencial del Estado reconocido en el art. 149.1.13 CE. El abogado del Estado señala que el art. 23 del Real Decreto-ley 24/2018 solo permite devolver las cuantías minoradas en ejercicios anteriores a las administraciones que cumplan los objetivos de déficit y deuda así como la regla de gasto. El escrito de interposición del recurso se acompaña de informes remitidos por el Ministerio de Hacienda según los cuales la Región de Murcia en octubre de 2018, antes de aprobarse la Ley 14/2018, y en mayo de 2019, después de aprobarse dicha ley, no cumplía los objetivos de estabilidad presupuestaria y la regla de gasto del ejercicio inmediato anterior. Ese incumplimiento implica, según el abogado del Estado, que la comunidad autónoma no podía aprobar la medida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octubre de 2019 el Pleno del Tribunal Constitucional, a propuesta de la Sección Primera, acordó admitir a trámite el recurso de inconstitucionalidad, dar traslado de la demanda y documentos presentados, conforme establece el art. 34 LOTC, al Congreso de los Diputados y al Senado, por conducto de sus presidentes, así como al gobierno de la Región de Murcia y a la Asamblea Regional de Murcia, por conducto de sus presidentes, al objeto de que, en el plazo de quince días, pudieran personarse en el proceso y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tener por invocado por el presidente del Gobierno el artículo 161.2 CE únicamente respecto al apartado segundo de la disposición adicional decimoséptima, impugnada en su totalidad, lo que, a su tenor y conforme dispone el artículo 30 LOTC, produce la suspensión de la vigencia y aplicación del referido apartado desde la fecha de interposición del recurso —30 de septiembre de 2019— para las partes del proceso, y desde el día en que aparezca publicada la suspensión en el “Boletín Oficial del Estado” para los terceros, lo que se comunicó a los presidentes del gobierno de la Región de Murcia y de la Asamblea Regional de Murcia. Por último, también se ordenó publicar la incoación del recurso en el “Boletín Oficial del Estado” y en el “Boletín Oficial de la Región de Murcia”. El recurso se publicó en el “Boletín Oficial del Estado”, núm. 252, de 19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registrados en este Tribunal los días 24 y 30 de octubre de 2019, los presidentes del Congreso de los Diputados y del Senado comunicaron el acuerdo de las mesas de las diputaciones permanentes de las respectivas cámaras de personarse en este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24 de octubre de 2019, el letrado de la Comunidad Autónoma de la Región de Murcia comunicó que se personaba en el proceso en nombre del Consejo de Gobierno de la Región de Murcia, y solicitó una prórroga del plazo concedido para formular alegaciones. Por diligencia de ordenación de 28 de octubre de 2019 de la secretaria de justicia del Pleno de este Tribunal, se le tuvo por personado en nombre del gobierno de la Región de Murcia y se le prorrogó en ocho días más el plazo inicialmente concedido por providencia de 15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12 de noviembre de 2019, la letrada de la Asamblea Regional de Murcia comunicó que se personaba en el proceso en nombre y representación de dicha cámara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19 de noviembre de 2019 tuvo entrada en el registro general de este Tribunal el escrito de alegaciones del letrado de la comunidad autónoma de la Región de Murcia interesando la desestimación del recurso de inconstitucionalidad, con los argumentos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afirmando que no hubo negociación propiamente dicha respecto de la disposición adicional decimoséptima, a diferencia de otros asuntos objeto de controversia, desvirtuándose por tanto el ejercicio de la facultad negociadora que dispone el art. 33.2 LOTC y que, de hecho, en el documento final de la comisión bilateral no se recoge expresamente el desacuerdo, sin que se tuviera noticia alguna al respecto hasta la interposición del recurso de inconstitucionalidad. Según el tenor literal del acuerdo de la citada comisión bilateral, la disposición adicional decimoséptima no fue objeto de negociación. El letrado autonómico considera que, si un precepto incluido en el acuerdo de iniciación de negociaciones no es objeto después de negociación efectiva y real, se trata de una ficción o apariencia de negociación carente de sustrato real o material y que, en consecuencia, el recurso promovido por el presidente del Gobierno es contrario al principio de lealtad institucional que debe presidir las relaciones entre el Estado y las comunidades autónomas, y que esa actuación no puede llevar aparejada la ampliación del plazo para la interposición del recurso previsto en el citado art. 33.2 LOTC: en suma, el recurso es extemporáneo, y debe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autonómico aduce un segundo motivo por el que la actuación del Estado resulta desleal respecto a la comunidad autónoma de la Región de Murcia: no haber seguido una línea de actuación coherente y uniforme, creando una legítima confianza en dicha comunidad autónoma respecto a la conformidad estatal con las disposiciones legales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temporal de los conceptos retributivos dejados de percibir en las pagas extraordinarias de diciembre de 2013 y junio de 2014 devienen de la normativa autonómica y estatal, en concreto de las Leyes de la Asamblea Regional de Murcia 4/2013, de 12 de junio, de medidas urgentes en materia de gastos de personal y organización administrativa, y 13/2013, de 26 de diciembre, de presupuestos de la Región de Murcia para el ejercicio 2014. En el “Boletín Oficial de la Región de Murcia” (“BORM”) núm. 265, de 16 de noviembre de 2015, se publicó el acuerdo del Consejo de Gobierno de 21 de octubre de 2015, que ratificó el acuerdo administración-organizaciones sindicales de fecha 6 de octubre de 2015, en el que se recoge textualmente “la recuperación de los conceptos retributivos dejados de percibir en diciembre de 2013 y junio de 2014”: apartado que preveía que, como muy tarde, a partir de 2018 se empezarían a recuperar dichos conceptos retributivos. Así, la disposición adicional decimoséptima, apartado primero, de la Ley 7/2017, de 21 de diciembre, de presupuestos generales de la comunidad autónoma de la Región de Murcia para el ejercicio 2018, ya contemplaba el abono del 25 por 100 de los importes dejados de percibir de la paga extraordinaria de diciembre de 2013 y el restante 75 por 100 para el ejercicio 2019. Si la administración general del Estado no planteó observación alguna a dicha disposición adicional, fue porque consideró que la actuación de la administración regional se ajustaba a derecho, a pesar de la existencia de la disposición adicional cuadragésima primera de la Ley 6/2018, de 3 de julio, de presupuestos generales del Estado para el año 2018, de idéntica redacción a la del artículo 23 del Real Decreto-ley 24/2018, de 21 de diciembre, por el que se aprueban medidas urgentes en materia de retribuciones en el ámbito del sector público. En suma, la Asamblea Regional aprobó la Ley de presupuestos para 2019, incluyendo la disposición adicional objeto del recurso de inconstitucionalidad sobre la base de lo establecido el año anterior, que no fue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razona que el texto refundido de la Ley del estatuto básico del empleado público (TRLEEP), aprobado por el Real Decreto Legislativo 5/2015, de 30 de octubre, también normativa estatal básica, da especial importancia precisamente a la negociación colectiva, por lo que no existiendo constancia de impugnación alguna del referido acuerdo administración-organizaciones sindicales de 6 de octubre de 2015, la administración incluyó en los proyectos de ley de presupuestos para 2018 y 2019 esa previsión en cumplimiento de lo establecido en el art. 38.3 TRLEEP, que incluso prevé la renegociación si el ejecutivo no incluyera en el proyecto de ley de presupuestos lo acordado en la negociación.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examinar los precedentes, el letrado autonómico afirma que la norma impugnada no reconoce el derecho a una recuperación de retribuciones ya que la recuperación de los conceptos retributivos dejados de percibir en 2013 y 2014 se produjo con la aprobación de la Ley 7/2017, de 21 de diciembre, de presupuestos generales de la comunidad autónoma de la Región de Murcia para el ejercicio 2018, que es válida a todos los efectos; y señala que una eventual declaración de inconstitucionalidad de la disposición adicional decimoséptima impugnada haría nula dicha Ley de presupuestos generales, lo que se considera imposible de acuerdo con el art.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afirma que la Ley 7/2017, no impugnada, remite a un calendario a aprobar por el Consejo de Gobierno y que este fue aprobado con ocasión de la aprobación del proyecto de ley de presupuestos generales de la Comunidad Autónoma para el ejercicio 2019, en fecha 23 de noviembre de 2018, esto es, en fecha anterior a la norma mediante la que se trata de fundamentar la inconstitucionalidad de la Ley impugnada (que es de 21 de diciembre de 2018), con efectos desde el 27 de diciembre de 2018. Por tanto, se estaría infringiendo el principio de irretroactividad de la disposiciones sancionadoras no favorables o restrictivas de derechos individuales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señala que la norma en la que se pretende fundar el recurso de inconstitucionalidad es el Real Decreto-ley 24/2018, de 21 de diciembre, que se publicó en el “Boletín Oficial del Estado” el 27 de diciembre de 2018; esto es, un día después de la aprobación de la Ley de presupuestos por la Asamblea Regional. Ello, según el letrado autonómico, no solo constituye quiebra del principio de lealtad institucional y del principio de irretroactividad de disposiciones sancionadoras no favorables o restrictivas de derechos individuales, sino también de los principios de seguridad jurídica y de interdicción de la arbitrariedad de los poderes públicos (art. 9.3 CE). La STC 199/1990, de 10 de diciembre, considera que existen efectos retroactivos constitucionalmente prohibidos cuando se ven afectados derechos consolidados a una prestación o se priva a los beneficiarios, como es el caso, de prestaciones devengadas.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pretende fundamentar la inconstitucionalidad de la disposición impugnada en el incumplimiento del Real Decreto-ley 24/2018, de 21 de diciembre. Sin embargo, el letrado autonómico argumenta que las restricciones que pueden hacerse fundada en los principios de estabilidad presupuestaria o sostenibilidad financiera establecidos en el art. 135 CE únicamente pueden ampararse en una ley orgánica —en este caso, la Ley Orgánica 2/2012, de 27 de abril, de estabilidad presupuestaria y sostenibilidad financiera— por mandato imperativo de dicho precepto constitucional. Solo en dicha Ley Orgánica se garantiza la participación de los órganos de coordinación institucional de las administraciones públicas, según exige el art. 135.5 CE, como el Consejo de Política Fiscal y Financiera y de otros órganos supervisores como la Autoridad Independiente de Responsabilidad Fiscal. Ahora bien, esa Ley Orgánica no contempla una medida restrictiva como la prevista en el art. 23 del Real Decreto-ley 24/2018, que, en todo caso, no fue informado por el citado Consejo de Política Fiscal y Financiera. Las medidas que contempla la Ley Orgánica 2/2012 incluyen la posibilidad de aplicar el art. 155 CE, pero fuera de dicha Ley Orgánica no caben restricciones basadas en los principios regulados en la misma y en el art. 135 CE como la que se discute, que no ha pasado por el Consejo de Política Fiscal y Financiera ni por la Autoridad Independiente de Responsabilidad Fiscal. Por tanto, al existir reserva de ley orgánica para establecer medidas restrictivas basadas en los principios de estabilidad presupuestaria y sostenibilidad financiera, por mandato expreso del art. 135 CE, las restricciones establecidas a través de un real decreto-ley no deben ser tomadas en consideración para juzgar que la norma impugnada vulnera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letrado autonómico afirma que el art. 23 del Real Decreto-ley 24/2018, de 21 de diciembre, regula materias reservadas a ley orgánica vulnerando lo dispuesto en el art. 135 CE y la Ley Orgánica 2/2012. El propio recurso de inconstitucionalidad basa su argumentación en lo que dispone la STC 215/2014, de 18 de diciembre, que enjuició la Ley Orgánica 2/2012, de 27 de abril, de estabilidad presupuestaria y sostenibilidad financiera, que prevé que los límites de la autonomía financiera de las comunidades autónomas “han de reputarse constitucionales cuando deriven de las prescripciones de la propia Constitución o de la ley orgánica a que aquella remite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norma en la que se pretende fundar el vicio de inconstitucionalidad, al imponer restricciones o límites a la autonomía financiera que no se recogen en la Constitución ni en la Ley Orgánica 2/2012, no debe formar parte del bloque de la constitucionalidad para apreciar la vulneración del ordenamiento jurídico de cualquier otra norma jurídica, pues dicho bloque de la constitucionalidad está compuesto, en palabras del propio Tribunal Constitucional, por aquellas normas y principios que, aun sin aparecer formalmente en el articulado del texto constitucional, han sido normativamente integrados a la Constitución, por diversas vías y por mandato de la propia Constitución y por ello son utilizadas como parámetro del control de constitucionalidad de las leyes (STC 225/1995).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Además, sostiene la representación de la Región de Murcia, para poder hablar de inconstitucionalidad mediata por infringir el art. 23 del Real Decreto-ley, es necesaria la concurrencia de dos circunstancias: que la norma estatal infringida por la ley autonómica sea, en el doble sentido material y formal, una norma básica, y que la contradicción entre ambas normas, estatal y autonómica, sea efectiva e insalvable por vía interpretativa (entre otras, SSTC 109/2017, de 21 de septiembre, y 142/2017, de 12 de diciembre). El letrado autonómico afirma que tales requisitos no se cumplen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por un lado, que el referido art. 23, a diferencia del art. 22 del mismo Real Decreto-ley, no tiene carácter básico ni se fundamenta en competencia estatal alguna. Arguye que lo que no es básico en una norma no puede serlo en otra diferente por el mero hecho de incluir una referencia genérica aplicable al conjunto de la norma como hace la disposición final primera del Real Decreto-ley 24/2018, puesto que la condición de básica ha de ser tanto por atribución formal como por su contenido material y a este respecto el art. 23 del Real Decreto-ley 24/2018 se sustrae al mandato constitucional del art. 135 CE y a la Ley Orgánica 2/2012. No existe la relación directa a la que se refiere la STC 215/2015, de 22 de octubre, entre la restricción presupuestaria y la finalidad de política económica perseguida por la misma, respecto a la norma presupuestaria que recoge la medida cuestionada, ni siquiera menciona el art. 149.1.13 CE o 149.1.18 CE. Además, dicha sentencia condicionaba su fallo a que la norma impugnada configurara un régimen jurídico homogéneo que asegurara un tratamiento común en todo el territorio nacional: algo que no sucede con el art. 23 del Real Decreto-ley, cuya restricción solo sería aplicable a las comunidades autónomas de la Región de Murcia, Comunitat Valenciana, Andalucía e Illes Balears, según el informe del Ministerio de Hacienda sobre el grado de cumplimiento del objetivo de estabilidad presupuestaria, de deuda pública y de la regla de gasto, de mayo de 2019, respecto del ejercicio 2018. Cuando el Gobierno dicta el Real Decreto-ley 24/2018 ya conoce ese informe y, por tanto, a quiénes van a afectar las medidas restrictivas que impone, lo cual constituye, nuevamente, una manifestación de la quiebra del principio de lealtad institucional, al dictar una norma con destinatarios predeterminados y que establece unas limitaciones imprevisibles para tales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el letrado autonómico señala que tampoco es cierto que no sea posible salvar por vía interpretativa la pretendida contradicción entre la norma estatal y la autonómica, ya que nos encontramos ante un escenario de devolución de cantidades devengadas en su momento que dejaron de abonarse de forma coyuntural, y no ante una minoración de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 del Real Decreto-ley 24/2018 alude a la minoración de las retribuciones de sus empleados en cuantías no exigidas por las normas básicas o que no hayan aplicado los incrementos retributivos máximos, pudiéndose restablecer tales cantidades en las cuantías vigentes antes de la minoración o las que correspondan hasta alcanzar el incremento permitido en las leyes de presupuestos, pero solo podrán hacerlo las administraciones que cumplan los objetivos de déficit y deuda así como la regla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la Ley regional 4/2013, de 12 de junio, de medidas urgentes en materia de gastos de personal y organización administrativa, se dispuso la no percepción por los empleados públicos del sector público regional, en el mes de diciembre de 2013, de las cuantías correspondientes al concepto de paga adicional de complemento específico, productividad semestral, etc., referidas a la paga extraordinaria de dicho mes (art. 2), medida no recogida en la normativa básica estatal, con un carácter temporal y coyuntural, tal y como se recoge en su preámbulo. Por ello, tales cantidades no se abonaron en el mes de diciembre de 2013, sin que en modo alguno se viera afectado el derecho a su percepción, sino el momento en el que se hiciera efectivo el mismo, quedando por tanto en suspenso el momento de la percepción de las citadas retribuciones, a diferencia de lo establecido en el Real Decreto-ley 20/2012, de 13 de julio, de medidas para garantizar la estabilidad presupuestaria y de fomento de la competitividad que sí suprimió tanto la paga extraordinaria como la paga adicional de complemento específico o pagas adicionales equivalentes del mes de diciembre de 2012, y que fue restablecida de conformidad con lo establecido en la disposición adicional décimo segunda de la Ley 36/2014, de 26 de diciembre, de presupuestos generales del Estado para el año 2015. Suprimir y restablecer son dos conceptos ligados: ambos incorporan el matiz de que es algo nuevo, lo que da lugar al restablecimiento, y que ha sido objeto previamente de supresión.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supresión de la paga extraordinaria de diciembre de 2012, el letrado autonómico señala lo siguiente: el personal al servicio del sector público vio reducidas/minoradas sus retribuciones en las cuantías correspondientes; las cantidades derivadas de la supresión de la paga extraordinaria y de las pagas adicionales de complemento específico o pagas adicionales equivalentes se destinarían en ejercicios futuros a realizar aportaciones a planes de pensiones o contratos de seguro colectivo que incluyeran la cobertura de la contingencia de jubilación, en los términos y con el alcance que se determinase en las correspondientes leyes de presupuestos (art. 2.4 del Real Decreto-ley 20/2012, de 13 de julio); la medida no fue de aplicación a los empleados públicos cuyas retribuciones por jornada completa, excluidos incentivos al rendimiento, no alcanzasen en cómputo anual 1,5 veces el salario mínimo interprofesional establecido en el Real Decreto 1888/2011, de 30 de diciembre; a la hora de su devolución, la disposición adicional décimo segunda de la Ley 36/2014, de 26 de diciembre, de presupuestos generales del Estado para 2015, establecía que cada administración pública podría aprobar el abono de cantidades en concepto de recuperación de los importes efectivamente dejados de percibir (los equivalentes a la parte proporcional correspondiente a los primeros cuarenta y cuatro días de la paga extraordinaria o el 24,04 por 100 del importe dejado de percibir); la aprobación por cada administración pública de la recuperación de la paga extraordinaria y adicional de diciembre de 2012 estaba condicionada al cumplimiento de los criterios y procedimientos establecidos en la Ley Orgánica 2/2012, de 27 de abril, de estabilidad presupuestaria y sostenibilidad financiera; en línea con una actuación de reducción/minoración de retribuciones, en el art. 19 de la Ley 5/2012, de 29 de junio, de ajuste presupuestario y de medidas en materia de función pública, se dispuso la reducción de las retribuciones de los miembros del Consejo de Gobierno y altos cargos de la administración pública regional en un 3 por 100 respecto a las vigentes a 31 de diciembre de 2011 (reducción que han venido recogiendo las sucesivas leyes de presupuestos generales de la Comunidad Autónoma de la Región de Murcia y que se mantiene para este ejercicio en el art. 26.1 de la Ley 14/2018,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respecto a los conceptos retributivos dejados de percibir en la paga extraordinaria de diciembre de 2013, se indica lo siguiente: no se suprime el derecho al abono, simplemente se establece que no se percibirán las cuantías correspondientes en el citado mes de diciembre; se trataba de una medida coyuntural que suspendía el abono en diciembre de 2013 y acordada por una ley regional que optó por esta vía y no por otras para minorar gastos de personal; la disposición adicional decimoséptima de la Ley 14/2018, de 26 de diciembre, de presupuestos generales de la Comunidad Autónoma de la Región de Murcia para el año 2019, establece que en la nómina del mes de febrero de 2019 se hará efectivo el 75 por 100 de los importes de los conceptos retributivos dejados de percibir correspondientes al ejercicio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letrado, la medida contemplada en la disposición adicional decimoséptima de la Ley 14/2018, de 26 de diciembre, de presupuestos generales de la Comunidad Autónoma de la Región de Murcia para el año 2019 no supone un incumplimiento de lo dispuesto en el citado art. 23 del Real Decreto-ley 24/2018, de 21 de diciembre, de acuerdo con las siguientes consideraciones. Por un lado, no se trata de minoración de retribuciones en cuantías no exigidas por las normas básicas del Estado, como ocurre con la supresión de la paga extraordinaria de diciembre de 2012, ya que en este caso concreto no se suprimió el derecho, sino que se suspendió el abono en el mes de diciembre de 2013, y todo ello por ley regional. Por otro lado, la suspensión de los conceptos autonómicos de la paga extraordinaria de diciembre de 2013 no puede considerarse como incrementos retributivos máximos previstos en las leyes de presupuestos generales del Estado dejados de aplicar en la Comunidad Autónoma de la Región de Murcia, ya que en la Ley 13/2012, de 27 de diciembre, de presupuestos generales de la Comunidad Autónoma de la Región de Murcia para el ejercicio 2013, de acuerdo con la normativa básica, las retribuciones íntegras del personal al servicio del sector público regional no experimentaron incremento respecto de las vigentes a 31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finaliza señalando que la medida contemplada en la disposición adicional decimoséptima de la Ley 14/2018, de 26 de diciembre, de presupuestos generales de la Comunidad Autónoma de la Región de Murcia para el año 2019 no supone un incremento retributivo para el personal del sector público regional en el ejercicio 2019, toda vez que: (i) los incrementos que establece la legislación básica del Estado vienen referidos a las retribuciones vigentes a 31 de diciembre de 2018 en términos de homogeneidad para los dos periodos de comparación, tanto por lo que respecta a efectivos de personal como a la antigüedad del mismo, por lo que los citados incrementos no se pueden ver alterados por el abono en febrero del 75 por 100 de las cantidades dejadas de percibir en diciembre de 2013; (ii) el abono del 75 por 100 de las cantidades dejadas de percibir en diciembre de 2013 tiene la consideración de cantidades pendientes de abonar, como si se tratase de un atraso del ejercicio 2013 y a euros 2013; (iii) no afecta a la masa salarial del personal del sector público regional, ya que no tiene la consideración de retribución salarial y extrasalarial devengada durante el ejercicio 2018 y, por tanto, no afecta ni puede experimentar el crecimiento establecido con carácter básico respecto de las masas salariales existentes a 31 de diciembre de 2018, y, además, de conformidad con lo establecido en el párrafo tercero del art. 24.1 de la vigente Ley de presupuestos, se computarán por separado las cuantías que se perciban en 2019 en concepto de recuperación de los conceptos retributivos dejados de percibir en diciembre de 2013 y (iv) se trata de un pago único que culmina con el abono del 75 por 100 ya mencionado y, en consecuencia, no consolidable en ejercicios futuros, que no altera la homogeneidad para los dos periodos objeto de comparación (2018-2019).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26 de noviembre de 2019, se dio traslado a las partes personadas para que en el plazo de cinco días expusieran lo que considerasen conveniente acerca del mantenimiento o levantamiento de la suspensión producida por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4 de diciembre de 2019, el abogado del Estado formuló alegaciones dirigidas al mantenimiento de la suspensión de la norma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enero de 2020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 la disposición adicional decimoséptima de la Ley 14/2018, de 26 de diciembre, de presupuestos generales de la comunidad autónoma de la Región de Murcia para el año 2019, que establece la recuperación de los conceptos retributivos dejados de percibir correspondientes al ajuste retributivo de los ejercicios 2013 y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 nómina del mes de febrero de 2019 se hará efectivo el 75 por 100 de los importes de los conceptos retributivos dejados de percibir correspondientes al ejercicio 2013, en virtud de lo dispuesto en los artículos 1 al 7 de la Ley 4/2013, de 12 de junio, de medidas urgentes en materia de Gastos de Personal y Organización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importes dejados de percibir correspondientes a junio de 2014, en virtud de lo dispuesto en la Ley 13/2013, de 26 de diciembre, de Presupuestos Generales de la Comunidad Autónoma de la Región de Murcia para el ejercicio 2014, por los conceptos retributivos contemplados en la Ley 4/2013, de 12 de junio, señalada en el apartado anterior, se recuperarán en los ejercicios 2020 y 2021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50 por 100 se abonará en el mes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50 por 100 restante en el mes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abogado del Estado reprocha al precepto autonómico impugnado una única infracción de carácter competencial: la violación de la legislación básica aplicable, en concreto el art. 23 del Real Decreto-ley 24/2018, de 21 de diciembre, por el que se aprueban medidas urgentes en materia de retribuciones en el ámbito del sector público, y, con ello, la vulneración indirecta del título competencial del Estado reconocido en el art. 149.1.13 CE. Por su parte, la representación procesal del gobierno de la Región de Murcia defiende su plena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cuestión de fondo, conviene realizar algunas consideraciones iniciales sobre diversas circunstancias alegadas por la representación procesal del gobierno de la Región de Murcia, que directa o indirectamente, cuestionan la admisibilidad de la impugnación o bien la utilización del parámetro de control invocado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referirnos en primer lugar a la afirmación, expuesta en los antecedentes, de que, si un precepto incluido en el acuerdo de iniciación de negociación no es objeto después de negociación efectiva, el recurso promovido no solo es contrario al principio de lealtad institucional, sino también resulta extemporáneo y debe, por ese motivo, ser inadmitido. Las dos objeciones ínsitas en la referida afirmación del letrado autonómico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el apartado segundo del art. 33 LOTC vincula la ampliación a nueve meses del plazo de interposición del recurso de inconstitucionalidad como excepción al plazo ordinario de tres meses, únicamente al cumplimiento de tres requisitos, que están contemplados en las letras a), b) y c) del citado apartado y que son los siguientes: la reunión de la comisión bilateral de cooperación entre la Administración General del Estado y la respectiva comunidad autónoma, a iniciativa de cualquiera de las dos administraciones; la adopción en el seno de dicha comisión bilateral del acuerdo sobre iniciación de negociaciones para resolver las discrepancias; y la comunicación al Tribunal Constitucional de dicho acuerdo dentro del plazo de tres meses siguientes a la publicación de la ley, disposición o acto con fuerza de ley, así como la inserción del acuerdo en el “Boletín Oficial del Estado” y el diario oficial de la comunidad autónoma correspondiente. Estos tres requisitos han sido debidamente cumplidos en este proceso, sin que la parte recurrida haya alegado en ningún momento su incumplimiento o su falta de acreditación, únicas circunstancias que podrían determinar su carácter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acuerdo de la junta de cooperación administración general del Estado-Comunidad Autónoma de la Región de Murcia con relación a la Ley 14/2018, de 26 de diciembre, de presupuestos generales de la Comunidad Autónoma de la Región de Murcia para el año 2019, que incluye expresamente su disposición adicional decimoséptima, fue suscrito el 20 de marzo de 2019, y notificado al Tribunal Constitucional mediante escrito registrado el 28 de marzo de 2019, dentro de los tres meses siguientes a la publicación oficial de la Ley en el “Boletín Oficial de la Región de Murcia”, que se produjo el 28 de diciembre de 2018. El referido acuerdo fue publicado con fecha 24 de abril de 2019 en el “Boletín Oficial del Estado” (por resolución de 5 de abril de 2019, de la Secretaría General de Coordinación Territorial) y con fecha 15 de octubre de 2019 en el “Boletín Oficial de la Región de Murcia” (por resolución de 8 de octubre de la Secretaría General de la Consejería de Presidencia y Hacienda), siendo por tanto de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del letrado autonómico, referida a que la disposición impugnada no ha sido objeto de negociación entre las partes implicadas a fin de resolver las discrepancias existentes, es en suma inconducente, pues no existe ningún requisito adicional además de los ya mencionados que condicione la admisibilidad del recurso de inconstitucionalidad con arreglo al art. 33.2 LOTC. Según constante jurisprudencia de este Tribunal, cumplidos los requisitos del citado art. 33.2, como aquí se han cumplido, la admisión del recurso resulta obligada [así, SSTC 207/2013, de 5 de diciembre, FJ 1 a); 111/2014, de 26 de junio, FJ 1 a); 59/2016, de 17 de marzo, FJ 2, y 17/2018, de 22 de febrero, FJ 2 a)]. El alcance objetivo o la intensidad de esa negociación no están mencionados en nuestra Ley Orgánica reguladora y, por esta razón, no pueden tener efectos con relación a la 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14/2015, de 5 de febrero, rechazamos la relevancia de un óbice procesal similar formulado por la parte entonces recurrida, en el sentido de que, en los casos en los que se inicie una negociación al amparo del art. 33.2 LOTC, su interrupción sin explicación alguna que la justifique ha de considerarse determinante de la extemporaneidad del recurso, ya que, en caso contrario, se estaría poniendo en manos del Estado un expediente procesal para alargar el plazo a su conveniencia. Entonces declaramos que “[l]a aplicación del procedimiento previsto en el art. 33.2 LOTC no garantiza ni un resultado final satisfactorio para las partes ni tampoco la evitación del recurso, pues es evidente que queda siempre a disposición del sujeto legitimado —sea el Gobierno del Estado o el de la correspondiente comunidad autónoma— el planteamiento del recurso de inconstitucionalidad en cualquier momento del plazo ampliado de nueve meses, lo que, evidentemente también implica que el mismo ha constatado que no resulta posible solucionar mediante este cauce de resolución de conflictos la discrepancia inicialmente suscitada” (STC 14/2015, FJ 2). En suma, “[d]e acuerdo con el margen de decisión del que disfrutan, la decisión de acudir o no a la jurisdicción constitucional queda siempre a la libre disposición de los legitimados para ello en los términos que se derivan de la Constitución española y de la Ley Orgánica del Tribunal Constitucional” (FJ 2), de las que no se desprenden limitaciones como las aquí sugeridas por la representación procesal del Consejo de Gobierno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en la misma resolución señalamos que “sin perjuicio de la valoración que merezca, desde la perspectiva de los principios de lealtad institucional y cooperación que han de informar las relaciones entre el Estado y las comunidades autónomas, el hecho de que la interposición del recurso se haya producido dentro del mes siguiente al acuerdo de inicio de negociaciones, lo cierto es que no resulta en todo caso exigible, pues no viene impuesto por la Ley Orgánica del Tribunal Constitucional, que las negociaciones amparadas en el art. 33.2 LOTC hayan de prolongarse durante la totalidad del plazo ampliado de nueve meses, ni, por lo mismo, tampoco que hayan de explicitarse las razones que llevan a la parte actora, sea esta el Estado o una comunidad autónoma, a considerar que dichas negociaciones no pueden conducir a una avenencia, con la consecuencia de que la aplicación en su totalidad del plazo previsto en el artículo 33.2, no va a producir resultado alguno, decidiendo, por tanto, interponer el recurso antes de la expiración del mencionado plazo de nueve meses”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recurso no es extemporáneo y no puede aceptarse el óbice procesal planteado por el Consejo de Gobierno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letrado autonómico afirma que la actuación del Estado ha resultado desleal respecto a la comunidad autónoma, al no haber seguido una línea de actuación coherente y uniforme, creando una confianza legítima en la conformidad estatal hacia las disposiciones legales autonómicas. Tal confianza legítima se habría fundamentado, siempre según dicho letrado, en diversas actuaciones previas del ejecutivo regional que no habrían sido cuestionadas o impugnadas por el presidente del Gobierno: en concreto, el acuerdo del Consejo de Gobierno de 21 de octubre de 2015, que ratificó el acuerdo administración-organizaciones sindicales de fecha de 6 de octubre de 2015, en el que se dispone “la recuperación de los conceptos retributivos dejados de percibir en diciembre de 2013 y junio de 2014”, como muy tarde, a partir de 2018; la disposición adicional decimoséptima, apartado primero, de la Ley 7/2017, de 21 de diciembre, de presupuestos generales de la Comunidad Autónoma de la Región de Murcia para el ejercicio 2018, que contemplaba el abono del 25 por 100 de los importes dejados de percibir de la paga extraordinaria de diciembre de 2013 y el restante 75 por 100 para el ejercicio 2019; y el calendario aprobado por el Consejo de Gobierno con ocasión de la aprobación del proyecto de ley de presupuestos generales de la comunidad autónoma para el ejercicio 2019, en fecha 23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 consideración sobre la falta de impugnación de disposiciones o actuaciones previas de contenido idéntico o similar al del objeto del proceso resulta completamente irrelevante en el ejercicio de nuestra jurisdicción. Por un lado, debe tenerse en cuenta el carácter abstracto del recurso de inconstitucionalidad, dirigido a la depuración del ordenamiento, de forma que con el mismo no se defiende un interés propio de los recurrentes sino el interés general y la supremacía de la Constitución [por todas, SSTC 103/2013, de 25 de abril, FJ 5 b), y 74/2019, de 22 de mayo, FJ 2]. Por otro lado, desde la STC 39/1982, de 30 de junio, FJ 3, este Tribunal viene aplicando la doctrina de que “[l]a indisponibilidad de las competencias y la nulidad de pleno derecho de las normas contrarias a los preceptos constitucionales y de los que, dentro del marco constitucional, se hubieran dictado para delimitar las competencias, consecuencia de la prevalencia del aludido bloque constitucional, son razones que desautorizan cualquier alegato asentado sobre la idea de aquiescencia por no haberse planteado en tiempo el conflicto o el recurso, con sujeción al juego de los plazos previstos en el art. 62 o en el art. 33 LOTC” [en el mismo sentido, SSTC 111/2014, de 26 de junio, FJ 4; 36/2017, de 1 de marzo, FJ 4; 154/2017, de 21 de diciembre, FJ 2; 17/2018, de 22 de febrero, FJ 2 c); 13/2019, de 31 de enero, FJ 3 c), y 79/2019, de 5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a juicio del letrado autonómico, la norma estatal de contraste que se aduce se publicó en el “Boletín Oficial del Estado” el 27 de diciembre de 2018, un día después de la aprobación de la norma autonómica impugnada. Ello constituiría no solo la quiebra del principio de lealtad institucional y del principio de irretroactividad de disposiciones sancionadoras no favorables o restrictivas de derechos individuales, sino también la de los principios de seguridad jurídica y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que, de acuerdo con nuestra doctrina del ius superveniens, las controversias competenciales deben resolverse teniendo en cuenta el marco jurídico vigente en el momento de su resolución [por todas, STC 120/2012, FJ 2 d)]. Específicamente, en el caso de la legislación básica hemos reiterado que constituye parámetro de control la vigente en el momento de dictar la correspondiente sentencia, y no en el momento de interposición del recurso de inconstitucionalidad [por todas, SSTC 1/2003, de 16 de enero, FJ 2, y 26/2012, de 1 de marzo, FJ 2 c)], siempre que, como ocurre en el presente caso, la norma estatal susceptible de operar como parámetro de contraste no tenga una vigencia temporal limitada y se limite a un concreto ejercicio presupuestario (STC 94/2015, de 14 de mayo, FJ 4). Lo cual significa que no existe obstáculo jurídico alguno, tampoco desde la óptica de la lealtad institucional, para que las normas que conforman el parámetro de control sean posteriores en el tiempo a las normas objeto de control. Por tanto, no puede formularse reproche alguno de validez o de eficacia a una norma estatal que ha de servir de parámetro de contraste de una norma autonómica por el hecho de que haya sido aprobada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tampoco puede formularse objeción alguna a la utilización de la norma estatal propuesta como parámetro de control desde la perspectiva de los principios garantizados por el art. 9.3 CE que el letrado autonómico se limita a invocar, sin más argumentación. La utilización de la norma estatal de contraste no incurre, en primer lugar, en la alegada infracción del principio de seguridad jurídica (art. 9.3 CE) entendido en su sentido más básico como “claridad y certeza del Derecho” (por todas, SSTC 118/1996, de 27 de junio, FJ 8, y 87/2019, de 20 de junio, FJ 15), puesto que su sentido es claro y cierto. Tampoco constituye, en segundo lugar, una retroactividad prohibida por el art. 9.3 CE, por cuanto la norma estatal de contraste no contiene ni disposiciones sancionadoras ni restrictivas de derechos individuales, sino una autorización a las entidades competentes para que, bajo ciertas condiciones, restablezcan a los empleados públicos determinadas cuantías retributivas que no se abonaron en el pasado. Y, finalmente, en modo alguno puede decirse que las previsiones de la norma carezcan de explicación racional, que es lo que exige, en esencia, el principio de interdicción de la arbitrariedad de los poderes públicos, pues las medidas de contención del gasto público que contiene responden con toda evidencia a las exigencias derivadas del principio constitucional de estabilidad presupuestaria (art. 135 CE) y de la coordinación de la autonomía financiera de las comunidades autónomas con la hacienda general del Estado y de solidaridad entre todos los españoles (art.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Rechazadas las objeciones formuladas por la representación procesal de la Región de Murcia, estamos en condiciones de abordar el examen del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enjuiciamiento de las leyes autonómicas a la luz de la normativa básica del art. 149.1.13 CE se convierte en un análisis de constitucionalidad mediata, que comienza con la identificación, por el recurrente, de la ley estatal dictada al amparo de dicho título competencial y supuestamente vulnerada [por todas, STC 137/2018, de 13 de diciembre, FJ 2 a)]. Como se ha indicado, la norma estatal propuesta por el recurrente como parámetro de contraste es el art. 23 del Real Decreto-ley 24/2018, de 21 de diciembre, por el que se aprueban medidas urgentes en materia de retribuciones en el ámbito del sector público, que lleva por rúbrica “restablecimiento de las retribuciones minoradas en cuantías no previstas en las normas básicas del Estado”. Su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Las Administraciones y el resto de las entidades que integran el sector público que en ejercicios anteriores hubieran minorado las retribuciones de sus empleados en cuantías no exigidas por las normas básicas del Estado o que no hayan aplicado los incrementos retributivos máximos previstos en las Leyes de Presupuestos Generales del Estado, podrán restablecer las cuantías vigentes antes de la minoración o las que correspondan hasta alcanzar el incremento permitido en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Las cantidades que se devenguen en aplicación de esta medida no tendrán la consideración de incrementos retributivos de los regulados en la correspondiente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Esta medida sólo podrá aprobarse por las Administraciones y entidades que cumplan los objetivos de déficit y deuda, así como la regla de gasto, en los términos que resultan del artículo 17 apartados 3 y 4 de la Ley Orgánica 2/2012, de 27 de abril, de Estabilidad Presupuestaria y Sostenibilidad Financiera. A estos efectos, el límite de deuda que se debe considerar para cada una de las Entidades Locales es el que fijen las Leyes de Presupuestos Generales del Estado o la legislación reguladora de las haciendas locales en materia de autorización de operaciones de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debida comprensión de la regulación contenida en la norma, debemos referirnos también al contenido de los apartados tercero y cuarto del art. 17 de la Ley Orgánica 2/2012, de 27 de abril, de estabilidad presupuestaria y sostenibilidad financiera, a los que se remite expresamente el apartado tercero del art. 23. El art. 17 de la Ley Orgánica 2/2012 regula los informes sobre cumplimiento de los objetivos de estabilidad presupuestaria, de deuda pública y de la regla de gasto, y en sus apartados tercero y cuarto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del 15 de abril de cada año, el Ministro de Hacienda y Administraciones Públicas elevará al Gobierno un primer informe sobre el grado de cumplimiento de los objetivos de estabilidad presupuestaria y de deuda pública y de la regla de gasto del ejercicio inmediato anterior, así como de la evolución real de la economía y las desviaciones respecto de la previsión inicial contenida en el informe al que se refiere el artículo 15.5 de esta ley. Este informe se elaborará sobre la base de la información que, en aplicación de la normativa europea, haya de remitirse a las autoridades europeas y a la hora de valorar el cumplimiento se tendrá en cuenta un margen razonable que pueda cubrir las variaciones respecto del informe contemplado en el apartado siguiente derivadas del calendario de disponibilidad de los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del 15 de octubre de cada año, el Ministro de Hacienda y Administraciones Públicas elevará al Gobierno un segundo informe sobre el grado de cumplimiento de los objetivos de estabilidad presupuestaria y de deuda pública y de la regla de gasto del ejercicio inmediato anterior, así como de la evolución real de la economía y las desviaciones respecto de la previsión inicial contenida en el informe al que se refiere el artículo 15.5 de esta ley. Para la elaboración de este informe se tendrá en cuenta la información que, en aplicación de la normativa europea, haya de remitirse a las autoridades europeas y la información actualizada remitida por las Comunidades Autónomas al Ministerio de Hacienda y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informe incluirá también una previsión sobre el grado de cumplimiento en el ejercicio corriente, coherente con la información que se remita a la Comisión Europea de acuerdo con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constante de este Tribunal que “(p)ara constatar la existencia de una inconstitucionalidad mediata o indirecta es necesario que concurran dos condiciones: por un lado, que la norma estatal infringida por la ley autonómica sea, en el doble sentido material y formal, una norma básica y, por tanto, dictada legítimamente al amparo del correspondiente título competencial que la Constitución reserva al Estado; y, por otro, que la contradicción entre ambas normas, estatal y autonómica, sea efectiva e insalvable por vía interpretativa” [por todas, STC 54/2018, de 24 de mayo,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Región de Murcia se opone a la constatación de la inconstitucionalidad mediata solicitada por el abogado del Estado, no porque refute el incumplimiento de los objetivos de déficit y deuda y la regla de gasto que se le imputa a esa comunidad autónoma y que constituye el presupuesto de la aplicación de la excepción contemplada en el apartado tercero de la norma estatal de contraste, sino porque controvierte la concurrencia de las dos condiciones en las que se fundamenta el juicio de inconstitucionalidad que se nos solicita: el carácter básico de la norma estatal de contraste y la contradicción efectiva e insalvable entre ella y la norma impugnada. Por tanto, en los siguientes fundamentos jurídicos deberemos comprobar si concurren estas dos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comprobación que debe efectuarse atañe a la condición de norma básica de la norma estatal propuesta como parámetro mediato de constitucionalidad, desde la doble perspectiva material y formal que ha establecido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el punto de vista formal, debe constatarse que el legislador estatal ha atribuido expresamente carácter básico a la norma que el recurrente propone como parámetro mediato de constitucionalidad. En efecto, en la disposición final primera del Real Decreto-ley 24/2018 se afirma que “[e]ste real decreto-ley tiene carácter básico y se dicta al amparo de las competencias previstas en los artículos 149.1.13, que atribuye al Estado en materia de bases y coordinación de la planificación general de la actividad económica, y 156.1 de la Constitución, que atribuye a las comunidades autónomas autonomía funcional para el desarrollo y ejecución de sus competencias, de forma coordinada con la hacienda estatal”. Por tanto, el art. 23 del Real Decreto-ley 24/2018 es formalmente básico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este dato incontrovertible, el letrado autonómico realiza varias afirmaciones que no pueden acogerse. Por un lado, debe rechazarse la afirmación de que la disposición final primera solo contiene una mera proclamación general del carácter básico del Real Decreto-ley que no alcanzaría específicamente a su art. 23, por cuanto este no reitera o confirma ese carácter básico: de aceptarse ese alegato, la casi totalidad del articulado del Real Decreto-ley dejaría de ser formalmente básico. Por otro lado, el hecho de que el precepto inmediatamente anterior al controvertido, el art. 22 del Real Decreto-ley 24/2018, sí incluya un apartado específico para proclamar su carácter básico y los títulos competenciales en los que se basa, no puede argüirse de contrario: como ocurre con el art. 3.Once del mismo Real Decreto-ley, se trata de confirmar el carácter básico incorporando otros títulos competenciales u otras previsiones legales además de los mencionados en la disposición final primera. Finalmente, tampoco puede aceptarse la idea extraída de diversas disposiciones estatales más o menos similares cuyo carácter básico se afirma literalmente en la propia disposición que esa es la única técnica normativa posible para atribuir carácter básico a una norma. Como se desprende de nuestra consolidada doctrina (por todas, STC 134/2019, de 13 de noviembre, FJ 4), lo relevante es la constatación de la atribución formal de la condición básica al precepto o preceptos en cuestión, y no la forma como se recoja o se plasme esa atribución, que constituye una cuestión de mera técnica legislativa que no le corresponde valorar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el punto de vista material, debe examinarse si el contenido de la norma estatal propuesta como parámetro mediato de constitucionalidad se corresponde efectivamente con el carácter básico formal que le ha sido atribuido.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STC 127/2019, de 31 de octubre, FJ 3, sintetizamos nuestra doctrina sobre el alcance del art. 149.1.13 CE en relación con las medidas de política general tendentes a la limitación del gasto de personal,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tener en cuenta la doctrina de este Tribunal que encuadra las medidas estatales de contención del gasto de personal en las bases y coordinación de la planificación general de la actividad económica del art. 149.1.13 CE (SSTC 96/1990, de 24 de mayo, FJ 3, y 139/2005, de 26 de mayo, FJ 7). Esta doctrina encuentra un doble fundamento: i) que las medidas no solo alcanzan a los funcionarios públicos sino también a todo el personal al servicio del sector público; y ii) que su carácter coyuntural y su eficacia limitada en el tiempo impiden integrarlas en la relación de servicio que delimita estructuralmente el régimen del personal al servicio del sector público. Este tipo de medidas de contención de gastos de personal, con la consecuente limitación de la autonomía presupuestaria de las comunidades autónomas, encuentra cobertura competencial también en el principio de coordinación con la hacienda estatal reconocido en el art. 156.1 CE, pues se relaciona con la responsabilidad del Estado de garantizar el equilibrio económico general (SSTC 171/1996, de 30 de octubre, FJ 2; 103/1997, de 22 de mayo, FJ 1, y 148/2006, de 11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su contenido, reproducido en el fundamento jurídico anterior, debe concluirse que la regulación del art. 23 del Real Decreto-ley 24/2018 se fundamenta tanto en el art. 149.1.13 CE, en cuanto limita la capacidad de las administraciones y el resto de las entidades que integran el sector público de recuperar determinados importes retributivos que, por minoración o falta de aplicación, sus empleados públicos no percibieron en ejercicios anteriores, como en el art. 156.1 CE, pues se relaciona con la responsabilidad del Estado de garantizar el equilibrio económico general (art. 40.1 CE), así como, específicamente, con el principio constitucional de estabilidad presupuestaria (art. 135 CE) y el cumplimiento de los objetivos de déficit y de deuda y la regla de gasto que se han establecido para su consecución.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objetivo de contención del gasto de personal del sector público, que desde el punto de vista competencial entronca con los citados arts. 149.1.13 y 156.1 CE, puede ser articulado mediante medidas de diversa intensidad y naturaleza. Por un lado, esas medidas pueden consistir tanto en límites a la oferta de empleo público por las administraciones públicas (SSTC 178/2006, de 6 de junio, FJ 3, y 194/2016, de 16 de noviembre, FJ 3) o a la tasa de reposición de efectivos (STC 141/2018, de 20 de diciembre, FJ 5), en la reducción e incluso la supresión de un determinado concepto retributivo (SSTC 81/2015, de 30 de abril, FJ 6; 215/2015, de 22 de octubre, FJ 7, y 194/2016, FJ 2), en prohibiciones de incremento de las retribuciones del personal al servicio del sector público, es decir, congelaciones salariales (STC 94/2015, de 14 de mayo, FJ 4), en prohibiciones de incremento más allá del límite que el legislador ha considerado tolerable o compatible con los objetivos de estabilidad presupuestaria (SSTC 171/1996, de 30 de octubre, FJ 2; 24/2002, de 31 de enero, FJ 5, y 127/2019, de 31 de octubre, FJ 4, esta última en relación con el art. 3 del mismo Real Decreto-ley 24/2018 aquí considerado) o en restricciones a las aportaciones de las administraciones a los planes de pensiones de los empleados públicos (STC 215/2015, de 22 de octubre, FJ 6), como en prohibiciones de recuperación de importes retributivos dejados de percibir en ejercicios anteriores, que es lo que sucede en el presente supuesto. Por otro lado, tales medidas pueden imponer restricciones absolutas para el ejercicio presupuestario al que se refieren, o bien su aplicabilidad puede depender del previo cumplimiento o incumplimiento, por la entidad correspondiente del sector público, de determinados parámetros económicos. Esto último es lo que contempla el art. 23 del Real Decreto-ley 24/2018.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concreción del objetivo general de contención del gasto público, del que son expresión las diversas medidas incluidas en el Real Decreto-ley 24/2018, para el caso específico de la posible recuperación de determinados importes retributivos que los empleados públicos dejaron de percibir en ejercicios anteriores debe tener el mismo carácter de norma básica común a todo el territorio nacional que se predica de los demás tipos de medidas de contención del gasto público que han sido mencionadas. Y, específicamente, por lo que interesa al presente proceso, la regla contenida en el apartado tercero del art. 23 del Real Decreto-ley 24/2018, que supedita la recuperación de las retribuciones de los empleados del sector público minoradas en ejercicios anteriores en cuantías no exigidas por las normas básicas del Estado o que no hubieran aplicado los incrementos retributivos máximos previstos en las leyes de presupuestos generales del Estado, a que la correspondiente administración o entidad del sector público cumpla los objetivos de déficit y deuda, así como la regla de gasto, en los términos que resultan de los apartados tercero y cuarto del art. 17 de la Ley Orgánica 2/2012, de 27 de abril, de estabilidad presupuestaria y sostenibilidad financiera, debe ser considerada materialmente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Alcanzada la anterior conclusión, debemos rechazar las alegaciones del letrado de la Comunidad Autónoma de la Región de Murcia poniendo en duda, por diversas razones, el carácter básico del art. 23 del Real Decreto-ley 24/2018.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constitucionalmente irreprochable que el Estado plasme una medida de contención del gasto de personal del sector público en una norma de rango legal como la que ha adoptado. Tras la reforma del art. 135 CE para incorporar el principio de estabilidad presupuestaria, este Tribunal ha seguido aceptando, como venía haciendo anteriormente, que las medidas de política general dirigidas a contener el gasto público puedan incluirse tanto en leyes ordinarias (STC 194/2016, FJ 3) y de presupuestos (SSTC 152/2014, de 25 de septiembre, FJ 4, y 141/2018, FJ 5) como en decretos-leyes [entre otras, las SSTC 215/2015, de 22 de octubre, FJ 6; 193/2016, de 16 de noviembre, FJ, 2, y 43/2017, de 27 de abril, FJ 4, con relación al Real Decreto-ley 20/2011, de 30 de diciembre; o las SSTC 81/2015, de 30 de abril, FJ 7; 18/2016, de 4 de febrero, FJ 6 b); 119/2016, de 23 de junio, FJ 3 b), y 178/2016, de 20 de octubre, FJ 3, con relación al Real Decreto-ley 20/2012, de 13 de julio]. El art. 135 CE encomienda ciertamente a una ley orgánica el desarrollo de los principios a que se refiere su apartado tercero, pero no exige que la totalidad de las medidas de política general tendentes al control del gasto, cuyo fundamento competencial reside, como se ha indicado, en los arts. 149.1.13 y 156.1 CE, deban adoptarse también mediante ley orgánica, sin perjuicio de que contribuyan también a la consecución del principio de estabilidad presupuestaria consagrado por aquella disposición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tampoco excluye el carácter materialmente básico de la norma de contraste —esto es, su condición de norma común a todo el territorio nacional— la circunstancia señalada por el letrado autonómico de que la situación impeditiva de la recuperación de los importes retributivos a la que alude el apartado tercero del art. 23 del Real Decreto-ley 24/2018 solo concurra de hecho en algunas comunidades autónomas. Frente a lo que se afirma de contrario, el apartado tercero del citado art. 23 no contiene una norma particular para determinadas comunidades autónomas, sino una norma que define de forma general y abstracta un supuesto de hecho, con arreglo a criterios objetivos e impersonales, como es el cumplimiento o no de los objetivos de déficit y deuda, así como la regla de gasto, y que se predica de cualesquiera administraciones y entidades que integran el sector público. La circunstancia de que, cuando dictó el Real Decreto-ley 24/2018, el Gobierno estuviera en condiciones de anticipar a quiénes podrían afectar las medidas restrictivas que aquel impone en este ámbito no altera su naturaleza de norma general ni constituye tampoco una quiebra del principio de lealtad institucional, pues los objetivos de déficit y deuda y la regla de gasto a cuyo cumplimiento se subordinan se encontraban establecidos de forma previa y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puede compartirse la afirmación referida a la falta de relación directa de la medida incluida en la norma estatal de contraste con los objetivos de política económica dirigidos a la consecución y mantenimiento de la estabilidad económica (art. 40.1 CE) o la estabilidad presupuestaria (art. 135 CE). Se trata, efectivamente, de un requisito que viene exigiendo nuestra doctrina para evitar que, al amparo del art. 149.1.13 CE, la intervención estatal no deje a las comunidades autónomas el suficiente margen de libertad de decisión dentro de su propio ámbito de competencias, porque, como tantas veces hemos reiterado, es preciso que la actuación estatal no impida a las comunidades autónomas que puedan desarrollar las competencias que ostenten sobre el concreto ámbito material afectado. Ahora bien, nuestra doctrina ha reiterado la directa relación existente entre la determinación de las retribuciones del personal al servicio de las administraciones públicas y la fijación de la política económica general por el Estado (por todas, SSTC 94/2015, FJ 3, y 194/2016, de 16 de noviembre, FJ 2), por lo que debemos rechazar el alegato de la falta de relación directa y, por consiguiente, la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medida impugnada tampoco excede de las fronteras en que ha de moverse el núcleo de lo básico, puesto que “no constituye […] una medida aislada que incida sobre un único concepto retributivo, sino que se inserta en el ámbito de una decisión general de política económica” (STC 215/2015, de 22 de octubre, FJ 7). Igualmente hemos declarado que no resulta justificado que el Estado predetermine los incrementos máximos de las cuantías de las retribuciones de cada empleado al servicio de las comunidades autónomas, pues el límite que fije el Estado al amparo del art. 149.1.13 CE debe referirse al volumen total de las retribuciones correspondientes a cada grupo y no a la retribución de cada una de las personas afectadas (SSTC 63/1986, de 21 de mayo, FJ 11; 96/1990, de 24 de mayo, FJ 3; 237/1992, de 15 de diciembre, FJ 4, y 171/1996, de 30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debe constatarse que el art. 23 del Real Decreto-ley 24/2018 se ha ajustado al orden constitucional de competencias (art. 149.1.13 CE) también desde esta perspectiva, habida cuenta de que la medida restrictiva atiende a la situación financiera global de cada una de las administraciones públicas, y no a un determinado concepto retributivo ni a la retribución de cada uno de los empleados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el carácter formal y materialmente básico de la norma estatal invocada por el abogado del Estado en el recurso de inconstitucionalidad, el debate se ha de centrar en si la norma autonómica incurre en insalvable contradicción con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todos los casos en que hemos analizado supuestos similares, la respuesta a esta cuestión debe partir del contraste entre el precepto impugnado y la norma estatal que sirve de parámetro de control inmediato, es decir, en este supuesto, entre la disposición adicional decimoséptima de la Ley 14/2018, de 26 de diciembre, de presupuestos generales de la Comunidad Autónoma de la Región de Murcia, por un lado, y el art. 23 del Real Decreto-ley 24/2018, de 21 de diciembre, por el que se aprueban medidas urgentes en materia de retribuciones en el ámbito del sector público, por otro 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 tenerse en cuenta que los argumentos esgrimidos por la representación de la comunidad autónoma en este proceso se refieren únicamente a la dicción del apartado primero de la norma estatal pretendidamente vulnerada, sin controvertir el alcance o el sentido de lo dispuesto en el apartado tercero de la misma norma, que igualmente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procesal de la comunidad autónoma sostiene que no es cierto, como defiende el abogado del Estado, que no sea posible salvar por vía interpretativa la pretendida contradicción. En esencia, el letrado autonómico afirma que no hay contradicción, porque la norma estatal, por un lado, utiliza la expresión “minoración” y en el caso contemplado por la norma autonómica no se suprimió el derecho a la percepción de los importes retributivos en cuestión, sino solo se suspendió su abono en el mes de diciembre de 2013; y, por otro lado, emplea la expresión “restablecer”, que incorporaría el matiz de que es algo nuevo lo que da lugar al restablecimiento y que ha sido objeto previamente de supresión.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pueden acogerse esas alegaciones, como se expone a continuación. La expresión “minoración” utilizada por la norma básica tiene un sentido amplio. Se refiere a la acción y resultado de minorar o minorarse, esto es, de reducir, disminuir, acortar o mermar en la intensidad o la cantidad de una cosa, sustancia o elemento. Dicha expresión no prejuzga o determina la técnica o modalidad jurídica para alcanzar ese resultado, sino que comprende todas las que produzcan como resultado la disminución de las retribuciones efectivamente percibidas por los empleados con respecto al nivel de retribuciones que se les pudo haber abonado, ya sea por supresión, suspensión o falta de aplicación de determinados conceptos o importes retributivos. Lo que se restablece de acuerdo con el art. 23.1 del Real Decreto-ley 24/2018 son “las cuantías vigentes antes de la minoración o las que correspondan hasta alcanzar el incremento permitido en las leyes de presupuestos”. En definitiva, la norma común a todo el territorio nacional que contiene el precepto básico no se reduce únicamente al supuesto de hecho de la “supresión” de conceptos retributivos, excluyendo el de la mera “suspensión”, como sostiene el letrado autonómico, sino que comprende cualquier medida que produjera la disminución de las retribuciones efectivamente percibidas por los empleados, además del supuesto de la falta de aplicación por la administración de un incremento retributivo permitido en las leyes de presupuestos que se menciona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norma autonómica dispone que los importes de los conceptos retributivos dejados de percibir en el ejercicio 2013 “se harán efectivos” en la nómina del mes de febrero de 2019 (apartado primero) y que los importes de los conceptos retributivos dejados de percibir en el ejercicio 2014 “se recuperarán” en los ejercicios 2020 y 2021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semántico son equivalentes la expresión que emplea la norma estatal (“restablecer”) y las que utiliza la norma autonómica (“hacer efectivos” y “recuperar”). Por ello, tanto la norma autonómica como la estatal se refieren a la misma acción y resultado con relación a los importes de conceptos retributivos dejados de percibir en ejercicios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acción y resultado de “restablecimiento” de determinados importes retributivos que la norma estatal autoriza en su apartado primero queda no obstante supeditada (“solo podrá aprobarse”) a unas condiciones que se detallan en el apartado tercero, relacionadas con el cumplimiento de los objetivos de déficit y deuda y la regla de gasto, en los términos que se precisan en el art. 17 de la Ley Orgánica 2/2012. Es en la falta de observancia de tales condiciones a la hora de ordenar la recuperación de los importes retributivos no percibidos en ejercicios anteriores en las que el abogado del Estado cifra la vulneración de la norma básica. El letrado autonómico no ha controvertido en ningún momento en este proceso la omisión de esas condiciones por la norma autonómica ni su incumplimiento efectivo por la comunidad autónoma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existe una contradicción formal insalvable entre ambos preceptos, pues la norma autonómica se limita a ordenar la recuperación de los conceptos retributivos dejados de percibir en 2013 y 2014, omitiendo los criterios a que expresamente se refiere la norma estatal de contraste y, con ello, infringiendo el carácter condicionado de la posibilidad de recuperación que esta última contempla, porque ha quedado acreditado, y no se ha controvertido, que las condiciones que la norma básica impone con relación al cumplimiento de los objetivos de déficit y de deuda y la regla de gasto no se cumplían en el caso de la Comunidad Autónoma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cuanto antecede, debemos estimar íntegramente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en efecto, concluir que la disposición adicional decimoséptima de la Ley 14/2018, de 26 de diciembre, de presupuestos generales de la comunidad autónoma de la Región de Murcia, infringió la Constitución, en concreto su art. 149.1.13, por resultar contrario al art. 23 del Real Decreto-ley 24/2018, de 21 de diciembre, por el que se aprueban medidas urgentes en materia de retribuciones en el ámbito del sector público. La constatación de que así ha sido debe llevar a la declaración de inconstitucionalidad, y consiguiente nulidad, de la citada disposición adicional decimoséptima de la Ley 14/2018, única que ha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efectos de dicho pronunciamiento debemos diferenciar entre el apartado primero y el apartado segundo de la disposición adicional decimoséptima. De acuerdo con nuestra consolidada doctrina (por todas, STC 156/2017, de 21 de diciembre, FJ 4), nuestra declaración de inconstitucionalidad y nulidad del apartado primero no afectará a las situaciones jurídicas consolidadas, debiéndose considerar como tales las establecidas mediante actuaciones administrativas firmes o las que, en la vía judicial, hayan sido decididas mediante sentencia con fuerza de cosa juzgada (art. 40.1 LOTC). En cambio, nuestra declaración de inconstitucionalidad y nulidad del apartado segundo no requiere pronunciamiento alguno sobre una posible modulación de efectos, pues dicho apartado declarado inconstitucional y nulo no ha podido producir efecto alguno en virtud de la suspensión acordada en su día como consecuencia de la invocación expresa del art. 161.2 CE que realizó el presidente del Gobierno al promover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íntegra del recurso antes del transcurso del plazo de cinco meses hace innecesario que nos pronunciemos sobre el levantamiento o mantenimiento de la suspensión, tal como obliga el art. 161.2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presente recurso de inconstitucionalidad y, en consecuencia, declarar la inconstitucionalidad y nulidad de la disposición adicional decimoséptima de la Ley 14/2018, de 26 de diciembre, de presupuestos generales de la Comunidad Autónoma de la Región de Murcia para el año 2019, con los efectos previstos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