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4181-2018, promovido por don Josep Bru Segura, doña Josefa Bru Segura y doña María Teresa Bru Segura, contra los siguientes actos de los poderes públicos: (i) la providencia de la Sección Undécima de la Audiencia Provincial de Barcelona, de 21 de diciembre de 2017, que inadmitió a trámite el incidente de nulidad de actuaciones contra la sentencia de dicho tribunal, de 3 de noviembre de 2017, estimatoria de recurso de apelación interpuesto de contrario; (ii) el auto de 13 de abril de 2018, de la misma sección juzgadora, que denegó el recurso de aclaración promovido por los aquí recurrentes contra la resolución anterior, y (iii) el auto también de la Sección Undécima de la Audiencia Provincial de Barcelona, de 18 de mayo de 2018, estimando parcialmente la aclaración solicitada por la misma parte procesal respecto del auto de 13 de abril de 2018. Ha intervenido el Ministerio Fiscal y actuado como parte personada don Bernat Bosch Felip.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julio de 2018, el procurador de los tribunales don Luis Fernando Álvarez Wiese, actuando en nombre y representación de don Josep Bru Segura, doña Josefa Bru Segura y doña María Teresa Bru Segura, bajo la defensa del letrado don Jesús María Reina Gómez,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escrito de la procuradora doña Elsa Ribera Sierra fechado el 31 de marzo de 2014, ante el Juzgado de Primera Instancia núm. 3 de Igualada se interpuso demanda de juicio ordinario por don Pedro Bru Felip, contra su hermano don Luis Bru Felip, impugnando la escritura firmada por ambos el 18 de agosto de 1994 de manifestación y aceptación de herencia de sus padres, don José Bru Seroles y doña María Teresa Felip Pallerols. Conforme a dicho reparto, y en lo que aquí importa, don Luis recibió en propiedad una finca rústica procedente de la heredad denominada “La Massa”, que se valoró entonces en la cantidad de 1 700 000 pesetas. En el escrito de demanda se pretendía, de un lado, la declaración de nulidad de la llamada cuarta trebeliánica (derecho a una cuarta parte de los bienes en los casos de aceptación de herencia fideicomisaria y bajo ciertos requisitos, institución regulada en los arts. 198 y ss. de la compilación de Derecho civil de Cataluña de 21 de julio de 1960) recibida por el demandado, alegándose la ausencia de inventario de los bienes; y de otro lado la anulabilidad de la adjudicación al demandado de aquella finca rústica por vicios del consentimiento, ex arts. 997, 1265, 1269 y 1270 del Código civil (CC), por haber actuado este con dolo o engaño acerca de su verdadero valor y las posibilidades de edificabilidad, al hallarse incluido en un plan parcial urbanístico de Igualada que necesariamente el demandado debía conocer cuando suscribió la escritura de reparto de bienes, no así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secretaria judicial del Juzgado de Primera Instancia núm. 3 de Igualada dictó un decreto el 15 de abril de 2014, por el cual se admitió a trámite la demanda y se dispuso su tramitación por las normas del juicio ordinario (núm. 255-2014), ex art. 249 de la Ley de enjuiciamiento civil (LEC), al haber alegado el actor que la controversia era de cuantía indeterminada (fundamento de Derecho cuarto del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por la procuradora de la parte actora el 16 de abril de 2015, se comunicó al juzgado el hecho del fallecimiento de don Pedro Bru Felip el 17 de marzo anterior, apareciendo como herederos sus hijos don Josep, doña María Teresa y doña Josefa Bru Segura, a cuyo efecto se solicitó la suspensión del proceso hasta que se pudiera acreditar su condición de herederos.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secretaria judicial del juzgado a quo dictó diligencia de ordenación el 15 de junio de 2015, teniendo por acreditada la representación de la procuradora actuante, así como la condición de sucesores procesales de los tres hijos mencionados del demandante, de acuerdo con lo previsto en el art. 16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Primera Instancia núm. 3 de Igualada dictó sentencia el 1 de septiembre de 2015 parcialmente estimatoria de la demanda, con declaración de nulidad de la escritura de manifestación y aceptación de herencia, “por haber concurrido vicio del consentimiento, consistente en dolo en su otorgamiento”, y nulidad de todas las operaciones contenidas en la citada escritura y de los actos realizados en su ejecución; resultando por el contrario desestimada la petición de nulidad de la detracción de la cuarta trebeliánica.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sentencia se interpusieron por ambas partes sendos recursos de apelación. Una vez recaído el conocimiento del recurso en la Sección Undécima de la Audiencia Provincial de Barcelona (recurso de apelación núm. 75-2016), consta que con fecha 20 de abril de 2016 el letrado de la administración de justicia dictó un decreto por el que, accediendo a lo solicitado por la procuradora del demandado apelante don Luis Bru Felip, tuvo por acreditado el fallecimiento de este, así como la condición de heredero universal y consiguiente sucesor procesal de su hijo don Bernat Bosch Felip, a quien se tuvo por “personado y parte ocupando la misma posición que 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3 de noviembre de 2017, la sección juzgadora dictó sentencia “estimando íntegramente” el recurso de apelación interpuesto por la parte demandada, con revocación íntegra de la sentencia de primera instancia, y desestimación íntegra de la demanda presentada, “absolviendo totalmente a la parte demandada” e imposición a la actora de las costas de primera instancia, sin imposición de las de alzada. En síntesis la audiencia estima el primer motivo del recurso de apelación de la parte demandada, que planteaba la caducidad de la acción de anulabilidad de la escritura de manifestación y aceptación de la herencia, por cuanto según el tribunal “era notorio” que desde antes de suscribirse la escritura de 1994 se estaba encauzando en Igualada un proceso de urbanización del Plan de la Massa, y que en los años posteriores “ha sido indudable y a la vista” de todos que se ha levantado un barrio nuevo, habiendo surgido de la finca rústica de referencia varias fincas urbanas, aunque no se haya edificado sobre ellas. Que, además, no hay elemento de prueba o indicio que sostenga que podía haber estado el actor bajo engaño continuado y eficaz. A criterio de la Audiencia, muchos años antes de la fecha en que la demanda de instancia sitúa como de conocimiento del valor real del inmueble (15 de febrero de 2013) y también de la fecha de interposición de dicha demanda, habían trascurrido ya los cuatro años para el ejercicio de la acción de anulabilidad. El conjunto de la prueba “desmonta la tesis del dolo y apunta a un consortium fraudis entre los interesados, una simulación del verdadero precio de los bienes de la herencia, con clara finalidad de elusión fiscal”. En consecuencia, dice la sección competente que procede acordar la caducidad de la acción ex art. 1391 CC, lo que la releva de examinar los demás motivos del recurso, con los efectos que ya se han señalado en su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no tenía pie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procuradora de los actores aquí recurrentes presentó escrito el 15 de diciembre de 2017, promoviendo la nulidad de la sentencia de apelación ex art. 241 de la Ley Orgánica del Poder Judicial (LOPJ), por vulneración de su derecho a la tutela judicial efectiva (art. 24.1 CE), al haber fundado su decisión “en un pronunciamiento arbitrario, ilógico e irrazonable acerca de la existencia de un hecho notorio y de un consortium fraudis entre las partes”. Se citan en apoyo de la nulidad sentencias del Tribunal Supremo que se refieren a su vez a este Tribunal Constitucional, diciendo que se produce la vulneración de aquel derecho fundamental cuando existe un “error manifiesto de carácter objetivo en la fijación de las premisas de las que parte la argumentación” de la sentencia, como aquí sucedería; citando a continuación doctrina constitucional sobre esta vertiente del art. 24.1 CE —derecho a una resolución jurídicamente fundada— (“SSTC 147/1999, de 4 de agosto, FJ 3; 25/2000, de 31 de enero, FJ 2; 87/2000, de 27 de marzo, FJ 3; 82/2001, de 26 de marzo, FJ 2; 221/2001, de 31 de octubre, FJ 6; 55/2003, de 24 de marzo, FJ 6; 325/2005, de 12 de diciembre, FJ 2; 61/2008, de 26 de mayo, FJ 4”). En síntesis, en el escrito de nulidad se niega que exista un hecho notorio acerca de la situación urbanística de la finca rústica adjudicada al demandado, en los términos señalados en la sentencia de apelación; reitera que sí hubo engaño continuado y eficaz; y que no concurrió consortium fraudis entre las partes; todo ello con mención a los distintos medios de prueba obrantes en las actuaciones. El escrito pedía que se anulara la sentencia de 3 de noviembre de 2017, para que se dictara otra respetuosa con el derecho constitucional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respuesta a la solicitud de nulidad, la Sección Undécima dictó el 21 de diciembre de 2017 una providencia en la que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“Inadmito a trámite la petición formulada por la parte consistente en promover incidente de nulidad de actuaciones a fin de anular la sentencia dictada el 3 de noviembre de 2017, con el fin de que se dicte nueva sentencia en la que se respete el derecho constitucional que se entiende vulnerado. Y ello ya que, conforme al art. 228.1 de la Ley de enjuiciamiento civil (LEC), solo excepcionalmente se podrá pedir la nulidad de actuaciones, siempre que la vulneración de un derecho fundamental no haya podido denunciarse antes de recaer resolución que ponga fin al proceso y siempre que dicha resolución no sea susceptible de recurso ordinario ni extraordinario, requisito este último que no se cumple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Notificada la anterior resolución, la procuradora de los aquí recurrentes presentó escrito solicitando la aclaración de lo resuelto al amparo del art. 214 apartados 1 y 2 LEC y art. 267 LOPJ, “en el sentido de especificar qué concreto/s recurso/s ordinario y/o extraordinario cabía interponer contra la citada sentencia, toda vez que (1) en la misma no se especificó dicho extremo, es decir, si cabía algún recurso contra ella, con expresión en este último caso, del recurso que procedía, del órgano ante el que debía interponerse y del plazo para recurrir (conforme al artículo 208.4 LEC) y que (2) la cuantía del procedimiento estaba fijada como indeterminada y, por tanto, no excedía de 600 000 €”.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sección competente dictó auto el 13 de abril de 2018 desestimando la petición de aclaración, señalando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De conformidad con lo previsto en el art. 267 de la Ley Orgánica del Poder Judicial (LOPJ), en relación con el artículo 214.1 de la Ley de enjuiciamiento civil (LEC), los órganos judiciales no pueden variar las resoluciones que pronuncien después de firmadas, pero sí aclarar algún concepto oscuro y rectificar cualquier error material de que adolezcan.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aclaración puede realizarse de oficio dentro de los dos días hábiles siguientes a la publicación de la resolución, o a instancia de parte o del Ministerio Fiscal formulada dentro del mismo plazo. Mientras que los errores materiales manifiestos y los aritméticos en que incurran las resoluciones pueden ser rectificados en cualquier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En el presente caso, no procede la aclaración solicitada en atención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no trae más fundamentación, pasando a la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el representante procesal de los recurrentes se dedujo escrito en solicitud de corrección del auto mencionado con base en los arts. 214.3 LEC y 267 apartados 3 y 4 LOPJ, por cuanto: “En el fundamento de Derecho segundo se dice que ‘[e]n el presente caso, no procede la aclaración solicitada en atención a las siguientes razones:’, y no consta nada más, es decir, que no se ha dado razón alguna. […]. En el presente caso, la corrección es sencilla, pues se trata de hacer constar las razones por las que no procede la aclaración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sección ad quem dictó auto el 18 de mayo de 2018, estimando en parte la aclaración solicitada,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Ciertamente, nuestro auto de 13 de abril de 2018 aparece con un fundamento Jurídico (2º) en blanco, prácticamente.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son, en síntesis las mismas razones que las expuestas en la providencia de 21 de enero de 2017, es preciso completar esta resolución en debida forma transcribiendo efectivamente las razones de la sala para desestimar la petición de aclaración formulada (que no aparece por razones que se nos escapan —error de transcripción o de tratamiento informático no advertido al 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Si bien es cierto que al cuerpo [sic] de la sentencia no contiene mención de posibles recursos y que ello es una mala práctica derivada de que se solía notificar con la notificación (y hasta era una labor reivindicada por los secretarios), nunca se ha pedido compleción de la misma a este efecto dentro del plazo de dos días del art. 215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 sentencia fue notificada en fecha 15-11-2017 a las dos partes. Nadie pidió aclaración alguna, como hemos visto, en plazo. En fecha 18-12-2017 se presenta un escrito interponiendo incidente de nulidad de actuaciones que ha sido inadmitido por entender que debieron articularse las supuestas causas de nulidad en o a través del recurso extraordinario por infracción procesal (plazo veinte días hábiles desde la notificación, art. 470 LEC, de suerte que cuando se interpone el incidente ya ha precluído el plazo), recurso que solo puede admitirse si se interpone conjuntamente con el de casación (siendo la tramitación del litigio a todas luces por cuantía indeterminada solo cabía el recurso de casación por interés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Sigue entendiendo esta sala que no cabía dar entrada al incidente de nulidad por cuanto no se había siquiera intentado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Se pidió en 8-1-2018 una aclaración de la providencia de 21-12-2017 pretendiendo que la emisora debió incluir los recursos que cabían contra la sentencia. Lo cual no es así, por cuanto su aclaración debería de haberlo sido de la sentencia, si se hubiera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No proceden tampoco ahora más aclaraciones que las que se hacen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Notificada esta última resolución se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providencia de la Sección Undécima de la Audiencia Provincial de Barcelona de 21 de diciembre de 2017, completada por auto de 13 de abril de 2018 que denegó la aclaración, y por otro posterior de 18 de mayo de 2018 que estimó parcialmente igual solicitud, vulneró el derecho de los recurrentes a la tutela judicial efectiva (art. 24.1 CE) al haber inadmitido el incidente de nulidad de actuaciones presentado, incurriendo en arbitrariedad y carencia de toda motivación. Tras referirse a los pronunciamientos de la sentencia de apelación de 3 de noviembre de 2017, añade que esta no traía pie de recurso, “algo superfluo pues ya se sabía por esta parte que, siendo una sentencia dictada en segunda instancia por la Audiencia Provincial de Barcelona, contra la misma podía caber la interposición de recurso extraordinario por infracción procesal y/o casación, pero no de manera absoluta, sino solamente si se daban algunos de los supuestos establecidos en la Ley de enjuiciamiento civil […]. Por ello, aunque en la sentencia se hubiese especificado que cabía la interposición de los recursos de casación y/o extraordinario por infracción procesal, esta parte tampoco los hubiera interpuesto por entender que no 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 demanda que existen una serie de criterios aprobados por la Sala Primera del Tribunal Supremo en un pleno no jurisdiccional de 27 de enero de 2017, sobre admisión de los recursos de casación y extraordinario por infracción procesal, en cuya virtud la revisión del juicio de valoración de la prueba no es materia controlable en sede de tales recursos, excepto el error patente revestido de ciertos requisitos y a través del recurso extraordinario por infracción procesal. Continúa diciendo que antes de la fijación de esos criterios por la Sala del alto tribunal, en sentencias 77/2014, de 3 de marzo, y 304/2009, de 12 de mayo, atendida la doctrina constitucional, habían estimado la infracción procesal basada en “la existencia de un error manifiesto de carácter objetivo en la fijación de las premisas de las que parte la argumentación” de la resolución impugnada. Ahora bien, es también necesario en este caso determinar la procedencia del recurso de casación, el cual solo puede basarse en la infracción de normas sustantivas ex art. 477.1 LEC, y que conforme al punto 3.3 A) del acuerdo del pleno no jurisdiccional de 27 de enero de 2017 de la Sala Primera antes mencionado, si se interpone recurso de casación este debe “respetar la valoración de la prueba contenida en la sentencia recurrida”, sin poder pretender una revisión de los hechos probados ni fundarse en hechos distintos de los declarados probados en la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alega la demanda de amparo que el escrito solicitando la nulidad de actuaciones se articuló en la vulneración del derecho de los recurrentes a la tutela judicial efectiva, pues “la sentencia de la Audiencia Provincial de Barcelona había fundado su decisión en un pronunciamiento arbitrario, ilógico e irrazonable acerca de la existencia de un hecho notorio y de un consortium fraudis entre las partes”; solicitando por ello la nulidad de dicha resolución y que se retrotrajeran las actuaciones al dictado de nueva sentencia respetuosa con el derecho vulnerado. Afirma la demanda que en este caso se cumplió con los requisitos para la procedencia del incidente de nulidad, ex art. 241 LOPJ, pues la vulneración denunciada la produjo la sentencia de la Audiencia Provincial, que no era susceptible de recurso ordinario ni extraordinario, pues para ser posible esto último, “era necesario estar ante alguno de los supuestos establecidos en la Ley de enjuiciamiento civil, y no se estaba, pues, según el acuerdo del Tribunal Supremo de 27 de enero de 2017 antes citado, el interés casacional no puede versar sobre cuestiones procesales propias del recurso extraordinario por infracción procesal y, por ello, con el recurso de casación no se puede pretender una revisión de los hechos probados ni una nueva valoración probatoria”. La regulación del recurso extraordinario por infracción procesal de los arts. 470 y ss. LEC se modula por lo establecido en la disposición final decimosexta de la misma Ley, la cual exige interponer conjuntamente dicho recurso y el de casación salvo en los supuestos del art. 477.2, apartados 1 y 2, por tanto han de promoverse ambos cuando se trate del acceso por la vía del interés casacional como era el presente caso ex art. 477.2.3 LEC, al haberse fijado la controversia como de cuantía indeterminada y por tanto no exceder esta de los 600 000 €.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argumentando la demanda que el recurso de casación solo permite “la revisión del derecho sustantivo aplicado o aplicable para resolver las cuestiones objeto de debate. Tal y como se infiere de la lectura conjunta de los artículos 477.1 y 481.1 y del apartado XIV de la exposición de motivos de la LEC”, reservando el control de las normas procesales al recurso extraordinario por infracción procesal, entre ellas las que ordenan la actividad de valoración de las pruebas con las limitaciones ya indicadas, siendo este pronunciamiento el que se impugna de la sentencia de apelación, lo que “excede al ámbito del recurso de casación, circunscrito como se ha dicho al ámbito de los sustantivo [sic], por lo que no constituiría base suficiente para sustentar la interposición del recurso de casación y procedería su no admisión, además con imposición de costas […]; planteado en un recurso de casación la aplicación de la doctrina del hecho notorio, hubiera sido improcedente”. Por ello “el ‘interés casacional’ nunca puede basarse en jurisprudencia o normas relativas a ‘cuestiones procesales’, como con reiteración se ha indicado por el Tribunal Supremo”. Y no siendo recurrible en casación, tampoco hubiera cabido recurso extraordinario por infracción procesal conforme a la “disposición final decimosexta, apartado 1, párrafo primero, y regla 5, párrafo segundo, de la LEC”. De todo esto ya era consciente dicha parte procesal, sigue diciendo la demanda, cuando se le notificó la sentencia de apelación de 3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explicar el porqué de la solicitud de aclaración de la providencia de 21 de diciembre de 2017 que no indicaba qué recurso extraordinario cabía en vez del incidente de nulidad, y de la petición de complemento del auto que denegó la aclaración contra aquella, la demanda reitera que se ha vulnerado el derecho a la tutela judicial efectiva de los recurrentes debido a la inadmisión por la citada providencia de la nulidad de la sentencia de apelación, partiendo para ello la Sección ad quem “de una premisa objetivamente errónea” que convirtió la decisión en una “aplicación arbitraria de la legalidad”, en contra de lo prohibido por la doctrina constitucional (cita las SSTC 147/1999, de 4 de agosto, FJ 3; 25/2000, de 31 de enero, FJ 2; 87/2000, de 27 de marzo, FJ 3; 82/2001, de 26 de marzo, FJ 2; 221/2001, de 31 de octubre, FJ 6; 55/2003, de 24 de marzo, FJ 6; 223/2005, de 12 de septiembre, FJ 3; 325/2005, de 12 de diciembre, FJ 2; 61/2008, de 26 de mayo, FJ 4, y 47/2009, de 23 de febrero, FJ 4). Consecuencia de esta “falta absoluta de motivación de la inadmisión del incidente de nulidad de actuaciones” es que se ha de “estimar el amparo, declarar la nulidad de la providencia y retrotraer las actuaciones, como ya mencionaron las SSTC 107/2011, de 20 de junio, FJ 5, y 153/2012, de 16 de julio, FFJJ 1 a 6”. Petición que se traslada al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25 de julio de 2018 concediendo plazo de diez días a la representación procesal de los demandantes de amparo para que acreditase fehacientemente la fecha de notificación de la resolución recurrida en amparo, con apercibimiento de contrario de poderse inadmitir el recurso. Dicho requerimiento quedó cumplimentado por escrito del procurador presentado el 5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Cuarta de este tribunal dictó providencia el 26 de noviembre de 2018 por la que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 la Sección Undécima de la Audiencia Provincial de Barcelona, “a fin de que, en plazo que no exceda de diez días, remita certificación o fotocopia adverada de las actuaciones correspondientes al rollo de apelación núm. 75-2016”. Y de modo similar al Juzgado de Primera Instancia núm. 3 de Igualada para que en el mismo plazo remitiera certificación o fotocopia adverada de las actuaciones del procedimiento ordinario núm. 255-2014,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enero de 2019 la procuradora doña María Remei Puigvert Romaguera, actuando según indicó en nombre de “don Bernat Bosch Serra (en sustitución por fallecimiento de don Lluis Bru Felip)”, solicitó se le tuviera por comparecida con el carácter de parte demandada, entendiéndose con dicha profesional en lo sucesivo las actuaciones. Por nuevo escrito presentado el 5 de febrero de 2019, la misma procuradora puso en conocimiento de este tribunal que se había producido un error al transcribir el segundo apellido de su mandante, “cuando, en realidad y según resulta evidentemente del poder para pleitos, es Felip”, solicitando así la rectificación del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febrero de 2019, la Secretaría de Justicia de la Sala Segunda de este tribunal dictó diligencia de ordenación por la que, de un lado, decidió tener por personado y parte a don Bernat Bosch Felip, “en sustitución procesal por fallecimiento de don Lluis Bru Felip”, actuando a través de la procuradora ya mencionada, y de otro lado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marzo de 2019, la representante procesal de los recurrentes presentó su escrito de alegaciones interesando se dictase sentencia otorgando el amparo solicitado, con nulidad de la providencia de 21 de diciembre de 2017. El escrito reitera los argumentos de la demanda de amparo, añadiendo como dato nuevo la cita del ATC 65/2018, de 18 de junio, que transcribe parcialmente en su fundamento jurídico 4, bien que con el fin de resaltar las diferencias entre el objeto de su recurso, y el supuesto enjuiciado en esa resolución, que también se refería a la inadmisión a trámite de un incidente de nulidad de actuaciones pero por no haberse interpuesto recurso de casación contencioso-administrativo. En concreto, precisa el escrito de alegaciones que “en la jurisdicción contencioso-administrativa sí es posible interponer recurso de casación por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18 de marzo de 2019, la representante procesal de la parte comparecida presentó sus alegaciones interesando que este tribunal dictase sentencia denegando el amparo, al no haber conculcado la providencia de la Sección Undécima de la Audiencia Provincial de Barcelona que se impugna, los derechos de los recurrentes. A criterio de la comparecida, lo que sucede es que aquellos dejaron transcurrir el plazo que tenían para interponer recurso de casación o extraordinario por infracción procesal ante el Tribunal Supremo contra la sentencia de apelación, cuya nulidad pretenden por “caminos inadecuados” como es el del incidente de nulidad de actuaciones. Entiende el escrito que la resolución de la audiencia efectúa una “interpretación absolutamente adecuada del Derecho” y no incurre en causa de nulidad, pues inadmite un incidente “manifiestamente insostenible, extemporáneo 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penúltimo punto, en lo que parece la formulación de un óbice procesal, señala el escrito de alegaciones que “habida cuenta de que el recurso adverso se admitió a trámite ante la posibilidad de entenderse que en el mismo concurre una especial trascendencia constitucional y plantea un problema o afecta a una faceta de un derecho fundamental sobre el que no hay doctrina de este tribunal; habida cuenta de ello, esta parte espera que el tribunal clarifique, cuál sea esa especial trascendencia que justifique la admisión a trámite del recurso ya que, a tenor de la argumentación vertida de contrario en su recurso, le resulta a esta parte de difícil comprensión cuál sea esa trascendencia y dónde radica lo novedoso del ‘problema’ que supuestamente plantea el recurso que, a nuestro entender, es una falacia”.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la parte comparecida que la estimación del amparo llevaría a retrotraer actuaciones para que la Audiencia Provincial de Barcelona tuviera que tramitar un incidente de nulidad “a todas luces […] inviable”, porque ningún acto de los dictados ha causado las vulneraciones que alegan los recurrentes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este Tribunal Constitucional presentó escrito de alegaciones el 6 de marzo de 2019, por el que interesó de este tribunal que dictara sentencia otorgando el amparo solicitado, con reconocimiento del derecho a la tutela judicial efectiva sin indefensión (art. 24.1 CE) de los recurrentes; la nulidad “de todo lo actuado desde la providencia de inadmisión del incidente de nulidad de 21 de diciembre de 2017”, y la retroacción de las actuaciones al momento inmediato anterior al de dictarse dicha providencia, para que la Audiencia pronuncie otra acorde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hechos procesales relevantes en el caso, empieza la fundamentación jurídica del escrito precisando que el objeto del recurso comprende no solo la providencia de inadmisión del incidente de nulidad, sino también los dos autos posteriores de la audiencia que resolvieron las peticiones de aclaración y rectificación, los cuales forman un todo con aquella. Por el contrario, no plantea la demanda la impugnación de la sentencia de apelación, aunque se hayan indicado los motivos por los que se promovió el incidente de nulidad contra ella. Recuerda el fiscal algunas sentencias de este tribunal que confieren carácter autónomo a la lesión constitucional atribuida a resoluciones de inadmisión a trámite de incidentes de nulidad (cita y reproduce en parte la STC 153/2012, de 16 de julio, FJ 2), siendo la faceta concernida del art. 24.1 CE en este caso la del derecho al recurso, cuya invocación debe considerarse implícita en la demanda pese a tratarse de un incidente de nulidad, el cual no es estrictamente un recurso. Cita en el mismo sentido la STC 142/2015, FJ 3. En esta faceta del derecho fundamental, añade, el control del Tribunal Constitucional es externo, verificando si la decisión de inadmisión no es arbitraria o manifiestamente errónea (con cita de la STC 204/2014, FJ 4). En el presente caso, la decisión impugnada de inadmisión “no carece de cierta motivación, aunque se haya tenido que acudir a los instrumentos de aclaración y complemento de la resolución, para que se exteriorizaran las razones del órgano judicial, por lo tanto, la cuestión radicará en comprobar que esa motivación no es arbitraria o manifiestamente errónea, coincidiendo con la pretensión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escrito del fiscal se centra en analizar los términos de la respuesta dada por la audiencia para inadmitir el incidente de nulidad interpuesto, a partir del marco regulador de los recursos devolutivos ante la Sala Primera del Tribunal Supremo, y a efecto de comparar el de casación en el orden civil y contencioso-administrativo, cita sobre este último el ATC 65/2018, de 8 de junio, FJ 2, que reproduce. Sobre la respuesta dada por la audiencia, constata en primer lugar que era correcto afirmar que la nulidad pretendida podía lograrse a través del recurso extraordinario por infracción procesal, siendo este el cauce ex art. 469.1.4 LEC para denunciar la vulneración de los derechos del art. 24.1 CE, tal y como alegaban los recurrentes había ocurrido al valorar la sentencia de apelación los medios de prueba. También es correcto que la audiencia reconociera que dicho recurso extraordinario tenía que interponerse con el de casación “como no podía ser de otra manera […] dado el carácter de indeterminado de la cuantía, limitado a la casación por interés casacional”. Hasta aquí, continúa diciendo, la resolución (aclarada) “no solamente está suficientemente motivada, sino que además se adecúa a la legalidad”. Que se reprochara a la parte que “no cabía dar entrada al incidente de nulidad por cuanto no se había siquiera intentado recurrir”, utilizando la frase “intentar recurrir”, y no la de “recurrir”, “parece hacer mención al carácter valorativo, apreciable solo por el Tribunal Supremo, de la concurrencia del interés casacional, lo que podría provocar a la parte que una vez recurrido no le fuera admitido el recurso, sin que ello suponga que el planteamiento fuera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observa el escrito de alegaciones, “en todo caso el recurso de casación solo admite como motivo la infracción de las normas aplicables (art. 477.1 LEC), siendo esta última conclusión la que no aparece recogida ni valorada por la providencia complementada que resolvió la inadmisión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Vuelve a continuación a la casación contencioso-administrativa y al ATC 65/2018, de 18 de junio, en su fundamento jurídico 5, donde se señala que no corresponde al recurrente de turno sino a la Sala Tercera del Tribunal Supremo determinar si concurre o no en cada caso el interés casacional objetivo del recurso, con evidente similitud con la necesaria “trascendencia constitucional” del recurso de amparo, abarcando el control de aquella sala tanto la propia justificación del interés casacional ofrecida, como su concurrencia material. En este punto retorna el fiscal al caso aquí planteado para recordar que los recurrentes adujeron la imposibilidad de interponer recurso de casación con base en la vulneración de un precepto jurídico, como exige el art. 477 LEC, cuestión que supone un prius, y puede ser controlada por el órgano judicial a quo conforme señaló el ATC 65/2018. La distinción entre la justificación del interés casacional objetivo, que ha de hacerse en el escrito de preparación, y su existencia material, se evidencia también en el ATC 132/2018, de 19 de diciembre, FJ 2, que reproduce, también a propósito de la inadmisión de un recurso de casación contencioso-administrativo, rechazado en concreto por defectos en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estas consideraciones, el fiscal defiende sin embargo las diferencias del recurso de casación en los órdenes civil y contencioso-administrativo para sustentar la realidad de la vulneración constitucional denunciada en la demanda: “La doctrina anterior, unido al hecho de que la regulación del recurso de casación en el orden jurisdiccional civil difiere bastante del orden contencioso-administrativo, nos tiene que llevar a pronunciarnos en favor del otorgamiento del amparo, pues no olvidemos que la respuesta que le dio la Audiencia Provincial de Barcelona a los recurrentes, les remitió al recurso extraordinario de infracción procesal […], si bien es cierto que la propia Sala reconocía que ese recurso se supedita a la posibilidad de plantear conjuntamente la casación, lo que no ocurre en la LEC de igual manera que en el ámbito contencioso administrativo, donde, como pone de manifiesto el ATC 65/2018, de 18 de junio cabe denunciar infracciones procesales”. Además, la Sección juzgadora advirtió a los recurrentes que dada la cuantía indeterminada del pleito el acceso debía serlo por el motivo de interés casacional, y siendo esto así, “hay algo a lo que la Audiencia no les da respuesta o se la da insuficientemente, y es al requisito previsto, con carácter general para toda casación, en el párrafo 1 del art. 477 LEC, que el motivo único del recurso sea la infracción de norma, y no era eso lo que pretendían alegar, sino incorrecta valoración de la prueba, lo cual era sabido por la Audiencia, pues en ello se basaba el contenido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el fiscal reiterando “la distinción entre requisitos previos y el propio requisito de la concurrencia del interés casacional objetivo, que se desprende de la doctrina del ATC 132/2018, de 19 de diciembre, tendríamos que concluir que la respuesta de la audiencia es errónea porque obligaría a los recurrentes a una alegación en la motivación que haría inadmisible el recurso de casación por falta de un requisito formal y previo al pronunciamiento del Tribunal Supremo sobre el interés casacional, provocando que se inadmitiera el recurso de amparo por indebido agotamiento del trámite judicial, con los consiguientes efectos negativos que denuncian en el recurso de amparo, posible condena en costas, cierre del posible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representación procesal de los recurrentes se presentó escrito el 3 de diciembre de 2018 interesando la suspensión de las resoluciones impugnadas, así como la de la sentencia de apelación de 3 de noviembre de 2017. Mediante providencia de la Sección Cuarta de este tribunal de 10 de diciembre de 2018, se acordó la apertura de la correspondiente pieza separada, concediéndose dentro de ella un plazo de alegaciones a las partes. Los recurrentes presentaron escrito el 17 de diciembre de 2018 ratificándose en su solicitud; mientras que el fiscal interesó la denegación de la medida de suspensión, y que se acordara la anotación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dictó ATC 2/2019, de 9 de enero, por el que resolvió denegar la suspensión solicitada, ordenando la anotación preventiva de la demanda de amparo en el registro de la propiedad núm. 1 de Igualada.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15 de octubre de 2020,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el presente recurso de amparo alegándose la vulneración del derecho a la tutela judicial efectiva de los recurrentes (art. 24.1 CE), provocada por la decisión de la Sección Undécima de la Audiencia Provincial de Barcelona de inadmitir a trámite el incidente de nulidad de actuaciones formulado por aquellos contra la sentencia dictada en apelación por dicho tribunal. Inadmisión fundada en que a su parecer resultaba de necesaria interposición en el caso el recurso extraordinario por infracción procesal junto con el de casación ante el Tribunal Supremo, y era improcedente en cambio la vía utilizada del incidente del art. 241 LOPJ. La parte comparecida en este amparo plantea la inadmisión del recurso y en su defecto su desestimación, mientras que el fiscal ante este tribunal ha interesado la estimación de la demanda; todos con base en sus respectivas alegaciones que se han resumido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 el debate, ha de resolverse en primer término el óbice procesal que opone la parte comparecida por inexistencia del requisito material de la especial trascendencia constitucional del presente recurso de amparo [art. 50.1 b) LOTC]. En los términos con que dicha objeción se argumenta, que es sin más negar esa especial trascendencia, procede su desestimación recordando nuestra reiterada doctrina en cuya virtud “es a este tribunal a quien corresponde apreciar si el contenido del recurso justifica una decisión sobre el fondo en razón de su especial trascendencia constitucional, que encuentra su momento procesal idóneo en el trámite de admisión contemplado en el art. 50.1 LOTC” [últimamente, SSTC 46/2019, de 8 de abril, FJ 3 c); 54/2019, FJ 3 c); 58/2019, FJ 3 c); 59/2019, FJ 3 b), las tres últimas de 6 de mayo, y 3/2020, de 15 de enero, FJ 4, así como las anteriores que ahí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hizo constar en la providencia de admisión a trámite, hemos considerado que el presente recurso tiene especial trascendencia constitucional porque en los términos de la STC 155/2009, de 25 de junio, FJ 2, plantea un problema o afecta a una faceta del derecho fundamental sobre el que no hay doctrina de este tribunal. En concreto, y desde la perspectiva del derecho al recurso (art. 24.1 CE), suscita el problema de si frente a una sentencia de apelación que se dice ha vulnerado el derecho a la tutela judicial efectiva de la parte recurrente, cabe exigir a esta la interposición de recursos extraordinarios ante el Tribunal Supremo en el orden jurisdiccional civil, entre ellos el de casación por interés casacional, con la consiguiente exclusión a limine del incidente de nulidad de actuaciones como cauce apto para la reparación del derecho. Cuestión sobre la que no hay establecida doctrina, siendo de observar que este tribunal ha reconocido ya dicha especial trascendencia en situaciones similares a la que aquí nos ocupa, tanto en la casación penal entonces vigente (SSTC 91/2015, de 11 de mayo, y 142/2015, de 22 de junio), como en la actual casación contencioso-administrativa por interés casacional ante el Tribunal Supremo (ATC 65/2018, de 18 de junio, FJ 2). Nada aduce la parte comparecida en su escrito, que justifique un cambio de criterio sobre la concurrencia en este caso del requisito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 al análisis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correcta delimitación de la materia que ha de ser objeto de nuestro enjuiciamiento, procede formular unas consideraciones previas al estudio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formalmente la demanda de amparo solamente impugna la providencia de 21 de diciembre de 2017 que inadmitió a trámite el incidente de nulidad de actuaciones formalizado por los recurrentes contra la sentencia de apelación, tiene razón el fiscal en su escrito de alegaciones al entender que tal impugnación ha de considerarse extendida a los autos dictados por la misma Sección ad quem el 13 de abril y 18 de mayo de 2018, por cuanto ante el silencio de la providencia sobre qué recursos extraordinarios cabían contra su sentencia, la parte interesó una respuesta expresa que no obtuvo en el primero de esos dos autos (por un “error de transcripción o de tratamiento informático no advertido al firmar”, según la Sección) pero sí en el segundo de ellos, permitiendo a los recurrentes al menos conocer de qué recursos se trataba según el parecer del tribunal, confirmando así el desacierto de la inadmisión acordada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se interpone el presente recurso de amparo contra la sentencia de apelación, de la que precisamente se defiende el derecho a agotar primero el control de la reparación del derecho fundamental vulnerado, dentro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faceta del derecho fundamental a la tutela judicial efectiva (art. 24.1 CE) que habría sido conculcada por las resoluciones impugnadas y que hemos de analizar más adelante, tanto los propios recurrentes en su escrito de alegaciones del art. 52 LOTC, como el fiscal ante este tribunal en el mismo trámite, coinciden en señalar que es la del derecho al recurso, no aquellas otras vertientes del derecho a una resolución fundada en Derecho o a la motivación —que parecen invocarse en la demanda—. En efecto, es doctrina reiterada del tribunal la que declara que si bien no se trata técnicamente de un recurso porque este se articula frente a resoluciones judiciales no firmes y el incidente de nulidad de actuaciones procede frente a resoluciones que ya han alcanzado firmeza, la faceta del derecho al recurso (art. 24.1 CE) es la concernida cuando se trata de decisiones de inadmisión de tales incidentes, también cuando este asunto se erige en queja autónoma de la demanda de amparo (al efecto, SSTC 153/2012, de 16 de julio, FJ 2; 204/2014, de 15 de diciembre, FJ 3; 91/2015, de 11 de mayo, FJ 3, y 142/2015, de 22 de junio, FJ 2). Dos de las posibles formas de vulneración del derecho son el carácter arbitrario o irrazonable de la decisión de inadmisión, que es lo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respuesta a la queja constitucional que plantean los recurrentes requerirá, como luego ha de verse, de unas referencias al marco regulatorio de los recursos extraordinarios en el orden jurisdiccional civil y de la interpretación que de dicho marco ha hecho la Sala Primera del Tribunal Supremo. Queda sin embargo excluido de nuestro examen todo lo referente a la adecuación de esas normas y de esos criterios desde la óptica del derecho fundamental invocado, adecuación que no ha sido cuestionada por los recurrentes, en concreto la imposibilidad de plantear exclusivamente un recurso extraordinario por infracción procesal contra la sentencia de apelación sino el tener que hacerlo, conjuntamente, con el recurso de casación, al ser la vía de acceso la del interés casacional del art. 477.2.3 y 477.3 LEC. Nuestro análisis, distintamente, se ciñe a determinar si era procedente efectuar la exigencia de esa interposición conjunta, como ha hecho la Sección de la Audiencia en las resoluciones recurridas, excluyendo con ello la posibilidad de ejercer ella misma el control de la vulneración del derecho fundamental resolviendo el incidente de nulidad de actuaciones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Dentro de la misma concreción de objeto de este recurso, condicionado por las resoluciones que se impugnan y el orden jurisdiccional en el que estas han recaído, quedan fuera de debate las particularidades del agotamiento de los recursos extraordinarios en otros órdenes jurisdiccionales, los cuales se rigen por diferentes normativas procesales que aquí como es lógico no han sido aplicadas. En particular, y como sostienen tanto los recurrentes como el Ministerio Fiscal, no cabe hacer un tratamiento unitario del recurso de casación por interés casacional en los órdenes civil y contencioso-administrativo, con la consecuencia de tener que exigir siempre el agotamiento de aquel por serlo este otro, tal y como ha apreciado el ATC 65/2018, de 18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para la adecuada resolución de la queja contenida en el escrito de demanda, procede identificar en este momento la doctrina constitucional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lo que atañe al control constitucional por la posible vulneración del derecho al recurso (art. 24.1 CE), hemos dicho que a este tribunal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 [STC 7/2015, de 22 de enero, FJ 2 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cuando se trata de recursos devolutivos extraordinarios cuya competencia corresponde resolver al Tribunal Supremo, nuestra doctrina de control constitucional, relativa al recurso de casación pero predicable con igual fuerza de otros recursos extraordinarios que le han sido confiados por las leyes procesales, como puede ser justamente el recurso extraordinario por infracción procesal en el ámbito civil, es que comporta un control “si cabe, más limitado […]. Por una parte,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otra parte, porque el recurso de casación tiene la naturaleza de recurso especial o extraordinario, lo que determina que debe fundarse en motivos tasados —numerus clausus— y que está sometido no solo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 [STC 7/2015, FJ 2 A) c); en el mismo sentido, SSTC 115/2017, de 19 de octubre, FJ 5 d); 98/2020, de 22 de julio, FJ 2 B), y 99/2020, de 22 de julio, FJ 2 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 la inadmisión judicial de un incidente de nulidad de actuaciones promovido contra una resolución de instancia contra la que no cabe interponer recurso ordinario (como el de apelación), aduciendo para ello el órgano judicial que la parte debió impugnar dicha resolución por el cauce de los recursos extraordinarios, tiene declarado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que el protagonismo otorgado al incidente de nulidad por la Ley Orgánica 6/2007, de 24 de mayo, que reformó el art. 241 LOPJ, “acentuando su función como primeros garantes de los derechos fundamentales en el ordenamiento jurídico y con el fin de lograr que la tutela y defensa de esos derechos por parte del Tribunal Constitucional sea realmente subsidiaria, es puesta en conexión en nuestra doctrina con el requisito de la especial trascendencia constitucional [art. 50.1 b) de la Ley Orgánica del Tribunal Constitucional (LOTC)], pues debe tenerse en cuenta en el proceso judicial que —de no tener el caso especial trascendencia constitucional— se trataría de la última vía que permitiría la reparación de la vulneración denunciada. Por ello hemos señalado que, cuando el planteamiento del incidente de nulidad de actuaciones resulte procedente, su inadmisión supone una preterición del mecanismo de tutela pertinente ante la jurisdicción ordinaria; que no puede considerarse el incidente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o, en fin, que el órgano judicial debe realizar, salvo que se den las causas de inadmisión de plano, en cuyo caso podrá realizarse una motivación sucinta (art. 241.1 LOPJ), una interpretación no restrictiva de las causas de admisión, tramitar el incidente y razonar suficientemente, en todo caso, la decisión adoptada” (STC 91/2015,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segundo lugar y en conexión directa con lo anterior, hemos precisado que la motivación que necesariamente ha de ofrecer el órgano judicial competente para inadmitir el incidente de nulidad, aunque sea sucinta, debe precisar el recurso extraordinario que a su parecer cabría interponer, teniendo para ello en cuenta las posibilidades reales de procedencia de tal recurso en el caso concreto, habida cuenta su regulación legal. El no hacerlo así conlleva la vulneración del derecho al recurso de la parte demandante de amparo (SSTC 91/2015, de 11 de mayo, FJ 3, y 142/2015, de 22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asunto que se presenta formalmente como de desestimación por auto de un incidente de nulidad, también por señalar el órgano judicial a la parte que debió imponer recurso extraordinario por infracción procesal contra la correspondiente resolución, otorgamos el amparo por la invocada lesión del derecho a la tutela judicial efectiva, dado que “como advierten el recurrente y el Ministerio Fiscal, en el presente caso el recurso extraordinario por infracción procesal era un recurso manifiestamente improcedente, pues, aunque no sea irrazonable ni plantee objeciones de constitucionalidad interpretar que en la disposición final decimosexta LEC 2000 la procedencia del recurso extraordinario por infracción procesal se vincula a que la sentencia de segunda instancia también resulte recurrible en casación, no es razonable concluir, como lo hace el auto impugnado, que en este supuesto la sentencia de apelación resultaba recurrible por la vía del interés casacional contemplado en el art. 477.2.3 LEC” (STC 223/2005, de 12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Resulta también útil traer a colación los pronunciamientos de este tribunal sobre el recurso extraordinario por infracción procesal y su tratamiento en el plano de los óbices procesales que pueden afectar a la demanda de amparo. En síntesis, venimos señalando en esta materia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cabe apreciar el incumplimiento del requisito de agotamiento de la vía judicial previa al amparo [art. 44.1 a) LOTC] cuando no se ha interpuesto dicho recurso extraordinario, siendo que el mismo solo podía interponerse conjuntamente con el de casación, y este último a su vez no cabía conforme a lo dispuesto en la Ley de enjuiciamiento civil y a los criterios de interpretación de la Sala Primera del Tribunal Supremo: entre otras, SSTC 34/2010, de 19 de julio, FJ 2; 10/2012, de 30 de enero, FJ 2, y 106/2013,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cambio, la demanda de amparo puede resultar extemporánea (art. 44.2 LOTC) si la vía judicial se ha alargado indebidamente por la interposición de un recurso extraordinario por infracción procesal, cuya improcedencia en el caso “era manifiesta, perceptible sin necesidad de esfuerzo interpretativo alguno, máxime si se tiene en cuenta que los demandantes estaban asistidos por abogado” (STC 10/2006, de 16 de enero, FJ 3). También en este sentido la STC 17/2008, de 31 de enero, FJ 2, aunque ahí el óbice no prosperó porque la demanda se formalizó dentro de plazo. Y en el caso de la STC 114/2009, de 14 de mayo, FJ 3, sí se apreció el óbice pues, aunque en principio la resolución impugnada traía un pie de recurso erróneo que condujo a la parte a presentar el escrito de preparación, la audiencia después dictó un auto motivando su improcedencia, momento a partir del cual ya no resultaba amparable la insistencia en interponerlo.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consecuente, el tribunal ha declarado que en los supuestos donde no cabe interponer recurso de casación o extraordinario por infracción procesal, “con arreglo a los consolidados criterios interpretativos al respecto de la Sala de lo Civil del Tribunal Supremo […] no puede reprocharse al demandante de amparo que entendiese que la sentencia de apelación no era recurrible en casación (y, por tanto, tampoco cabía recurso extraordinario por infracción procesal). Antes al contrario lo cierto es que el recurrente hizo en este caso lo que le era razonablemente exigible”; esto es, no interponerlos: STC 11/2009, de 12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de todo lo expuesto en el presente fundamento jurídico se colige claramente que el recurso extraordinario por infracción procesal no procede siempre contra resoluciones de segunda instancia; que en determinados casos, concretamente cuando la vía de acceso es la del interés casacional, se exige legal y jurisprudencialmente su interposición conjunta con el de casación, y que en tales situaciones si no es posible fundar este último —el recurso de casación— en alguno de los motivos previstos en la Ley de enjuiciamiento civil, no cabe tampoco promover el extraordinario por infracción procesal, aunque aisladamente considerado se cumpliera con el objeto que le es propio (el control de las infracciones procesales recogidas en el art. 469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al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circunstancias concurrentes en el presente recurso, puestas en relación con la doctrina de referencia, ha de traer consigo y así se adelanta, la estimación de la demanda de amparo, teniendo en cuenta para ello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han señalado en sus escritos procesales ante este tribunal, que prescindiendo del hecho de que la sentencia de apelación no incluía un pie de recurso, aunque así hubiese sido tampoco habrían interpuesto el recurso extraordinario por infracción procesal, ya que este debía acompañarse con el de casación, y a criterio de su defensa no concurría ninguno de los motivos previstos en la Ley de enjuiciamiento civil para la procedencia de este último. Se apoyan en esta consideración, en primer lugar, en el tenor de la disposición final decimosexta, apartado 1, párrafo primero, y en las reglas 2 y 5 del párrafo segundo LEC, cuya intelección ciertamente ofrece pocas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tanto no se confiera a los Tribunales Superiores de Justicia la competencia para conocer del recurso extraordinario por infracción procesal, dicho recurso procederá, por los motivos previstos en el artículo 469, respecto de las resoluciones que sean susceptibles de recurso de casación conforme a lo dispuesto en el artículo 477.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Solamente podrá presentarse recurso extraordinario por infracción procesal sin formular recurso de casación frente a las resoluciones recurribles en casación a que se refieren los números 1 y 2 del apartado segundo del artículo 477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5ª. Si se tramitaren conjuntamente recurso por infracción procesal y recurso de casación, la sala examinará, en primer lugar, si la resolución recurrida es susceptible de recurso de casación, y si no fuere así, acordará la inadmisión del recurso por infracción procesal. Cuando el recurso por infracción procesal se hubiese formulado fundando exclusivamente su procedencia en el número 3 del apartado segundo del artículo 477, la sala resolverá si procede la admisión o inadmisión del recurso de casación, y si acordare la inadmisión, se inadmitirá, sin más trámites, el recurso por infracción procesal. Solo en el caso de que el recurso de casación resultare admisible, se procederá a resolver sobre la admisión del recurso extraordinario por infracción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consta como se indicó en los antecedentes que el juzgado a quo fijó el pleito como de cuantía indeterminada. Lo que conforme a reiterada jurisprudencia de la Sala Primera del Tribunal Supremo a la fecha en la que se dictó la providencia aquí impugnada y todavía hoy, el acceso al recurso de casación solo puede hacerse por la vía del interés casacional de los arts. 477.2.3 y 477.3 LEC (por ejemplo, AATS de 20 de diciembre de 2017 —recurso núm. 2374-2015—; 24 de enero de 2018 — recurso núm. 1391-2015—; 30 de mayo de 2018 —recurso núm. 832-2016—; 1 de julio de 2020 —recurso núm. 605-2018—; 16 de septiembre de 2020 —recurso núm. 2400-2018—, y 23 de septiembre de 2020 —recurso núm. 2672-2018—). Así también lo reconoce el auto de la audiencia de 18 de mayo de 2018, que deviene impugnado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apoyan también los recurrentes, pues dicen haberlo tenido en cuenta y nada hay que haga pensar lo contrario, en el acuerdo de 27 de enero de 2017 de la Sala Primera del Tribunal Supremo, “sobre criterios de admisión de los recursos de casación y extraordinario por infracción procesal”. Este acuerdo del pleno, que sustituye al aprobado por dicho órgano el 30 de diciembre de 2011, tras una experiencia de cinco años y ante la modificación del trámite de admisión del recurso de casación por la Ley Orgánica 7/2015, de 21 de julio, ha sido objeto de amplia publicidad pues su finalidad no es solo la de servir de herramienta interna de trabajo de la sala, sino también para mejor conocimiento de los operadores jurídicos, entre ellos los abogados. Así se dice expresamente en 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que estos criterios de admisión forman parte del sistema de recursos, según reiterada jurisprudencia del Tribunal Constitucional (SSTC 150/2004, 114/2009 y 10/2012, entre otras). Conviene que sean claros, comprensibles y razonablemente concisos, en aras de su mejor utilización por sus destinatarios principales: los letrados de la administración de justicia y magistrados de las audiencias provinciales ante quienes se interponen los recursos y deben decidir inicialmente sobre su admisibilidad; el gabinete técnico de la Sala Primera del Tribunal Supremo, que hace las propuestas de admisión; y los profesionales de la abogacía, que tienen que redactar y formalizar tales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no son solo sus destinatarios los magistrados y el gabinete técnico de la Sala Primera del Alto Tribunal, o los magistrados que integran las secciones de apelación civil que tienen encomendada la primera fase de control sobre la procedencia de ambos recursos, sino también los abogados que “tienen que redactar y formalizar tales recursos”, no escapa que una de las finalidades con ello pretendidas, es la de intentar evitar la presentación de recursos de casación o extraordinarios por infracción procesal que, ex ante, no cumplen con alguno o varios de los necesarios criterios de admisibilidad, siendo previsible que acabarán en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defensa jurídica de los recurrentes le correspondía pues la responsabilidad de valorar la procedencia del recurso extraordinario por infracción procesal contra la sentencia de apelación, aparte de por las restricciones que se imponen para la revisión limitada de la valoración de la prueba en esta sede (en los términos que alega la demanda y recoge el apartado I.1.4 del meritado acuerdo, y que ya se aplicaban con anterioridad a este —STC 56/2013, de 11 de marzo, FJ 3—) las cuales se daban por cumplidas; también por la circunstancia de que no era posible formalizarlo de manera exclusiva sino junto con un recurso de casación, debiendo fundarse este último, como exige el art. 477.1 LEC y el apartado I.2 del acuerdo del pleno de la Sala Primera del Tribunal Supremo, “en la infracción de normas sustantivas aplicables para resolver las cuestiones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caso del interés casacional, solamente por alguna de las infracciones recogidas en los submotivos del art. 477.3 LEC, de cuya acreditación también se ocupa el acuerdo de criterios de admisión del pleno de la Sala Primera. En realidad, el grado de detalle y de sistematización que ofrece este instrumento interpretativo, tanto de los distintos requisitos de admisión del recurso extraordinario por infracción procesal y del de casación, como de las causas de inadmisión de ambos derivadas justamente de su inobservancia, que luego se plasman en diversidad de resoluciones de la sala, refuerzan la tesis de que ambos recursos no pueden considerarse de interposición automática o indiscriminada por el interesado “a reserva de lo que al final suceda”, sino que, antes al contrario, únicamente son procedentes y deben interponerse si concurren todos los requisitos que la ley determina y la jurisprudencia clarifica.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señalar la sección competente de la Audiencia Provincial en el auto de 18 de mayo de 2018, que el recurso que a su parecer los recurrentes debían haber interpuesto en vez del incidente de nulidad, era el extraordinario por infracción procesal junto con el de casación, la sala está dando por sentado que ambos recursos eran procedentes para su admisión. Este juicio podría haberse sustentado, de concurrir el acceso a la casación por los apartados 1 o 2 del art. 477.2 LEC, que no requiere verificar otro extremo sino, respectivamente, que la controversia se dictó en un declarativo ordinario para la tutela de derechos civiles fundamentales distintos a los del art. 24 CE, o que la causa se fijó como de cuantía determinada y en un importe superior a los 600 000 €. Por el contrario, tratándose del acceso por interés casacional, el órgano judicial no puede sustituir a la parte interesada, dando por hecho que la resolución por él dictada infringe jurisprudencia del Tribunal Supremo (lo que obligaría a precisar cuál sería esa), o que ha resuelto puntos o cuestiones donde existe efectivamente jurisprudencia contradictoria de las audiencias provinciales (tendría entonces que decir no solo cuál es esa doctrina, sino superar el requisito exigido jurisprudencialmente de identificar dos resoluciones de distintas secciones, que defiendan los criterios opuestos) o, en fin, que ha habido una infracción (y cuál) de una norma que no lleva más de cinco años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reproche de la audiencia por no haber pedido los recurrentes que se completara el pie de recurso de la sentencia guarda relación con el problema realmente suscitado (que tales recursos no cabían aquí), ni la afirmación apodíctica de que esos recursos sí procedían, son válidos para haber cercenado el derecho al recurso de la parte, formalizada adecuadamente mediante su escrito de nulidad de actuaciones. Menos todavía puede sostenerse, como hace el auto de 18 de mayo de 2018 y la parte comparecida en sus alegaciones, que el incidente de nulidad se dedujo porque ya se había pasado el plazo para promover los recursos extraordinario por infracción procesal y de casación. Se dedujo porque era el único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conculcación del derecho a la tutela judicial efectiva de los recurrentes (art. 24.1 CE) comporta, como se dijo ya, la estimación de la demanda de amparo y trae como consecuencia la nulidad de las tres resoluciones dictadas por la sección competente en este punto, así como la necesaria retroacción de las actuaciones al momento inmediatamente anterior al dictado de la providencia de 21 de diciembre de 2017, para que dicho tribunal emita otra resolución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don Josep Bru Segura, doña Josefa Bru Segura y doña María Teresa Bru Segura,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providencia dictada por la Sección Undécima de la Audiencia Provincial de 21 de diciembre de 2017 (recurso de apelación 75-2016), así como la nulidad también de los autos de 13 de abril de 2018 y 18 de mayo de 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dictado de la mencionada providencia, para que el tribunal competente pronuncie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