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4 de abril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Pedro José González-Trevijano Sánchez, presidente; los magistrados don Santiago Martínez-Vares García y don Ricardo Enríquez Sancho, y las magistradas doña María Luisa Balaguer Callejón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7062-2021, promovido por doña María Aurora Balbás Salcés, contra el auto del Juzgado de Primera Instancia e Instrucción núm. 3 de Vilanova i la Geltrú, de 21 de septiembre de 2021, que acordó no haber lugar a la nulidad de actuaciones instada por la recurrente en juicio verbal de desahucio arrendaticio. Ha intervenido el Ministerio Fiscal y la representación procesal de doña Judith Martí Oliva.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demanda presentado en este tribunal el 8 de noviembre de 2021, bajo la dirección del letrado don Ángel Aguado Campos, por la procuradora de los tribunales doña María Luisa Noya Otero, interpuso recurso de amparo, en nombre y representación de doña Aurora Balbás Salcés, por vulneración del derecho fundamental a la tutela judicial efectiva e interdicción de la indefensión (art. 24.1 CE) por la falta de emplazamiento en el procedimiento, contra el auto de 21 de septiembre de 2021, del Juzgado de Primera Instancia e Instrucción núm. 3 de Vilanova i la Geltrú núm. 236/2021, desestimatorio del incidente de nulidad actuaciones interpuesto contra el decreto del letrado de la administración de justicia núm. 52-2021 de 24 marzo de 2021 que estimaba la demanda de desahucio, por falta de oposición (juicio verbal de desahucio por falta de pago núm. 426-2020) y señalaba como fecha para el lanzamiento el 4 de mayo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resolver el recurso de amparo interpuesto,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contrato firmado el 1 de abril de 2015, doña Aurora Balbás alquiló el local de negocio sito en la calle Port Alegre núm. 12 (bajos) de Sitges (Barcelona) a la señora Martí Oliva (propietaria), interponiendo esta, el 27 de octubre de 2020, demanda de desahucio por falta de pago de las rentas, ante el Juzgado de Primera Instancia e Instrucción núm. 3 de Vilanova i la Geltrú.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diligencia de ordenación del letrado de la administración de justicia de 29 de octubre de 2020, se acordó la incoación del juicio verbal de desahucio por impago de rentas núm. 426-2020. En dichas actuaciones constaba como domicilio de la señora Balbás a efectos de emplazamiento el del local de negocio arrendado, si bien en el encabezamiento de la demanda, así como en documental adjuntada, constaba como domicilio particular de la arrendataria el de la calle Pep d’en Garraf núm. 16 (bajos) de Sitges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juicio ordinario núm. 703-2017 del Juzgado de Primera Instancia e Instrucción núm. 1 de Vilanova i la Geltrú, la señora Martí demandó la resolución del contrato de arrendamiento del local de negocio de la calle Port Alegre núm. 12 (bajos) de Sitges, que tenía con la señora Balbás desde el 1 de abril de 2015, por obras inconsentidas. Dicha demanda fue desestimada por sentencia núm. 26/2020 de 12 de febrero dictada por dicho juzgado. En dicho procedimiento constaba como domicilio de la arrendataria la calle Pep d’en Garraf núm. 16 (bajos) de Sitges. La sentencia núm. 26/2020 consta recurrida en apelación por la representación de la señora Martí.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juicio verbal núm. 426-2020 del Juzgado de Primera Instancia e Instrucción núm. 3 de Vilanova i la Geltrú, por diligencia de ordenación del letrado de la administración de justicia de 30 de octubre de 2020, se requirió a la actora para que presentase justificación del previo requerimiento de pago a la arrendataria, aportando la representación de la señora Martí copia del burofax, de 20 de julio de 2020, remitido al domicilio personal de la señora Balbás de la calle Pep d’en Garraf núm. 16 (bajos) de Sitges.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Asimismo por diligencia de ordenación del letrado de la administración de justicia de 29 de octubre de 2020 se dio traslado de la demanda a la señora Balbás, emplazándola en el local objeto de arrendamiento —calle Port Alegre núm.12 (bajos) de Sitges—, para que compareciese y contestase aquella, practicándose mediante exhorto al Juzgado de Paz de Sitges el 26 de febrero de 2020. Dicho emplazamiento fue infructuoso, al encontrase el local cerrado como consecuencia de las medidas impuestas en Cataluña por el COVID-19.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Requerida la actora, por diligencia de ordenación del letrado de la administración de justicia de 4 de marzo de 2021, para que facilitase otro domicilio de la demandada, esta solicitó el emplazamiento edictal de la arrendataria (ex art. 164 de la Ley de enjuiciamiento civil: LEC). Por otra diligencia de ordenación del letrado de la administración de justicia de 8 de marzo de 2021 se acordó tal emplazamiento por edictos. Los edictos fueron publicados en el tablón de anuncios del juzgado el 8 de marzo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Ante la incomparecencia de la demandada, mediante decreto del letrado de la administración de justicia núm. 52-2021 de 24 marzo de 2021, se declaró finalizado el juicio, estimándose íntegramente la demanda de desahucio, y señalado el 4 de mayo de 2021 como fecha del lanzamiento del local de negocio. Personada la comisión judicial ese día en el local, para la ejecución del mandamiento de desahucio, este se suspendió ante la negativa del arrendatario al desalojo por su desconocimiento del procedimiento, acordándose nueva fecha para el 17 de junio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demandante de amparo, por escrito presentado a través de su representación procesal el 5 de mayo de 2021, en el Juzgado de Primera Instancia e Instrucción núm. 3 de Vilanova i La Geltrú, se personó en los autos del juicio verbal núm. 426-2021, y mediante otro escrito de fecha 12 de mayo de 2021, interpuso incidente de nulidad actuaciones, con solicitud de suspensión del lanzamiento, por vulneración del art. 24. 1 CE, en el que expuso —con cita de la STC 137/2017— la doctrina sobre el deber de velar por la correcta ejecución de los actos de comunicación. Dicho incidente se desestimó por auto núm. 236/2021 de 21 de septiembre de 2021, en el que se razonaba que la recurrente en amparo no había padecido indefensión alguna, y que el emplazamiento se había efectuado en los términos de los arts. 155. 3 y 164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diligencia de ordenación de 1 de octubre de 2021 se señaló como nueva fecha para el lanzamiento el 13 de enero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recurrente considera que ha padecido una vulneración del derecho fundamental al derecho a la tutela judicial efectiva sin indefensión (art. 24.1 CE), al haber sido privada de su derecho a comparecer, ser oída y defenderse en el juicio verbal de desahucio núm. 426-2020 del Juzgado de Primera Instancia e Instrucción núm. 3 de Vilanova i la Geltrú, como consecuencia del indebido emplazamiento por edictos. Añade que el auto resolutorio del incidente de nulidad de actuaciones, de 21 de septiembre de 2020, llevó a cabo una aplicación de los arts. 155.3 y 164 LEC contraria a la doctrina constitucional sentada en las SSTC 30/2014 y 82/2021.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razona que, tras un único intento de notificación personal en el local arrendado, que resultó infructuoso al encontrarse el establecimiento cerrado por el COVID-19, se acudió directamente al emplazamiento por edictos. La demandante expone cómo en los antecedentes litigiosos constaba que la actora era vecina del piso 2 del local de la calle Port Alegre núm. 12 (bajos) de Sitges, así como que en la propia demanda, ya figuraba el domicilio particular de la señora Balbás de calle Pep d’en Garraf núm. 16 (bajos) de Sitges. Este último domicilio también figuraba en el contrato de arrendamiento del local, en las facturas expedidas, y en el burofax remitido el 21 de julio de 2020 por la señora Martí.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las actuaciones procesales acreditan que tras la incoación del juicio verbal núm. 426-2020, el Juzgado de Primera Instancia núm. 3 de Vilanova i la Geltrú emplazó personalmente a la recurrente de amparo mediante exhorto de 26 de febrero de 2021 remitido al Juzgado de Paz de Sitges, el cual resultó negativo “al hallarse el local cerrado”, si bien “es un local que de vez en cuando abren, según vecina”.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cual añade que cuando la demandante de desahucio fue requerida, por diligencia de ordenación de 4 de marzo 2021, para que manifestara otros posibles domicilios contestó “que el local estaba abierto al público”, y solicitó —interesadamente— que se emplazará a la demandada por edictos, acordándose en tal sentido por la diligencia de ordenación de 8 de marzo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entiende que el auto de 21 de septiembre de 2021 del Juzgado de Primera Instancia núm. 3 de Vilanova i la Geltrú, ha prescindido de la doctrina constitucional que exige la máxima diligencia en la ejecución de los actos de comunicación procesal y la necesidad de agotar las posibilidades de averiguación de domicilio antes de acudir a la notificación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demandante de amparo reiterando la tutela solicitada, interesando la nulidad del auto de 21 de septiembre de 2021 del Juzgado de Primera Instancia núm. 3 de Vilanova i la Geltrú resolutorio del incidente de nulidad de actuaciones, así como del decreto de 24 de marzo de 2021 declarando concluso el procedimiento de desahucio núm. 426-2020 y de la diligencia de ordenación de 8 de marzo de 2021 de emplazamiento por edictos, y que se ordene la retroacción de las actuaciones a la fecha inmediatamente anterior a esta diligencia.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solicita la suspensión de lanzamiento del local arrendado hasta la resolución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la Sala Primera del Tribunal Constitucional, en fecha 13 de diciembre de 2021, dictó providencia en la que acordó admitir a trámite el recurso, apreciando que concurre en el mismo una especial trascendencia constitucional (art. 50.1 LOTC) como consecuencia de que el órgano judicial pudiera haber incurrido en una negativa manifiesta del deber de acatamiento de la doctrina de este tribunal [STC 155/2009, FJ 2 f)]. En la misma providencia se acordó requerir a los órganos judiciales la remisión del testimonio de las actuaciones y el emplazamiento de quienes hubieran sido parte en el procedimiento para que comparecieren en el plazo de diez días en el proceso de amparo, así como la suspensión de la ejecución de las resoluciones impugnadas al apreciarse la urgencia excepcional a que se refiere al art. 56.6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18 de enero de 2022 la Sala Primera del Tribunal concedió a las partes personadas y al Ministerio Fiscal (de conformidad con el art. 52 LOTC) el plazo común de veinte días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de 18 de febrero de 2022 la representación procesal de la señora Martí manifestó que no apreciaba la existencia de lesión del derecho fundamental, ya que el Juzgado núm. 3 de Vilanova i La Geltrú llevó a cabo una interpretación secundum constitutionem de los arts. 155.3 y 164 in fine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el razonamiento jurídico del auto núm. 236/2021 resolutorio del incidente de nulidad impugnado, afirma que no hubo vulneración de la doctrina de las SSTC 30/2014 y 82/2021, puesto que el juzgado procuró el emplazamiento personal de la demandada y agotó los medios de averiguación del domicilio real, mediante la notificación en el domicilio efectivo, que era el del local objeto de arrendamiento, tal y como exige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demandada reconoció que su local estuvo abierto al público el 26 de febrero de 2021, cuando se practicó el exhorto del Juzgado de Paz de Sitges, habiendo dejado aviso el agente notificador, del que —en cualquier caso— tuvo conocimiento la recurrente el 27 de febrero de 2021, sin atenderlo (“porque no quiso o no le convino”). Por otra parte, la recurrente recibió ya en el mes de julio de 2020, un burofax de la señora Martí en el que esta le anunciaba que interpondría una demanda de reclamación de rentas, estando prevenida de que iba a tener lugar un emplazamiento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25 de febrero de 2022, el fiscal ante el Tribunal Constitucional interesa el otorgamiento del amparo por vulneración del derecho fundamental a la tutela judicial efectiva e interdicción de la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y manifestar el cumplimiento de los requisitos formales para la admisibilidad del amparo, sintetiza el objeto del recurso: si se ha vulnerado el derecho a la tutela judicial efectiva en el juicio de desahucio, al haberse tramitado el procedimiento de espaldas al arrendatario del local de negocio, acudiendo al emplazamiento por edictos, sin que el juzgado haya intentado practicar otros emplazamientos en el domicilio personal y real del inquilino, que constaba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explica el régimen procesal de los actos de comunicación y la doctrina del Tribunal Constitucional sobre la tutela judicial efectiva y los actos de comunicación, e indica que desde la interposición de la demanda civil constaba tanto la dirección del local arrendado, como el domicilio particular de la demandada. Sin embargo, el emplazamiento se intentó exclusivamente en el local arrendado, no en el domicilio personal, y no se efectuaron averiguaciones adicionales, procediéndose directamente a la citación edictal. Como consecuencia del desconocimiento por la demandante de amparo de la existencia del procedimiento de desahucio, se resolvió el contrato de arrendamiento, condenándole al pago de las rentas y al lanzamiento.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concluye que se cumplen los presupuestos exigidos por la jurisprudencia del Tribunal Constitucional para otorgar el amparo: (i) la demandante tiene un interés directo en el procedimiento de desahucio en su ausencia, en el que resultan afectados sus intereses jurídicos y económicos; (ii) constaba en las actuaciones judiciales, identificada, la persona demandada y la existencia de otro domicilio para efectuar el emplazamiento; (iii) el órgano judicial no cumplió con la diligencia de averiguación de domicilio, acudiendo directamente al emplazamiento edictal; (iv) el recurrente padeció indefensión real y efectiva, ya que no pudo personarse, y sufrió el detrimento de la resolución del contrato de arrendamiento, la condena al pago de las rentas y costas, y el lanzamiento.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el informe interesando que se conceda el amparo, declarando la nulidad del auto núm. 236/2021 de 21 de septiembre del Juzgado de Primera Instancia e Instrucción núm. 3 de Vilanova i la Geltrú, retrotrayendo las actuaciones al momento del dictado del decreto de admisión a trámite de la demanda, para que se lleve cabo un emplazamiento respetuoso con el derecho fundamental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31 de marzo de 2022, se señaló para la deliberación y votación de la presente sentencia el día 4 de abril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extrae de los antecedentes de hecho de la presente sentencia, el objeto del presente recurso de amparo es determinar si en el juicio verbal de desahucio núm. 426-2020 del Juzgado de Primera Instancia e Instrucción núm. 3 de Vilanova i la Geltrú, se ha vulnerado el derecho a la tutela judicial efectiva sin indefensión (art. 24.1 CE), en la vertiente de acceso al proceso, al haberse procedido por el órgano judicial al emplazamiento mediante edictos, pese a que constaban otros domicilios de la recurrente de amparo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de amparo considera que el órgano judicial ha vulnerado el derecho a la tutela judicial efectiva sin indefensión (art. 24.1 CE), al haber acudido al emplazamiento edictal, tras el infructuoso intento de primer emplazamiento personal en el local arrendado, omitiendo el deber de emplazamiento personal en otros domicilios que constaban en las propias actuaciones y en otras actuaciones procesales seguidas en los juzgados de Vilanova i la Geltrú.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ante el Tribunal Constitucional, por las razones expuestas en los antecedentes interesa el otorgamiento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constitucional sobre el emplazamiento por edictos y la tutela judicial efectiva e interdicción de la indefensión (art. 24. 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sobre el derecho a la tutela judicial efectiva sin indefensión (art. 24.1 CE), en su manifestación de derecho de acceso al proceso, por haber acudido el órgano judicial al emplazamiento por edictos sin haber agotado, previamente, los mecanismos previstos en la Ley de enjuiciamiento civil, ha sido proclamada —entre otras, últimamente— en las SSTC 181/2021 de 25 de octubre; 97/2021 de 10 de mayo; 82/2021 de 19 de abril; 43/2021 de 3 de marzo; 62/2020 de 15 de junio. Particularmente para desahucios arrendaticios, en la STC 97/2021 de 10 de mayo, FJ 2, hemos 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Tanto la Ley 13/2009, de 3 de noviembre, de reforma de la legislación procesal para la implantación de la nueva oficina judicial, que modificó el art. 686 LEC introduciendo un párrafo tercero, como la Ley 19/2009, de 23 de noviembre, de medidas de fomento y agilización procesal del alquiler y de la eficiencia energética de los edificios, que modificó el art. 164 LEC introduciendo un párrafo cuarto, previeron como medidas para la agilización de los procesos ejecutivos hipotecarios y declarativos de desahucio de arrendamiento, respectivamente, que bastaría el intento fallido de emplazamiento del ejecutado o demandado en el domicilio fijado a tales efectos en el contrato correspondiente o en su caso el informado de manera fehaciente con posterioridad por aquel, para dar por agotado este trámite y pasar a la vía de los edictos, sin tener que realizar las gestiones que para su efectiva localización, ordena el art. 155. 3 LEC en diversos registros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la aplicación literal de estos preceptos y sus consecuencias en orden a causar indefensión, sin embargo, se pronunció este Tribunal Constitucional […] en la STC 30/2014, de 24 de febrero, respecto del art. 164 LEC; proclamando […] el deber judicial de realizar una interpretación secundum constitutionem de tales normas, lo que comporta que ante el resultado infructuoso del intento de emplazamiento en el domicilio señalado en el contrato, el órgano judicial ha de agotar las gestiones previstas en el art. 155. 3 LEC para localizar al ejecutado o demandado, antes de acudir a los edictos, instrumento este que tiene siempre un carácter subsidiario. Cabe añadir que […] [la] reforma administrativa en el ámbito de la administración de justicia y del registro civil, disponiendo expresamente desde entonces que ante el intento fallido de emplazamiento personal, la oficina judicial ha de realizar “las averiguaciones pertinentes para determinar el domicilio del deudor” antes de ordenar la publicación de edictos. Por el contrario, y sin que se alcancen a entender las razones de ello, el legislador ha mantenido la misma dicción del art. 164 párrafo cuarto LEC hasta hoy,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aquí importa destacar, y tal como acaba de decirse, la STC 30/2014 explica en su fundamento jurídico 3 lo siguiente: “[E]ste tribunal se ha pronunciado en reiteradas ocasiones, señalando la gran relevancia que posee la correcta constitución de la relación jurídica procesal para garantizar el derecho de defensa reconocido en el art. 24 CE, que implica la posibilidad de un juicio contradictorio en que las partes puedan hacer valer sus derechos e intereses legítimos. De ahí la especial trascendencia de los actos de comunicación del órgano judicial con las partes, en particular el emplazamiento, citación o notificación a quien ha de ser o puede ser parte en el procedimiento, pues en tal caso el acto de comunicación es el necesario instrumento que facilita la defensa en el proceso de los derechos e intereses cuestionados, de tal manera que su falta o deficiente realización, siempre que se frustre la finalidad con ellos perseguida, coloca al interesado en una situación de indefensión que vulnera el referido derecho fundamental, salvo que la situación de incomunicación sea imputable a la propia conducta del afectado por haberse situado voluntaria o negligentemente al margen del proceso, pese a tener conocimiento por otros medios distintos de su existencia, si bien es necesario recordar que la posible negligencia, descuido o impericia imputables a la parte, o el conocimiento extraprocesal de la causa judicial tramitada inaudita parte, que excluiría la relevancia constitucional de la queja, ‘no puede fundarse sin más en una presunción cimentada en simples conjeturas, sino que debe acreditarse fehacientemente para que surta su efecto invalidante de la tacha de indefensión, pues lo presumido, es justamente, el desconocimiento del proceso, si así se alega (SSTC 219/1999, de 29 de noviembre, FJ 2; y 182/2000, de 16 de mayo, FJ 5)’ (STC 268/2000, de 13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y como también hemos razonado, recae sobre el órgano judicial no solo el deber de velar por la correcta ejecución de los actos de comunicación procesal, sino también el de asegurarse que dichos actos sirven a su propósito de garantizar que la parte sea oída en el proceso. Ello comporta, en lo posible, la exigencia del emplazamiento personal de los afectados y, desde otra perspectiva, la limitación del empleo de la notificación edictal a aquellos supuestos en los que no conste el domicilio de quien haya de ser emplazado o bien se ignore su paradero. En este sentido hemos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(por todas, SSTC 40/2005, de 28 de febrero, FJ 2; 293/2005, de 21 de noviembre, FJ 2, y 245/2006, de 24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doctrina al caso concreto y alcance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referida debe conducir a la estimación de la presente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actuaciones del juicio verbal de desahucio por impago de rentas núm. 426-2020 del Juzgado de Primera Instancia e Instrucción núm. 3 de Vilanova i la Geltrú, mediante diligencia de ordenación del letrado de la administración de justicia de 30 de octubre 2020, se dio traslado a la hoy recurrente en amparo de la demanda, para primera comparecencia y contestación, en el local objeto de arrendamiento (calle Port Alegre núm. 12, bajos, de Sitges), practicándose mediante exhorto cumplido por el Juzgado de Paz de Sitges el 26 de febrero de 2021, resultando tal emplazamiento legal inconducente, al encontrarse el local cerrado, como consecuencia de la aplicación de las medidas restrictivas impuestas por la Generalitat de Catalunya a los establecimientos abiertos al público, por razón del COVID-19.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sin practicar diligencia de averiguación alguna del domicilio de la demandada, por diligencia de ordenación del letrado de la administración de justicia de 8 de marzo de 2021, se acordó el emplazamiento por edictos, continuando el procedimiento sin conocimiento de la recurrente de amparo, sin haber intentado tampoco el emplazamiento personal en el domicilio que constaba en la propia demanda de desahucio y en la documentación adjunta que acompañaba, ni en el domicilio que constaba en otro procedimiento seguido ante el Juzgado de Primera Instancia núm. 1 de Vilanova i la Geltrú, limitándose el auto de 21 de septiembre de 2021, del Juzgado de Primera Instancia núm. 3 de Vilanova i la Geltrú a señalar que “no constando como designado en el contrato de arrendamiento otro domicilio de los demandados a efectos de notificaciones, resulta plenamente válido el emplazamiento intentado en el local arrendado conforme al anterior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juzgado causó indefensión a la demandada aquí recurrente, al proseguir a sus espaldas el procedimiento, dictando el decreto de conclusión del juicio, estimando las pretensiones y fijando el lanzamiento, que luego no reparó en el incidente de nulidad de actuaciones. Procede por tanto, que se otorgue el amparo que se solicita, con nulidad tanto del auto de 21 de septiembre de 2021, del Juzgado de Primera Instancia núm. 3 de Vilanova i la Geltrú, como del decreto del letrado de la administración de justicia de 24 de marzo de 2021 y de la diligencia de ordenación de 8 de marzo de 2021, del mismo órgano jurisdiccional, retrotrayendo las actuaciones al momento inmediatamente anterior a dicha diligencia, a fin de que en su lugar se dicte otra resolución que resulte respetuosa del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la demanda presentada por doña María Aurora Balbás Salcés, por vulneración de su derecho fundamental a la tutela judicial efectiva sin indefensión.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del auto núm. 236-2021 de 21 de septiembre de 2021, dictado por el Juzgado de Primera Instancia núm. 3 de Vilanova i la Geltrú, desestimando el incidente de nulidad de actuaciones, y del decreto núm. 52-2021 del letrado de la administración de justicia de 24 de marzo de 2021, así como de la diligencia de ordenación de 8 de marzo de 2021, de emplazamiento por edictos, dictados en el juicio verbal de desahucio por falta de pago núm. 426-2020, retrotrayendo las actuaciones al momento inmediatamente anterior a dicha diligencia, a fin de que en su lugar se dicte otra resolución que resulte respetuosa del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abril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