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16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4931-2006, promovido por don Jesús Iván Blanco Florez, representado por el Procurador de los Tribunales don Ignacio de Noriega Arquer y asistido por el Letrado don Carlos Muñiz Sehnert, contra la Sentencia del Tribunal Superior de Justicia de Asturias, Sala de lo Social, de 7 de abril de 2006, que desestima el recurso de suplicación interpuesto contra la Sentencia de 9 de agosto de 2005 del Juzgado de lo Social núm. 3 de Gijón, en autos 601- 2005, sobre despido. Ha sido parte la entidad mercantil Samoa Industrial, S.A., representada por el Procurador de los Tribunales don Nicolás Álvarez Real y asistida del Letrado don José I. Rodríguez-Vijande Alonso.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3 de mayo de 2006, el Procurador de los Tribunales don Ignacio de Noriega Arquer, actuando en nombre y representación de don Jesús Iván Blanco Florez,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trabajador demandante de amparo prestaba servicios para la empresa Unigel, S.L., contratista de la empresa Samoa Industrial, S.A., dedicada a la fabricación de equipos de lubricación para la automoción y la agricultura. Unigel, S.L., contaba con 24 trabajadores prestando servicios en el centro de trabajo de Samoa Industrial, S.A., y Unigel, S.L.,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S.L., vinieron desarrollando negociaciones dirigidas a alcanzar un pacto de mejora de sus condiciones de trabajo, que las igualara con las de los trabajadores propios de Samoa Industrial, S.A. No llegando a buen término las negociaciones, los trabajadores convocaron y desarrollaron jornadas de huelga los días 17 y 22 de marzo de 2005, e igualmente convocaron otra huelga posteriormente para los días 30 y 31 de marzo y 6, 7, 13, 14, 20, 21, 27 y 28 de abril de 2005. El 6 de abril denunciaron ante la Inspección de Trabajo una situación de cesión ilegal frente a la empresa Samoa Industrial, S.A. </w:t>
      </w:r>
    </w:p>
    <w:p w:rsidRPr="00C21FFE" w:rsidR="00F31FAF" w:rsidRDefault="00356547">
      <w:pPr>
        <w:rPr/>
      </w:pPr>
      <w:r w:rsidRPr="&lt;w:rPr xmlns:w=&quot;http://schemas.openxmlformats.org/wordprocessingml/2006/main&quot;&gt;&lt;w:lang w:val=&quot;es-ES_tradnl&quot; /&gt;&lt;/w:rPr&gt;">
        <w:rPr/>
        <w:t xml:space="preserve">c) El 14 de febrero de 2005, Unigel, S.L.,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d)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e)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f) El 6 de mayo de 2005 Samoa Industrial, S.A., comunicó a Unigel, S.L., que, dada la pérdida de competitividad que le suponía el mantener los servicios contratados, rescindía por completo el contrato de arrendamiento de servicios. El 9 de mayo Unigel, S.L., comunicó al trabajador demandante de amparo, al igual que a los otros 23 trabajadores de la empresa, que ponía fin al contrato de trabajo, por finalización del contrato mercantil suscrito con Samoa, S.A., causa de rescisión del contrato laboral prevista en el mismo. </w:t>
      </w:r>
    </w:p>
    <w:p w:rsidRPr="00C21FFE" w:rsidR="00F31FAF" w:rsidRDefault="00356547">
      <w:pPr>
        <w:rPr/>
      </w:pPr>
      <w:r w:rsidRPr="&lt;w:rPr xmlns:w=&quot;http://schemas.openxmlformats.org/wordprocessingml/2006/main&quot;&gt;&lt;w:lang w:val=&quot;es-ES_tradnl&quot; /&gt;&lt;/w:rPr&gt;">
        <w:rPr/>
        <w:t xml:space="preserve">g) En junio de 2005 Unigel, S.L., suscribió cuatro nuevos contratos de trabajo, todos temporales, tres por circunstancias de la producción y uno por obra o servicio determinados, todos pertenecientes al grupo de cotización correspondiente a oficiales de tercera y especialistas. Samoa Industrial,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h) El actor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i) Por Sentencia de 9 de agosto de 2005 el Juzgado de lo Social núm. 3 de Gijón desestimó la demanda. La Sentencia rechaza, en primer lugar, la existencia de una cesión ilegal de mano de obra, concluyendo que el hecho de la extinción del contrato de trabajo, cualquiera que fuera su causa, resultaba ajeno a la empresa Samoa Industrial, S.A. En segundo lugar, y en cuanto a la empresa Unigel, S.L., rechaza también la pretensión de nulidad del despido, por considerar que, pese a haberse aportado por el demandante un indicio de prueba de la vulneración de sus derechos a la huelga y a la tutela judicial efectiva, la empresa Unigel, S.L., había acreditado la existencia de una causa lícita para la extinción - especificada ab initio en el contrato de trabajo- y ajena a cualquier vulneración de derechos fundamentales, cual era la de la rescisión del contrato mercantil suscrito por Samoa, S.A., por causa que no sólo no le era imputable sino que, según consta en hechos probados, hizo lo que en su mano estuvo por evitar.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En relación con el interés de Unigel, S.L., en no ver rescindido el contrato mercantil, recuerda la Sentencia las diferentes cesiones realizadas por la empresa en su negociación con los trabajadores, incluyendo la oferta de convertir la contratación temporal en indefinida a cambio de la retirada de la denuncia por cesión ilegal de mano de obra. Finalmente, descarta también la declaración de improcedencia del despido, al entender que la extinción del contrato de trabajo se ajustaba a lo previsto en el art. 49.1 b) de la Ley del estatuto de los trabajadores (LET). </w:t>
      </w:r>
    </w:p>
    <w:p w:rsidRPr="00C21FFE" w:rsidR="00F31FAF" w:rsidRDefault="00356547">
      <w:pPr>
        <w:rPr/>
      </w:pPr>
      <w:r w:rsidRPr="&lt;w:rPr xmlns:w=&quot;http://schemas.openxmlformats.org/wordprocessingml/2006/main&quot;&gt;&lt;w:lang w:val=&quot;es-ES_tradnl&quot; /&gt;&lt;/w:rPr&gt;">
        <w:rPr/>
        <w:t xml:space="preserve">j) Frente a la indicada Sentencia interpuso el actor recurso de suplicación. En el mismo solicitaba, en primer lugar, la nulidad de las actuaciones por vulneración del derecho a la tutela judicial efectiva, por dos motivos: por la limitación impuesta por la juzgadora de instancia en el número de testigos propuestos por el demandante y por el rechazo en el acto del juicio de la prueba consistente en una grabación magnetofónica con las conversaciones mantenidas entre los trabajadores de Unigel, S.L., despedidos y representantes de esta empresa y de Samoa Industrial, S.A.; en segundo lugar, solicitaba la revisión de los hechos probados; finalmente, denunciaba la infracción de los arts. 43 LET, por no haberse apreciado en la Sentencia de instancia la existencia de cesión ilegal de mano de obra, y 14, 24 y 28 CE, por considerar que el despido constituyó una represalia por el ejercicio de los derechos a la tutela judicial efectiva y a la huelga. Por Sentencia de 7 de abril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el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al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octava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“no cabe otorgar la calificación de nulidad del despido por vulneración de la garantía de indemnidad cuando se trata de contratos formalizados como temporales y se procede a su extinción por la causa válidamente consignada en el contrato, pues de otro modo bastaría con presentar demanda declarativa (sobre fijeza, indefinición, cesión) previamente a la fecha en que se sabe va a tener lugar la decisión de extinción, para así asegurar la calificación de nulidad del despido”. Y añade, más adelante,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temporal que ligaba al recurrente con la empresa Unigel, S.L., dependía de la duración de aquel contrato de arrendamiento de servicios, su cese no constituye un despido sino una válida extinción del contrato de trabajo, pues la relación laboral no era de carácter indefinido, sino una relación a término que surge cuando concluye la obra o servicio determinado que era la causa del contrato.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aquella de la existencia de una denuncia por cesión ilegal de trabajadores; y, 4º, las advertencias y los intentos casi desesperados de la empresa Unigel, S.L., por mantener la contrata que se extinguió definitivamente. Por ello, aun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el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el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al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 este Tribunal, de conformidad con lo dispuesto en el art. 11.2 de la Ley Orgánica del Tribunal Constitucional (LOTC), acordó conocer del presente recurso de amparo y admitir a trámite la demanda. En esa providencia se dispuso también que, a tenor de lo dispuesto en el art. 51 LOTC, se dirigiese atenta comunicación a la Sala de lo Social del Tribunal Superior de Justicia de Asturias y al Juzgado de lo Social núm. 3 de Gijón a fin de que, en plazo que no excediera de diez días, remitiesen certificación o fotocopia adverada de las actuaciones correspondientes al recurso de suplicación núm. 161-2006 y a los autos núm. 601-2005, respectivamente, así como a dicho Juzgado para que procediese previamente al emplazamiento de quienes hubieran sido parte en el procedimiento, excepto la parte recurrente en amparo, para que en el plazo de diez días pudiesen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13 de septiembre de 2007 el Procurador de los Tribunales don Nicolás Álvarez Real, actuando en nombre y representación de Samoa Industrial, S.A., interesó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30 de octubre de 2007 se acordó tener por recibidos los testimonios de las actuaciones remitidos por la Sección Primera de la Sala de lo Social del Tribunal Superior de Justicia de Asturias y por el Juzgado de lo Social núm. 3 de Gijón, y el escrito del Procurador don Nicolás Álvarez Real, a quien se tuvo por personado y parte en nombre y representación de Samoa Industrial, S.A., así como, a tenor de lo dispuesto en el art. 52 LOTC, dar vista de las actuaciones recibidas a las partes personadas y al Ministerio Fiscal, por plazo común de veinte días,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21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el recurrente en momento o lugar alguno de su recurso, no vislumbrándose dónde encuentre el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el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del actor. En consecuencia, como señala la Sala de suplicación, es lo cierto que el contrato temporal que unía a la empresa con el trabajador se extinguió a la llegada de su término, al desaparecer la causa del contrato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el demandante a solicitar que se anulen las resoluciones recurridas, con lo que el fallo carecería de efectividad. Y en cuanto a la petición subsidiaria, es evidente que ni en el terreno de las hipótesis cabría, aun admitiendo la nulidad del despido, imponer a Samoa Industrial, S.A., ni con carácter solidario ni de cualquier otra manera, la reposición del trabajador en su anterior puesto de trabajo, dada la inexistencia de vínculo laboral, mientras que no resultaría tampoco posible -como pretende el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30 de noviembre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al entender que la justificación ofrecida en las resoluciones judiciales recurridas para rechazar la práctica de las pruebas propuestas resulta absolutamente sólida.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del derecho a la igualdad, considera el Ministerio Fiscal que la alegación del recurrente parece basarse en el hecho de haberse privado al actor de la garantía de estabilidad en el empleo que hubiese debido disfrutar si, en vez de prestar servicios para Unigel, S.L., lo hubiera hecho directamente para la empresa subcontratante, en cuyas dependencias prestaba servicios. Pues bien, tal alegación, además de basarse en una supuesta realidad que no ha sido declarada como tal por los órganos judiciales -la cesión ilegal de trabajadores de una empresa a otra-, no tiene en cuenta que, precisamente en razón de ese reconocimiento judicial de la dual concurrencia de empresas con sus respectivas estructuras organizativas, no resulta posible establecer entre ellas un término adecuado de comparación, de forma que la causa invocada por Unigel, S.L., para rescindir el contrato del trabajador puede tener en el caso de la empresa subcontratista una justificación no trasladable, en principio, a la empresa subcontratante, por lo que la pretensión de estabilidad en el empleo no es la misma en uno y otro caso. </w:t>
      </w:r>
    </w:p>
    <w:p w:rsidRPr="00C21FFE" w:rsidR="00F31FAF" w:rsidRDefault="00356547">
      <w:pPr>
        <w:rPr/>
      </w:pPr>
      <w:r w:rsidRPr="&lt;w:rPr xmlns:w=&quot;http://schemas.openxmlformats.org/wordprocessingml/2006/main&quot;&gt;&lt;w:lang w:val=&quot;es-ES_tradnl&quot; /&gt;&lt;/w:rPr&gt;">
        <w:rPr/>
        <w:t xml:space="preserve">Finalmente, por lo que se refiere a la invocación de los derechos fundamentales a la huelga, a la libertad sindical y a la tutela judicial efectiva, señala el Fiscal que cabe hacer una valoración conjunta de todos esos supuestos, en tanto los efectos derivados de tal pretendido reconocimiento se resumen en todos los casos en la calificación del despido como nulo, si es que fuera posible establecer como causa de éste una previa decisión empresarial que pretende, con el acto extintivo de la relación laboral, desconocer el ámbito de protección que al trabajador reservan los citados derechos fundamentales. Tras recordar las circunstancias del caso, tal y como se desprenden de los hechos probados, resalta el Fiscal cómo ambas resoluciones judiciales recurridas han partido de la existencia de indicios de discriminación que obligaban a situar en el campo de la empresa el gravamen de demostrar que detrás de la decisión empresarial no se hallaba ningún interés por sancionar la previa actuación del trabajador, que, en unión de sus compañeros, había emprendido determinadas actuaciones pretendiendo mejoras sociales, y para lo que no habían dudado en efectuar en tres ocasiones sucesivas sendas convocatorias de huelga, así como una denuncia por cesión ilegal de mano de obra ante la Inspección de Trabajo. Siendo ello así, las Sentencias recurridas desestiman la demanda del recurrente y consideran válida la extinción contractual por el hecho de que la relación laboral que unía a las partes no fuera indefinida sino a término, rechazando la existencia de connivencia entre ambas empresas, y no siendo en realidad la decisión de despido imputable a la empresa empleadora, que se había visto abocada a acordar los ceses como consecuencia de la decisión de rescisión de la contrata por parte de Samoa Industrial, S.A. Pues bien, considera el Ministerio público que tal razonamiento no puede compartirse, porque el hecho de que el trabajador fuera eventual no tiene la relevancia que se le otorga a los efectos del despido, ni los extremos que se tienen en cuenta para negar la connivencia entre empresas pueden ser tomados en consideración, ni se considera tampoco la comunicación de 6 de mayo rescindiendo la contrata con la relevancia que se le pretende reconocer formalmente, ya que más adelante se afirma que la rescisión se produjo por la conflictividad laboral existente. En suma, entiende que el trabajador ha aportado indicios muy serios de la lesión del derecho fundamental que esgrimía y que los órganos judiciales rechazaron su pretensión partiendo de hechos no acreditados, irrelevantes o contradictorios con los probados, y mediante una argumentación jurídica sobre la naturaleza de la relación laboral que aparecía ajena a la decisión empresarial extintiva, por lo que la queja del trabajador debe ser acogida. </w:t>
      </w:r>
    </w:p>
    <w:p w:rsidRPr="00C21FFE" w:rsidR="00F31FAF" w:rsidRDefault="00356547">
      <w:pPr>
        <w:rPr/>
      </w:pPr>
      <w:r w:rsidRPr="&lt;w:rPr xmlns:w=&quot;http://schemas.openxmlformats.org/wordprocessingml/2006/main&quot;&gt;&lt;w:lang w:val=&quot;es-ES_tradnl&quot; /&gt;&lt;/w:rPr&gt;">
        <w:rPr/>
        <w:t xml:space="preserve">Por ello termina el Ministerio Fiscal solicitando que se dicte Sentencia en la que se otorgue el amparo, por vulneración del derecho a la tutela judicial efectiva del demandante en su manifestación de garantía de indemnidad, se anulen las Sentencias recurridas y se declare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presentó sus alegaciones mediante escrito registrado el día 4 de diciembre de 2007, reiterando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3 de noviembre de 2010, y de conformidad con lo dispuesto en el art. 10.1 n) LOTC, se acordó, a propuesta de la Sala Segunda de este Tribunal, recabar para el Pleno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noviembre de 2010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el recurrente interpone demanda de amparo contra la Sentencia de la Sala de lo Social del Tribunal Superior de Justicia de Asturias de 7 de abril de 2006, que desestima el recurso de suplicación presentado por el mismo contra la Sentencia dictada el día 9 de agosto de 2005 por el Juzgado de lo Social núm. 3 de Gijón en autos 601- 2005,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24.1 y 28.1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del demandante, en su vertiente de garantía de indemnidad, razón por la cual interesa que se anulen las citadas resoluciones judiciales y que se declare la nulidad del despido. Por el contrario la representación de Samoa Industrial, S.A., entidad mercantil comparecida en el presente proceso constitucional, interesa la denegación del amparo al entender inexistente la vulneración de los derechos fundamentales aducidos. Adicionalmente señala que, aun cuando se admitiese en el terreno de las hipótesis la nulidad del despido y la existencia de alguna responsabilidad de Samoa Industrial, S.A., en la vulneración de los derechos fundamentales del trabajador, la consecuencia nunca podría ser la de imponer a Samoa Industrial, S.A., ni con carácter solidario ni de ninguna otra manera, la reposición del trabajador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derechos fundamentales denunciadas en la presente demanda de amparo han sido ya analizadas por este Tribunal en sus recientes Sentencias 75/2010 y 76/2010, de 19 de octubre, resolviendo demandas de amparo formuladas por otros trabajadores que prestaban servicios para la empresa Unigel, S.L., en el centro de trabajo de Samoa Industrial, S.A., y que fueron despedidos en la misma fecha y por las mismas razones que el ahora demandante de amparo.</w:t>
      </w:r>
    </w:p>
    <w:p w:rsidRPr="00C21FFE" w:rsidR="00F31FAF" w:rsidRDefault="00356547">
      <w:pPr>
        <w:rPr/>
      </w:pPr>
      <w:r w:rsidRPr="&lt;w:rPr xmlns:w=&quot;http://schemas.openxmlformats.org/wordprocessingml/2006/main&quot;&gt;&lt;w:lang w:val=&quot;es-ES_tradnl&quot; /&gt;&lt;/w:rPr&gt;">
        <w:rPr/>
        <w:t xml:space="preserve">En dichas Sentencias el Tribunal otorgó el amparo a los demandantes por entender que las resoluciones judiciales recurridas habían vulnerado sus derechos fundamentales a la tutela judicial efectiva (art. 24.1 CE) y de huelga (art. 28.2 CE), al no declarar la nulidad de su despido, siendo así que el mismo se produjo como consecuencia de las movilizaciones previamente desarrolladas por el conjunto de los trabajadores de la empresa, movilizaciones que materializaron básicamente el ejercicio de los citados derechos fundamentales.</w:t>
      </w:r>
    </w:p>
    <w:p w:rsidRPr="00C21FFE" w:rsidR="00F31FAF" w:rsidRDefault="00356547">
      <w:pPr>
        <w:rPr/>
      </w:pPr>
      <w:r w:rsidRPr="&lt;w:rPr xmlns:w=&quot;http://schemas.openxmlformats.org/wordprocessingml/2006/main&quot;&gt;&lt;w:lang w:val=&quot;es-ES_tradnl&quot; /&gt;&lt;/w:rPr&gt;">
        <w:rPr/>
        <w:t xml:space="preserve">Pues bien, con íntegra remisión a la fundamentación jurídica de las SSTC 75/2010 y 76/2010, de 19 de octubre, debemos otorgar igualmente el amparo en el presente supuesto que guarda con los ya resueltos una identidad sustancial, declarando la nulidad radical del despido y anulando por tal motivo las resoluciones judiciales recurridas que, en la medida en que no ampararon al trabajador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Como también señalamos en aquellas Sentencias, “declarada la nulidad radical del despido de la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 la recurrente (al igual que al resto de trabajadores) la rescisión de su contrato de trabajo por terminación de la relación contractual mercantil que ligaba a esa empresa con Samoa Industrial, S.A. 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 la recurrente en un puesto de trabajo inexistente como consecuencia de la decisión de un tercero, la empresa Samoa Industrial, S.A., de poner fin a la prestación de servicios que Unigel, S.L., venía llevando a cabo mediante sus trabajadores contratados al efecto y que desarrollaban su actividad en el centro de trabajo de Samoa Industrial, S.A” (STC 75/2010, FJ 9, y STC 76/2010, FJ 10). Por tanto, corresponderá al Juzgado de lo Social (como también señalábamos en esos mismos fundamentos jurídicos) , en incidente de ejecución (art. 284 de la Ley de procedimiento laboral), determinar si la efectiva readmisión del recurrente en su puesto de trabajo es posible y, de no serlo, la indemnización que procediera abonar entonces al mismo, así como los salarios de tramitación, y, en tal caso la responsabilidad de las empresas concernidas en orden a la reparación de la lesión de derechos fundamentales ocasionada, debiendo recordarse (y así lo hicimos igualmente allí)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julio,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Iván Blanco Florez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del recurrente.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las Sentencias de 9 de agosto de 2005 del Juzgado de lo Social núm. 3 de Gijón, dictada en autos 601-2005, sobre despido, y 7 de abril de 2006 del Tribunal Superior de Justicia de Asturias, Sala de lo Social, que desestimó el recurso de suplicación interpuesto contra la anterior, y declarar la nulidad del despido, con los efectos indicados en el fundamento jurídico 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 el Magistrado don Ramón Rodríguez Arribas, en relación con la Sentencia dictada en el recurso de amparo núm. 4931-2006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75/2010 y 76/2010, de 19 de octubre, en las que formulé Voto particular cuyo contenido reitero en este momento.</w:t>
      </w:r>
    </w:p>
    <w:p w:rsidRPr="00C36767" w:rsidR="00F31FAF" w:rsidRDefault="00356547">
      <w:pPr>
        <w:rPr/>
      </w:pPr>
      <w:r w:rsidRPr="&lt;w:rPr xmlns:w=&quot;http://schemas.openxmlformats.org/wordprocessingml/2006/main&quot;&gt;&lt;w:lang w:val=&quot;es-ES_tradnl&quot; /&gt;&lt;/w:rPr&gt;">
        <w:rPr/>
        <w:t xml:space="preserve">Firmo este Voto particular, haciendo constar de nuevo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16 de noviembre de 2010 dictada en el recurso de amparo avocado al Pleno núm. 4931-2006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realidad la Sentencia se limita a reproducir, transcribiéndolos en parte y en parte remitiéndose a ellos, los fundamentos jurídicos de las SSTC 75/2010 y 76/2010, de 19 de octubre, basta para fundar este Voto particular seguir el mismo criterio de remisión, en este caso a los razonamientos expuestos en mi Voto particular a la STC 75/2010, de 19 de octubre.</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16 de noviembre de 2010, dictada en el recurso de amparo núm. 4931-2006,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su día manifesté mi discrepancia respecto de la Sentencia 75/2010, de 19 de octubre, cuya doctrina aquí se aplica, me remito al Voto particular que formulé en aquélla.</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Perez a la Sentencia del Pleno de 16 de noviembre de 2010, en el recurso de amparo 4931-2006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conformidad con lo establecido en el art. 90.2 LOTC, y lo que defendí en las deliberaciones, sintetizo mi más profundo disentimiento con el fallo y la doctrina voluntarista que se establece en este caso:</w:t>
      </w:r>
    </w:p>
    <w:p w:rsidRPr="00C36767" w:rsidR="00F31FAF" w:rsidRDefault="00356547">
      <w:pPr>
        <w:rPr/>
      </w:pPr>
      <w:r w:rsidRPr="&lt;w:rPr xmlns:w=&quot;http://schemas.openxmlformats.org/wordprocessingml/2006/main&quot;&gt;&lt;w:lang w:val=&quot;es-ES_tradnl&quot; /&gt;&lt;/w:rPr&gt;">
        <w:rPr/>
        <w:t xml:space="preserve">a) En cuanto a los hechos del recurso mi posición se corresponde con lo que expresa mi compañero don Javier Delgado Barrio en su Voto particular a la STC del Pleno 75/2010, de 19 de octubre (“BOE” núm. 279, de 18 de noviembre). Por ello me adhiero a su reflexión en este importante extremo.</w:t>
      </w:r>
    </w:p>
    <w:p w:rsidRPr="00C36767" w:rsidR="00F31FAF" w:rsidRDefault="00356547">
      <w:pPr>
        <w:rPr/>
      </w:pPr>
      <w:r w:rsidRPr="&lt;w:rPr xmlns:w=&quot;http://schemas.openxmlformats.org/wordprocessingml/2006/main&quot;&gt;&lt;w:lang w:val=&quot;es-ES_tradnl&quot; /&gt;&lt;/w:rPr&gt;">
        <w:rPr/>
        <w:t xml:space="preserve">b) Ante tales fundamentos de hecho y en cuanto a la obvia improcedencia de extender a un tercero, desde una óptica mercantil, las consecuencias del despido me remito a las consideraciones del Voto particular a la STC 75/2010 formulado por mi compañero don Guillermo Jiménez Sánchez, al que me adherí en la ocasión misma de la STC 75/2010 y me vuelvo a adherir ahora.</w:t>
      </w:r>
    </w:p>
    <w:p w:rsidRPr="00C36767" w:rsidR="00F31FAF" w:rsidRDefault="00356547">
      <w:pPr>
        <w:rPr/>
      </w:pPr>
      <w:r w:rsidRPr="&lt;w:rPr xmlns:w=&quot;http://schemas.openxmlformats.org/wordprocessingml/2006/main&quot;&gt;&lt;w:lang w:val=&quot;es-ES_tradnl&quot; /&gt;&lt;/w:rPr&gt;">
        <w:rPr/>
        <w:t xml:space="preserve">c) Y en cuanto a la doctrina laboral del asunto, comparto también la posición que expresa en su Voto particular mi compañero don Vicente Conde Martín de Hijas, al que no puedo de dejar de prestar mi adhesión, con una preocupación añadida por los efectos de esta doctrina en una situación de crisis laboral.</w:t>
      </w:r>
    </w:p>
    <w:p w:rsidRPr="00C36767" w:rsidR="00F31FAF" w:rsidRDefault="00356547">
      <w:pPr>
        <w:rPr/>
      </w:pPr>
      <w:r w:rsidRPr="&lt;w:rPr xmlns:w=&quot;http://schemas.openxmlformats.org/wordprocessingml/2006/main&quot;&gt;&lt;w:lang w:val=&quot;es-ES_tradnl&quot; /&gt;&lt;/w:rPr&gt;">
        <w:rPr/>
        <w:t xml:space="preserve">2. Ha sido feliz la previsión de la Constitución al establecer que las sentencias del Tribunal Constitucional se publiquen en el “Boletín Oficial del Estado” “con los votos particulares, si los hubiere” (art. 164.1 CE). Nuestras Sentencias tienen un alcance indudable, lo que dota de interés conocer qué posiciones se han defendido en las deliberaciones, cuando no se ha alcanzado un consenso del colegio de Magistrados.</w:t>
      </w:r>
    </w:p>
    <w:p w:rsidRPr="00C36767" w:rsidR="00F31FAF" w:rsidRDefault="00356547">
      <w:pPr>
        <w:rPr/>
      </w:pPr>
      <w:r w:rsidRPr="&lt;w:rPr xmlns:w=&quot;http://schemas.openxmlformats.org/wordprocessingml/2006/main&quot;&gt;&lt;w:lang w:val=&quot;es-ES_tradnl&quot; /&gt;&lt;/w:rPr&gt;">
        <w:rPr/>
        <w:t xml:space="preserve">Madrid, a dieciséis de noviembre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