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647-2004, planteada por el Juzgado de Primera Instancia núm. 8 de A Coruña, en relación con el artículo 35, apartado 7, párrafo 2, de la Ley 53/2002, de 30 de diciembre, de medidas fiscales, administrativas y del orden social. Ha comparecido el Gobierno de la Nación, representado por el Abogado del Estado, y ha intervenido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febrero de 2004 tuvo entrada en el Registro General de este Tribunal un escrito del Juzgado de Primera Instancia núm. 8 de A Coruña al que se acompañaba, junto con el testimonio del correspondiente procedimiento (juicio verbal 808-2003), el Auto de dicho Juzgado, por el que se plantea cuestión de inconstitucionalidad en relación con el art. 35.7.2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21 de abril de 1990 un particular concertó una póliza de seguro con Aegón Unión Aseguradora, S.A., por la cual se aseguraba el inmueble sito en el bajo del núm. 5 de la calle Real de 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7 de noviembre de 2001 el referido bajo sufrió una serie de daños como consecuencia de la caída de agua procedente de las instalaciones de fontanería del segundo piso del citado inmueble, por filtración de agua desde el primer piso.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3 de octubre de 2003, Aegón Unión Aseguradora, S.A., formuló demanda de juicio declarativo verbal en reclamación de cantidad contra una particular y la entidad aseguradora Caser, que tenían suscrita en la fecha del siniestro la correspondiente póliza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reclama el resarcimiento de los 342,57 euros que la compañía Aegón se vio obligada a abonar a su asegurado como indemnización por los daños sufridos en el bajo, con fundamento en la responsabilidad extracontractual incurrida por el causante del daño [arts. 1902 del Código civil (CC) y 43 de la Ley 50/1980, de 8 de octubre, reguladora del contrato de seguro] y una vez cumplimentadas sin éxito las acciones de conciliación ante los Juzgados de Primera Instancia núms. 1 y 9 de A Coruña. Al tratarse de un juicio verbal donde se reclamaba el pago de una indemnización, con una cuantía litigiosa fijada en 342,57 euros, debían abonarse unas tasas judiciales de 91,71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diligencia de constancia de 22 de octubre de 2003, la Secretaría Judicial del Juzgado de Primera Instancia núm. 8 de A Coruña hace constar que “hecha la comprobación a que se refiere el art. 6.2 de la Orden Ministerial de 24 de marzo de 2003 por la que se aprueba el modelo de autoliquidación de la tasa por el ejercicio de la potestad jurisdiccional en el orden civil, no aparece la incorporación del modelo 696 al escrito procesal causante del hecho imponible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23 de octubre de 2003, la Secretaría de dicho Juzgado tiene por recibido el escrito de demanda y por personado al Procurador don Manuel Lado Fernández y “vista la ausencia de incorporación del modelo 696 que liquida la tasa por el ejercicio de la potestad jurisdiccional en el orden civil con cargo al sujeto pasivo”, requiere a dicho Procurador para que en el plazo de diez días subsane la omisión, “apercibiéndole de no dar curso a la demanda o escrito procesal ... de conformidad con el art. 6.3 de la Orden Ministerial HAC/661/2003, de 24 de marzo, por la que se aprueba el modelo de autoliquidación de la tasa de relación con el art. 35.7.2 de la Ley 53/2002,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Constatado, con fecha 12 de noviembre de 2003, que ha transcurrido en exceso el plazo de diez días concedido al sujeto pasivo para que incorporara a las actuaciones el modelo 696, sin haberlo realizado, la Secretaría Judicial dicta diligencia de ordenación el mismo día 12 de noviembre de 2003, notificando “a la Agencia Estatal de Administración Tributaria de esta ciudad dicha circunstancia ... de conformidad con el art. 6.4 de la Orden Ministerial HAC/661/2003,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25 de noviembre de 2003, el Magistrado-Juez del Juzgado de Primera Instancia núm. 8 de A Coruña dicta providencia, de conformidad con lo dispuesto en el art. 35.2 de la Ley Orgánica del Tribunal Constitucional (LOTC), para que en el plazo de diez días el Fiscal y las partes aleguen lo que estimen conveniente sobre la pertinencia de plantear la cuestión de inconstitucionalidad “por la posible vulneración por el art. 35.Siete, 2 de la Ley 53/2002, de 30 de diciembre, de medidas fiscales, administrativas y del orden social, de lo dispuesto en el art.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Fiscal evacúa el trámite conferido con fecha 5 de diciembre de 2003, informando desfavorablemente sobre la pertinencia 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15 de diciembre de 2003, el Juzgado de Primera Instancia núm. 8 de A Coruña formalizó la cuestión de inconstitucionalidad en relación con el art. 35.7.2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realiza en dicho Auto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a los hechos del proceso entablado por Aegón Unión Aseguradora, S.A., señalando que no se acompañó a la demanda el justificante del pago de las tasas previstas en el art. 35 de la Ley 53/2002, no habiéndose subsanado este extremo en el plazo concedido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alude a la providencia dictada el día 25 de noviembre de 2003, de conformidad con lo regulado en el art. 35.2 LOTC, con el fin de que las partes y el Ministerio Fiscal se pronunciaran sobre la pertinencia 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ello, el órgano judicial inicia los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poniendo de relieve que el art. 35 de la Ley 53/2002 establece un sistema de acceso a la jurisdicción mediante el pago de una tasa en determinados supuestos, constituyendo el hecho imponible de la misma el ejercicio de la potestad jurisdiccional a instancia de parte en los órdenes civil y contencioso-administrativo, precisando el apartado 7. 2 de dicho precepto que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deduce el órgano judicial que al no abonarse la tasa ni siquiera en el plazo de subsanación, la consecuencia sería la no admisión de la demanda mediante el dictado de una resolución en forma de Auto [art. 206.2.2 de la Ley de enjuiciamiento civil (LEC), en conexión con el art. 266.5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determina, según el órgano judicial, que el art. 35.7.2 de la Ley 53/2002, suscite dudas de constitucionalidad por vulneración del derecho de acceso al proceso, regulado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examina seguidamente el cumplimiento de los requisitos que impone el art. 35.1 LOTC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requisito es que la norma aplicable al caso tenga rango de ley, lo que se satisface en este supuesto por parte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requisito es que pueda apreciarse contradicción entre el precepto legal aplicable y la Constitución. En este supuesto, el art. 35.7.2 de la Ley 52/2002, al prohibir que los órganos jurisdiccionales den curso a ciertos escritos de no constar el pago de determinadas tasas, puede afectar al derecho a la acción al impedir la admisión de la demanda cuando con su interposición no se acredite el pago de la tasa, lo que parece contrario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derivadas del precepto cuestionado ninguna relación guardan, según el Auto, con el objeto y finalidad del proceso, tratándose de un mero tributo que, aunque responde a una finalidad constitucionalmente legítima (deber recogido en el art. 31.1 CE), limitan el ejercicio del derecho fundamental previsto en el art. 24.1 CE de forma desproporcionada e innecesaria y sin respetar su contenido esencial (SSTC 141/1988, 70/2002 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proporcionalidad entre el objetivo que se persigue (la recaudación del impuesto) y la limitación que se establece (denegación del acceso a la justicia) parece evidente, pues aquél podría lograrse por otros medios, como la simple obligación del órgano jurisdiccional de comunicar a la Agencia tributaria la existencia de un documento sin liquidar. Sin embargo, el establecimiento de una medida que obstaculiza el acceso a la justicia resulta innecesario al afectar a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se limitan los medios de prueba, supuesto que se contemplaba en la STC 141/1988, sino que se veda el proceso mismo. Aunque existen supuestos en que la forma del título condiciona de antemano su eficacia ejecutiva (así, el requisito del timbre en las letras de cambio), sin embargo en tales supuestos no se impide acudir a otras modalidades procedimentales para obtener la satisfacción del derecho, mientras que en el presente se imposibilita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resultan equiparables los supuestos de consignación para recurrir en materia arrendataria o de tráfico, pues como recuerda la STC 141/1988 constituyen cargas que persiguen fines vinculados al proceso mismo, o tendentes a evitar disfunciones. Y lo propio cabe decir respecto de la exigencia de postulación (art. 440.2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ninguno de estos casos la exigencia se proyecta, como en el presente, con carácter general, de manera que obedece a una finalidad recaudatoria constitucionalmente legítima pero que produce una consecuencia desproporcionada, pues no se cuestiona el hecho imponible sino la consecuencia derivada de la no aportación del justificante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requisito exigido por el art. 35.1 LOTC para el planteamiento de la cuestión de inconstitucionalidad es que el precepto sea aplicable al caso y que de su validez dependa el fallo, es decir, que exista conexión entre la validez de la norma y la pretensión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otorgado al concepto de “fallo” una interpretación flexible, entendiendo por tal el pronunciamiento decisivo o imperativo de una resolución judicial no coincidente de modo necesario con la Sentencia, sino incluyendo las que pudieran dictarse con forma de Auto, con ciertas limitaciones. Esta posibilidad se circunscribe, con carácter general a leyes procesales y sólo se admite en relación con leyes de naturaleza sustantiva cuando la ulterior tramitación del proceso no pueda aportar ningún elemento adicional de juicio sobre la aplicabilidad de la norma legal cuestionada ni sobre su efecto determinante del fallo o cuando la norma tenga una incidencia anticipada e irreversible en el proceso en curso (SSTC 54/1983; 25/1984; 55/1990; 186/1990 y 234/1997; AATC 121/1990; 60/1991; 92/1991 y 236/1998).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35.2 LOTC exige al órgano judicial que justifique en qué medida la decisión del proceso depende de la validez de la norma cuestionada, explicitando, así, lo que se denomina “juicio de relevancia”. En este caso, según el Auto, no se presenta ninguna duda de que el art. 35.7.2 de la Ley 53/2002 es aplicable al caso, pues se está en uno de los supuestos del hecho imponible (interposición de la demanda), que devenga la tasa regulada. No concurriendo ninguna de las exenciones previstas en la propia ley y no habiéndose acompañado a la demanda el justificante de pago de dicha tasa, procede aplicar aquel precepto y no dar curso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claro que la validez del precepto legal incide en la resolución a dictar, pues si aquél es constitucional procederá la inadmisión de la demanda, mientras que si fuere inconstitucional continuaría la tramitación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junio de 2004, la Sección Tercera acordó oír al Fiscal General del Estado acerca de la admisibilidad de la cuestión, a tenor del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informó el 26 de julio proponiendo la inadmisión a trámite de la cuestión, por estar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febrero de 2005, la Sección Tercera admitió la cuestión a trámite y dio traslado al Congreso de los Diputados, al Senado, al Gobierno y a la Fiscalía General del Estado. Asimismo, acordó publicar la incoación de la cuestión en el “Boletín Oficial del Estado”, lo que tuvo lugar en el ejemplar de 22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15 de febrero de 2005, registrado el siguiente día 21, el Presidente del Congreso de los Diputados comunicó al Tribunal que el Congreso no se personaría en el proceso ni formularía alegaciones, pero que ponía a su disposición las actuaciones de la Cámara que pudiere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22 de febrero de 2005, registrado el siguiente día 24, el Presidente del Senado comunicó asimismo que la Cámara se personaba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de 1 de marzo de 2005, presentado en el Registro General el mismo día, formuló alegaciones a favor 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que la cuestión cumple los requisitos procesales de admisión, y recordar sus términos, razona que su fundamento único es la traslación automática de la doctrina sentada en la STC 141/1988, que resolvió un caso no análogo; y añade que el precepto legal es válido y que, incluso si se le pusieran reparos a la interpretación que mantiene el órgano cuestionante, es susceptible de otras interpretaciones de constitucionalidad indudable.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STC 141/1988 excluye que el caso resuelto entonces pueda compararse con el que nos ocupa: su fundamentación subrayó las diferencias entre el impuesto sobre actos jurídicos documentados y otras figuras, como las tasas judiciales, e indicó expresamente que las limitaciones asociadas a estas últimas sí se imponen “en función de la propia realidad o finalidad del proceso” (FJ 7). La tasa, a diferencia del impuesto, es un tributo cuyo hecho imponible consiste en la prestación de servicios que benefician al sujeto pasivo; por eso, se fija en función del coste del servicio que financia (art. 2 de la Ley general tributaria de 2003 y de la Ley de tasas y precios públicos de 1989), como ha recogido la jurisprudencia constitucional (STC 296/1994,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vinculación entre la tasa y el servicio resulta de la regulación general que en materia de tasas hace la Ley 8/1989, aplicable a las tasas judiciales [art. 13 m), redactado por la Ley 53/2002]. No sólo el hecho imponible consiste en la prestación del servicio, en el caso el ejercicio de la potestad jurisdiccional a instancia de parte en los órdenes civil y contencioso-administrativo; sino que su importe no puede exceder, en su conjunto, del coste real o previsible del servicio (art. 19.2 de la Ley 8/1989, STS de 18 de octubre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examina los requisitos para que una limitación al derecho fundamental a la tutela judicial efectiva sea admisible (STC 133/2004, FJ 4). No se cuestiona que la finalidad de la tasa sea legítima, en cuanto se dirige a financiar el servicio público de la Administración de Justicia, por lo que se centra en los restantes: que sean razonables y proporcionadas en relación con el objeto pretendido y no afecten al contenido esencial. Las tasas judiciales enjuiciadas funcionan como todas las demás: devengándose cuando se presenta la solicitud que inicia la actuación, que no se realizará sin que se haya efectuado el pago correspondiente, como muestra la legislación general [art. 15.1 b) de la Ley 8/1989], otras tasas similares y el Derecho comparado. De la STEDH Kreuz contra Polonia, de 19 de junio de 2001, se desprende: 1) que el establecimiento de restricciones financieras al acceso a la justicia no afecta, en principio, al núcleo esencial del derecho a accionar; 2) el requisito de pagar tasa a los Tribunales civiles no puede ser considerado per se una restricción del derecho de acceso a un Tribunal; 3) son factores importantes a tener en cuenta la cuantía de las tasas, a la luz de las circunstancias de un caso dado, incluyendo la capacidad de pago del demandante y la fase del procedimiento. En el caso, se concluyó que existía vulneración del art. 6 del Convenio europeo exclusivamente porque las tasas eran “excesivas”.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constitucionalidad no vendría determinada porque la tasa se exija como presupuesto de la acción, sino porque se establezca una barrera desproporcionada, atendiendo especialmente a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Ley 53/2002, cuando define los sujetos pasivos y las exenciones al pago de la tasa, resulta que las únicas que deben pagarlas son personas jurídicas con ánimo de lucro que no sean de reducida dimensión, es decir cuyo importe neto de la cifra de negocios sea superior a seis millones de euros (art. 108 de la Ley del impuesto de sociedades de 2004). Teniendo en cuenta el importe de la tasa, no parece que pueda suponer un obstáculo irrazonable o desproporcionado al ejercicio de la acción. A su vez, el sistema de gestión del tributo que establece le parece al Abogado del Estado el único que garantiza un grado alto de cumplimiento de la obligación tributaria, habida cuenta del número de actuaciones procesales sujetas a la tasa y de los medios de que dispone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el improbable supuesto de que no se aceptara lo anterior, el Abogado del Estado recuerda que otros Tribunales han sostenido una interpretación del precepto que sería indudablemente respetuosa del derecho fundamental. Las leyes procesales no exigen expresamente el documento que acredita la autoliquidación de la tasa para admitir a trámite la demanda [arts. 266.5 y 269.2 LEC y 45 y 69 de la Ley reguladora de la jurisdicción contencioso-administrativa]. El art. 35 de la Ley 53/2002, desarrollado por la Orden HAC/661/2003 y la resolución de la Secretaría de Estado de Justicia de 8 de noviembre de 2003, impone a los órganos judiciales el deber de suministrar información a la Administración tributaria, en particular si se omite la presentación del justificante del pago, para que la Delegación de Hacienda pueda practicar la liquidación de oficio. Por tanto, la falta de pago podría dar lugar a la paralización del procedimiento en el estado en que se encuentre; situación reversible si posteriormente se justifica el pago de la tasa, aun tardío, hasta el momento en que se decreta la caducidad del proceso (Audiencia Nacional); o situación transitoria, hasta que se pague la tasa o transcurra el plazo de diez días para hacerlo (Audiencia Provincial de Lleida).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de 7 de marzo de 2005, registrado el siguiente día 8, informó a favor de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hechos, puntualiza que el art. 35.7.2 de la Ley 53/2002 afecta a la tutela judicial efectiva del art. 24.1 CE en su vertiente de acceso a la jurisdicción, si se atiende al proceso que se encuentra en el origen de la cuestión de inconstitucionalidad; si bien podría afectar asimismo al derecho de acceso al recurso (SSTC 37/1995, 220/1993 y 166/2003), si respeta el primero con mayor razón respetará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que nace la obligación de pagar la tasa judicial consiste en la presentación de demandas, pero no en todos los órdenes jurisdiccionales, sino solamente en el civil y en el contencioso-administrativo (art. 35.1); en los restantes (penal, laboral o militar) no hay obligación de pagar tasa alguna. Por otra parte, el art. 35.3 de la Ley 53/2002 establece un amplio abanico de excepciones objetivas y subjetivas, que el Fiscal analiza con detalle. Concluye con la observación de que la tasa recae sobre grandes empresas que instan procesos civiles y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 otras palabras, son los grandes usuarios del servicio público en que la Administración de Justicia consiste los que vienen obligados al pago de la tasa, y sólo en las materias no exentas. Ello entraña una gran diferencia con el caso resuelto por la STC 141/1988.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no consiste en el establecimiento de una tasa por la prestación de la justicia porque, en todo caso, la gratuidad que prescribe el art. 119 CE no resulta comprometida: ese mandato constitucional es de configuración legal y, además, la regulación positiva no supone ningún riesgo de que la actividad jurisdiccional deje de prestarse por insuficiencia económica de quien la pida, como muestra el caso de la compañía aseguradora que dio lugar al proceso donde surge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texto legal no establece que el Juzgado inadmitirá la demanda, cuando no vaya acompañada del documento justificativo del pago de la tasa, sino que “el secretario judicial no dará curso” al escrito en cuestión e informará a las autoridades tributarias. Lo que la norma cuestionada impone es una actuación, no jurisdiccional, sino de colaboración con la Administración del Estado justificada en el art. 117, apartados 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Claro que, aunque la presentación de un escrito de demanda en tales condiciones no dé lugar directamente a su inadmisión, es obvio que no se dictará resolución judicial mientras no se subsane la falta de pago, bien porque se satisfaga la tasa dentro del plazo de prescripción o caducidad de la acción, bien porque la Administración tributaria gestione su cobro [art. 98 y ss. de la Ley general tributaria]. Tampoco en el presente caso, a diferencia de lo que ocurría en el supuesto de la STC 141/1988, la Administración tributaria cuenta con un procedimiento reduplicado para obtener el cobro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la presentación de una demanda sin el pago de la tasa no genera ninguno de los efectos consustanciales al acto de presentación, singularmente los de producción de la litispendencia o de la perpetuatio jurisdictionis (arts. 410 y 411 LEC) o la interrupción del plazo prescriptivo (art. 1973 CC). Por lo cual, aun cuando la actividad del Secretario judicial de no dar curso a la demanda pudiera no ser calificada como actividad jurisdiccional, se impide la admisión de la demanda y continúa transcurriendo el plazo de prescripción para el ejercicio de la acción por lo que, una vez transcurrido, será preciso acordar la inadmisión de la demanda o su archivo de oficio o a instancia de la otra parte procesal, por lo que sí que entraña una limitación del acceso al proceso. Pero esta limitación es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ponerse en duda que la tasa pretende un fin legítimo, pues se trata de un tributo para obtener ingresos necesarios para el sostenimiento de los gastos públicos (art. 31 CE). La limitación que impone en el acceso a la jurisdicción parece razonable y proporcionada en relación con el fin que pretende: recabar recursos de quienes, potencialmente, son los mayores usuarios de un servicio público para contribuir a su financiación, por lo que parece adecuado que se condicione la prestación del servicio a quien no satisfaga la tasa. Y no afecta al núcleo esencial del derecho fundamental porque la tasa se impone a personas cuya capacidad económica para hacer frente al pago resulta indiscutida. Además, cuando por razón de la materia de la controversia o de la pretensión ejercitada el interés público es manifiesto, la propia ley declara la exención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14 de febrero de 2012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35 de la Ley 53/2002, de 30 de diciembre, de medidas fiscales, administrativas y del orden social, creó la tasa por el ejercicio de la potestad jurisdiccional en los órdenes civil y contencioso-administrativo. Su apartado 7, párrafo 2, al que concretamente refiere de la presente cuestión de inconstitucionalidad,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cuestionado por vulnerar el derecho de acceso a la justicia que forma parte del derecho a la tutela judicial efectiva enunciado por el art. 24.1 de la Constitución. El Auto de planteamiento afirma, como se ha resumido con más detalle en los antecedentes, que existen medidas al alcance de la Hacienda pública para obtener el cobro de la tasa menos drásticas que la de impedir el curso del proceso. Por el contrario, tanto el Abogado del Estado como el Fiscal General del Estado sostienen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artículo fue introducido por el Senado durante la tramitación parlamentaria que culminaría con la aprobación de la Ley de medidas para el año 2003. El grupo parlamentario Popular en el Senado formuló la enmienda número 269 para añadir un nuevo artículo, así como la enmienda 270 para efectuar la correlativa modificación de la Ley 8/1989, de 13 de abril, de tasas y precios públicos. El contenido de estas enmiendas coincide sustancialmente con el que fue aprobado como artículos 35 de la Ley de medidas y 13 m) de la Ley de tasas, primero por la Cámara alta y, finalmente,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proyecto de ley se introducían cambios en diversas tasas y se creaban otras nuevas (capítulo III de la Ley 53/2002, que comprende sus arts. 12 al 36) como explica el preámbulo de la Ley: “Por lo que se refiere a las tasas, se incorporan, como cada año, modificaciones de diversa índole. Así, se modifican las siguientes tasas y cánones: tasa por la autorización, celebración u organización de rifas, tómbolas, apuestas y combinaciones aleatorias, tasa por actuaciones de los registros de buques y empresas navieras, tasa por redacción de proyectos, confrontación y tasación de obras y proyectos, tasas de la Jefatura Central de Tráfico, tasa de aterrizaje, tasa por inspecciones y controles veterinarios de productos de origen animal no destinados a consumo humano, que se introduzcan en territorio nacional procedentes de países no comunitarios, cánones por concesiones y autorizaciones sobre dominio público marítimo-terrestre, tasas del Boletín Oficial del Estado, tasas exigibles por los servicios y actividades realizados en relación con la financiación con cargo a fondos de la Seguridad Social y fijación de precio de los efectos y accesorios (Ley del medicamento) y los cánones a percibir por el gestor de infraestructuras ferroviarias hasta la entrada en vigor del nuevo marco normativo del sector ferroviario. De otra parte, se crean, entre otras, las siguientes tasas y cánones: tasa por derechos de examen para las titulaciones para el gobierno de las embarcaciones de recreo, tasa por los servicios de habilitación nacional del profesorado universitario, tasa por homologación y convalidación de títulos y estudios extranjeros, tasa de examen preliminar internacional de la Oficina Española de Patentes y Marcas, tasas por los servicios y actividades en materia de industrias alimentarias, preparados alimenticios para regímenes especiales y/o dietéticos y aguas minerales naturales y de manantial, tasas en materia de adjudicación del Código de identificación de los alimentos dietéticos destinados a usos médicos especiales susceptibles de financiación por el Sistema Nacional de Salud, clasificación por tipo de dieta, así como los cambios de nombre y/o composición de los referidos productos y tasas exigibles para los servicios y actividades realizados en materia de plaguicidas de uso ambiental y en la industria alimentaria, así como para todos los biocidas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el legislador no mencionó expresamente en el preámbulo de la ley las tasas judiciales, que habían sido introducidas directamente por las Cortes Generales durante la tramitación del proyecto de ley; tampoco dio ninguna explicación de su creación. Por otra parte, poco puede deducirse de la escueta justificación de la enmienda núm. 269 ofrecida por el grupo parlamentario que la propuso (“Boletín Oficial de las Cortes Generales” Senado, 29 de noviembre de 2002, serie II, núm. 95-d, pág. 239). Tampoco nos iluminan los debates parlamentarios que, en lo que aquí interesa, se centraron en si una ley de medidas era o no instrumento adecuado para las abundantes reformas que introducía en medio centenar de leyes vigentes, entre las que se incluía la creación de numerosas tasas, así como en la contraposición genérica de distintos modelos tributarios y sus efectos macroeconómicos (“Diario de sesiones”, Senado, VII Legislatura, año 2002, Comisiones, núm. 394, y Pleno, núm. 116). Por ello, para enjuiciar el precepto legal es preciso atenerse a su texto y a su inserción en el conjunto de normas que regulan el sistema tributario y el poder judicial españoles, tal y como han hecho las partes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las tasas o aranceles judiciales se remontan a los orígenes de los Tribunales de justicia en España. En el momento en que fue aprobada la Constitución española se encontraban reguladas por el Decreto 1035/1959, de 18 de junio, que convalidó y reguló la exacción de las numerosas y variadas tasas judiciales que se encontraban vigentes en aquel entonces, en cumplimiento de la racionalización impuesta por la Ley de 26 de diciembre de 1958, reguladora de las tasas y exacciones parafiscales. Las tasas que gravaban la actividad judicial fueron suprimidas posteriormente, por la Ley 25/1986, de 24 de diciembre. Esta Ley recordaba en su preámbulo que la Constitución dispone que “la justicia será gratuita cuando así lo disponga la Ley” (art. 119 CE); y que la libertad y la igualdad sólo serán reales y efectivas si todos los ciudadanos pueden obtener justicia “cualquiera que sea su situación económica o su posición social”. Luego añadía que “la ordenación actual de las tasas judiciales, sobre ser incompatible con algunos principios tributarios vigentes, es causante de notables distorsiones en el funcionamiento de la Administración de Justicia”, relacionadas con el hecho de que eran los Secretarios judiciales quienes debían encargarse de la gestión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inoportuno subrayar las hondas diferencias que separan a las tasas preconstitucionales con las tasas judiciales creadas por la Ley 53/2002, que son las que deben ser enjuiciadas en este proceso. Aquéllas se originaban por la actuación de los Tribunales en los órdenes civil, contencioso-administrativo y penal. Recaían sobre todas las personas que acudían a la justicia, tanto físicas como jurídicas, con las únicas excepciones del Estado, el Ministerio Fiscal, los simples denunciantes de delitos o querellantes por delitos privados, así como quienes disfrutaran del beneficio de pobreza. La cuantía se fijaba mediante unos aranceles detallados y casuísticos, donde eran frecuentes tipos de gravamen entre el 6 y el 15 por 100 de la cuantía del proceso, salvo en materia criminal. La liquidación de aquellas tasas judiciales estaban encomendadas a las Secretarías de los Tribunales y Juzgados y su gestión competía al Ministerio de Justicia, a través de una comisión integrada por Magistrados, Fiscales, Secretarios de la Administración de Justicia y otros funcionarios. Finalmente, el Decreto de 1959 disponía que el producto de las tasas judiciales debía aplicarse a remunerar a los funcionarios de la Administración de Justicia. Todos estos rasgos son ajenos a las tasas vigentes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enjuiciar adecuadamente el precepto legal cuestionado, es preciso tener en cuenta el contenido, finalidad y efectos de la norma de la que forma parte: el artículo 35 de la Ley de medidas para el año 2003, que es el que ha creado las tasas judiciales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aclara que el hecho imponible de la tasa consiste en el ejercicio de la potestad jurisdiccional, a instancia de parte, en los órdenes jurisdiccionales civil y contencioso-administrativo, mediante la realización de alguno de los siguientes actos procesales: “a) La interposición de la demanda en toda clase de procesos declarativos y de ejecución en el orden jurisdiccional civil, así como la formulación de reconvención. — b) La interposición de recursos de apelación, extraordinario por infracción procesal y de casación en el orden civil. — c) La interposición de recurso contencioso-administrativo. — d) La interposición de recursos de apelación y casación en el ámbito de la jurisdicción contencioso-administrativa” (art. 35.1).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se devenga en el momento de interponer la demanda o el recurso y su sujeto pasivo son quienes promueven el ejercicio de la potestad jurisdiccional (apartados 4 y 2 del art. 35). La cuantía de la tasa se fija, tal y como disponen los apartados 5 y 6 del artículo 35 (modificado por la disposición final segunda de la Ley 37/2011, de 10 de octubre, de medidas de agilización procesal), por la adición de dos factores: a) una cantidad variable, cifrada en función de la cuantía del procedimiento judicial, con un tipo de gravamen de 0,5 por 100 hasta el primer millón, y de 0,25 por 100 sobre el resto; b) una cantidad fija en función del tipo de proceso, que en el orden civil se gradúa desde los 50 euros (que corresponde al juicio monitorio en cuantía que exceda de 3.000 euros), 90 euros (juicios verbal y cambiario), 150 euros (juicio ordinario, ejecución extrajudicial y procedimiento concursal) y 300 euros (recurso de apelación) hasta los 600 euros (recursos de casación y de infracción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7, cuyo segundo párrafo es sometido al control de constitucionalidad, dispone en el primero que los sujetos pasivos deben autoliquidar la tasa en el modelo oficial establecido por el Ministerio de Hacienda e ingresarla en el Tesoro público con arreglo a la legislación tributaria. La gestión de la tasa corresponde a dicho Ministerio (apartado 8). Finalmente, los apartados 3 y 9 establecen una serie de exenciones y bonificaciones, en cuyo detalle no interesa entrar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lectura del precepto donde se inserta el párrafo cuestionado muestra varios rasgos decisivos para el juicio que debemos formular. El primero, que sólo son gravados por la tasa dos de los cinco órdenes jurisdiccionales en que se articula hoy el poder judicial en España: el civil y el contencioso-administrativo. Los órdenes penal, social y militar siguen ejerciendo la potestad jurisdiccional gratuitamente, sin que el precepto legal cuestionado guarde ninguna relación con ellos. Este dato es relevante, teniendo en cuenta las especiales características que protegen el acceso a la justicia en materia penal (SSTC 148/1987, de 28 de septiembre, FJ 2; 31/1996, de 27 de febrero, FJ 10; y 94/2010, de 15 de noviembre, FJ 3), militar (STC 115/2001, de 10 de mayo, FJ 5) y social (SSTC 3/1983, de 25 de enero, FJ 3; 118/1987, de 8 de julio, FJ 3; y 48/1995,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proceso constitucional tampoco procede analizar las tasas que gravan el ejercicio de la jurisdicción contencioso-administrativa, cuyo acceso también ofrece peculiaridades desde el punto de vista constitucional, consecuencia del mandato contenido en el art. 106.1 CE que ordena y garantiza el control jurisdiccional de la Administración por parte de los Tribunales (SSTC 294/1994, de 7 de noviembre, FJ 3, y 177/2011, de 8 de noviembre, FJ 3; en el mismo sentido, STEDH Gran Sala Perdigâo c. Portugal, de 16 de noviembre de 2010, as. 24768/06, § 72). La razón estriba, igualmente, en que dichas tasas no tienen aplicación en el proceso judicial del que dimana la cuestión de inconstitucionalidad, que es un litigio civil. Desde la Sentencia 17/1981, de 1 de junio (FJ 1), venimos manteniendo que la cuestión de inconstitucionalidad no es un instrumento procesal que quepa utilizar “para buscar a través suyo una depuración abstracta del ordenamiento”. Conforme establece el art. 163 CE, y recuerda el art. 35.1 LOTC, el planteamiento de la cuestión de inconstitucionalidad por los Tribunales exige que la norma cuestionada sea “aplicable al caso” que se dilucida en el proceso donde la cuestión se suscita y, además, que de su validez dependa el fallo que el Juez o Tribunal haya de dictar. Ese juicio de relevancia no sólo condiciona el planteamiento de la cuestión, sino que delimita su alcance: pues el constituyente ha configurado la cuestión de inconstitucionalidad en estrecha relación con el proceso judicial en el que la aplicación de la norma cuestionada resulta necesaria, sin perjuicio de la existencia de un notorio interés público y general en la depuración del Ordenamiento jurídico y en la conformidad con la Constitución de las normas que lo integran (por todas, STC 6/2010,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sólo procede controlar la validez del párrafo segundo del art. 35.7 en relación con las tasas del orden jurisdiccional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segundo rasgo de las tasas judiciales establecidas en la Ley de medidas para el año 2003 es que gravan tanto la presentación de demandas como la interposición de recursos [letras a) y b) del art. 35.1 de la Ley 53/2002]. Sólo el primer aspecto es relevante en este proceso constitucional, puesto que la decisión que debe adoptar el Juzgado que ha suscitado la presente cuestión versa sobre una demanda, no sobre ninguno de los otros tipos de actuaciones sujetos al gravamen por la disposición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Sentencia de Pleno 37/1995, de 7 de febrero (FJ 5),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 (SSTC 42/1982, de 5 de julio; 33/1989, de 13 de febrero; y 48/2008, de 11 de marzo); el derecho al recurso legal no nace directamente de la Constitución, sino de lo que hayan dispuesto las leyes procesales que los crean, y se incorpora al derecho fundamental en su configuración legal (en el mismo sentido, entre otras muchas, SSTC 46/2004, de 23 de marzo, FJ 4; 15/2006, de 16 de enero, FJ 3; 181/2007, de 10 de septiembre, FJ 2;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traduce en que el principio hermenéutico pro actione protege el derecho de acceso a la justicia, dada la diferente trascendencia que cabe otorgar —desde la perspectiva constitucional— a los requisitos legales de acceso al proceso, en tanto pueden obstaculizar o eliminar el derecho de los ciudadanos a someter el caso al conocimiento y pronunciamiento de un Juez y por tanto causar indefensión. Por el contrario, el control constitucional de los requisitos de admisión de los recursos legalmente establecidos es más laxo, puesto que lo que se pide en ese momento no es más que la revisión de la respuesta judicial contenida en la Sentencia de instancia previamente dictada la cual, si resuelve el fondo del asunto, ya habría satisfecho el núcleo del derecho fundamental a una tutela judicial efectiva sin indefensión de todas las partes procesales, y el acceso al recurso debe ser contrapesado con el derecho de las otras partes a un proceso sin dilaciones indebidas y a la ejecución de lo resuelto (SSTC 55/1995, de 6 de marzo, FJ 2; 309/2005, de 12 de diciembre, FJ 2; 51/2007, de 12 de marzo, FJ 4; y 27/2009,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atención a las razones expuestas en el fundamento jurídico anterior sobre el juicio de relevancia, en este proceso debemos limitarnos a examinar la constitucionalidad del párrafo segundo del art. 35.7 en relación con las tasas del orden jurisdiccional civil que gravan la presentación de la demanda [art. 35.1 a) de la Ley 53/2002], y dejar fuera cualquier duda que pudiera suscitarse acerca de las tasas que gravan el ejercicio de la jurisdicción civil con ocasión de la presentación de recursos (art. 35.1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último aspecto del art. 35 de la Ley 53/2002 que debe ser destacado es que su intelección suscita varias dudas, que han dado lugar a desacuerdos sobre el significado del precepto enjuiciado entre quienes han tomado parte en este proceso constitucional. El Juzgado que ha planteado la cuestión sostiene que la falta de pago de la tasa conduce a la inadmisión de la demanda. Más detalladamente, razona que si una demanda ha sido presentada sin acompañarla del documento normalizado que acredite la liquidación y pago de la tasa, el Secretario judicial no procedería a darle curso, otorgando un plazo de diez días para subsanar el defecto advertido, mediante diligencia de ordenación [art. 223 de la Ley de enjuiciamiento civil (LEC)]. Ese plazo sería improrrogable y no podría darse relevancia alguna a un cumplimiento tardío (arts. 134 y 231 LEC). Por consiguiente, una vez transcurridos los diez días sin que el demandante hubiese aportado el documento que acredite el abono de la tasa, previa dación de cuenta del Secretario, el Juez debería proceder a dictar un Auto de inadmisión de la demanda (art. 206.2.2 LEC y art. 285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esencial discrepan con el Auto de planteamiento tanto el Fiscal General del Estado como el Abogado del Estado. Aunque con distintos matices, ambos sostienen que cabe una interpretación distinta del precepto legal, que no conduce a la inadmisión de la demanda en caso de impago de la tasa, sino a la paralización del proceso mientras no sea abonada. El Abogado del Estado insiste en que, si no se admitiera la constitucionalidad del precepto tal y como lo interpreta el órgano judicial, cabría sostener que la Ley de enjuiciamiento civil solamente supedita la admisión de las demandas a la presentación de “aquellos otros documentos que ésta u otra ley exija expresamente para la admisión de la demanda” (art. 266.5 LEC, en relación con su art. 269.2). Como el precepto cuestionado no dispone literalmente que la presentación del documento tributario sea necesaria para la “admisión” de la demanda, la falta de justificación del pago de la tasa sólo podría acarrear la paralización del procedimiento judicial, que quedaría pendiente de que se acredite en cualquier momento posterior el abono de la tasa; así como el deber del Secretario de justicia de comunicar a la Administración tributaria la circunstancia de que la tasa correspondiente no ha sido abonada (tal y como exigen las normas de desarrollo del precepto legal cuestionado, la Orden Ministerial HAC/661/2003, de 24 de marzo, modificada recientemente por la Orden EHA/3552/2011, de 19 de diciembre, y la resolución de la Secretaría de Estado de Justicia de 8 de noviembre de 2003, que detallan el deber de facilitar información tributaria por parte de los Tribunales previsto por el art. 94.3 de la Ley general tributaria de 2003, antiguo art. 112 de la Ley general tributaria 1963). El proceso judicial se mantendría suspendido hasta el abono de la tasa o, en su caso, hasta que caducase la instancia (art. 237 y ss. LEC). El Fiscal General del Estado, en el mismo sentido, razona que el precepto cuestionado no prevé la inadmisión de la demanda cuando la tasa judicial no ha sido declarada y abonada, sino que no se le dará curso; y que debe ofrecerse a quien la haya presentado la posibilidad de cumplir el requisito de liquidar y pagar la tasa y acreditar que lo ha efectuado. Aunque, añade el Fiscal, la presentación del escrito de demanda sin haber cumplido el deber tributario no generaría ninguno de los efectos que son consustanciales a dicho acto de presentación, singularmente la producción de la litispendencia o la perpetuatio jurisdictionis (arts. 410 y 411 LEC) o la interrupción de la prescripción para ejercer la acción (art. 1973 del Código civil). Por lo que, una vez transcurrido el plazo de prescripción o caducidad de la acción, sería necesario acordar la inadmisión de su demanda o su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interesante debate sobre la correcta intelección de los efectos del precepto legal cuestionado resulta innecesario para resolver esta cuestión. Es doctrina constitucional que la cuestión de inconstitucionalidad versa sobre el texto de la ley, no sobre las distintas interpretaciones que de dicho texto pueden ser realizadas; sin que este Tribunal deba rectificar el entendimiento que muestra el órgano judicial promotor sobre su sujeción al enunciado legal de cuya constitucionalidad duda (SSTC 157/1990, de 18 de octubre, FJ 2 y 222/1992, de 11 de diciembre, FJ 2). El órgano cuestionante no nos traslada un problema interpretativo abstracto, sino muy ceñido al caso que ha de juzgar; ni nos eleva tampoco una mera perplejidad interpretativa por no saber cómo puede interpretarse el precepto rector de su decisión, sino que solicita de este Tribunal un pronunciamiento sobre la adecuación o no a la Constitución del precepto con rango de ley en una de sus posibles interpretaciones, que es la que razonadamente mantiene en el proceso a quo (SSTC 92/1992, de 11 de junio, FJ 4 y 273/2005, de 27 de octubre, FJ 2). Por lo demás, nuestra labor de depuración del ordenamiento debe partir de la interpretación de la disposición legal que aporta el órgano judicial cuestionante, pues a él compete interpretar la ley (art. 117.3 CE) y porque dicha interpretación es la que presenta un mayor rigor con el derecho fundamental en cuestión; sólo si la norma, así interpretada, resultara inconstitucional habríamos de “explorar las posibilidades interpretativas del precepto cuestionado, por si hubiera alguna que permitiera salvar la primacía de la Constitución” (SSTC 76/1996, de 30 de abril, FJ 5; 233/1999, de 16 de diciembre, FJ 18; 202/2003, de 17 de noviembre, FJ 6; 235/2007, de 7 de noviembre, FJ 7; y 59/2008,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debemos enjuiciar si es constitucional la previsión legal de que las demandas civiles que no vayan acompañadas del documento que acredite el pago de la tasa judicial prevista por el art. 35 de la Ley 53/2002, no serán cursadas por el Secretario judicial y, por ende, serán inadmitidas por el Juzgado transcurrido el plazo de los diez días de subsanación previsto por el mismo apartado 7, párrafo 2, de este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precisiones efectuadas en los fundamentos jurídicos anteriores acerca del objeto de esta cuestión de inconstitucionalidad permiten fijar el canon de control que debemos aplicar para enjuiciar la validez del art. 35.7.2 de la Ley 53/2002. La inadmisión de una demanda civil [art. 35.1 a) de la Ley], a la que aboca el precepto legal cuando no se acompaña el documento que acredita que la correspondiente tasa judicial ha sido autoliquidada y pagada a la Administración tributaria, afecta de lleno al derecho a la tutela judicial efectiva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el primer contenido del derecho a obtener la tutela de Jueces y Tribunales, en un orden cronológico y lógico, es el acceso a la jurisdicción, que se concreta en el derecho a ser parte en un proceso y poder promover la actividad jurisdiccional que desemboque en una decisión judicial sobre las pretensiones deducidas (SSTC 220/1993, de 30 de junio, FJ 2 y 34/1994, de 31 de enero, FJ 2, entre otras). Asimismo, hemos dicho que el derecho a la tutela judicial efectiva no es un derecho de libertad, ejercitable sin más y directamente a partir de la Constitución, sino que es un derecho prestacional y de configuración legal, cuyo ejercicio está sujeto a la concurrencia de los presupuestos y requisitos procesales que, en cada caso, haya establecido el legislador (SSTC 99/1985, de 30 de septiembre, FJ 4 y 182/2004, de 2 de noviembre, FJ 2). Ello implica que el legislador cuenta con un ámbito de libertad amplio en la definición o determinación de las condiciones y consecuencias del acceso a la justicia, pues le incumbe configurar la actividad judicial y, más concretamente, el proceso en cuyo seno se ejercita el derecho fundamental ordenado a la satisfacción de pretensiones dirigidas a la defensa de derechos e intereses legítimos (STC 206/1987, de 21 de diciembre, FJ 5). En esta regulación, la ley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32/1991, de 14 de febrero, FJ 4; y 133/2004, de 22 de julio, FJ 4, recaída precisamente al controlar la constitucionalidad de una norma que limitaba el acceso a la justicia en aras al cumplimiento de deberes tributarios). En principio, pues, el derecho reconocido en el art. 24.1 CE puede verse conculcado por aquellas disposiciones legales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114/1992, de 14 de septiembre, FJ 3; y 273/2005,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se han suscitado dudas en este proceso acerca de la legitimidad de los fines que persigue la tasa, en cuanto se dirige a financiar el servicio público de la Administración de Justicia con cargo a los justiciables que más se benefician de la actividad jurisdiccional, disminuyendo correlativamente la financiación procedente de los impuestos, a cargo de todos los ciudadanos. Conviene precisar ese aserto, en el que coinciden el Fiscal General del Estado y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justicia puede ser declarada gratuita, como hizo la Ley 25/1986. Pero resulta obvio que la justicia no es gratis. Si los justiciables no abonan el coste del funcionamiento de la justicia, el Poder judicial debe ser financiado mediante impuestos, sufragados por los contribuyentes. Aunque resulta evidente que la justicia, en tanto que garantía del Estado de Derecho, implica beneficios colectivos que trascienden el interés del justiciable considerado individualmente, lo cierto es que la financiación pura mediante impuestos conlleva siempre que los ciudadanos que nunca acuden ante los Tribunales estarían coadyuvando a financiar las actuaciones realizadas por los Juzgados y las Salas de justicia en beneficio de quienes demandan justicia una, varias o muchas veces. Optar por un modelo de financiación de la justicia civil mediante impuestos o por otro en el que sean los justiciables quienes deben subvenir a los gastos generados por su demanda de justicia mediante tasas o aranceles, o bien por cualquiera de los posibles modelos mixtos en donde el funcionamiento de los Tribunales del orden civil es financiado parcialmente con cargo a los impuestos y con cargo a tasas abonadas por quienes resultan beneficiados por la actuación judicial, en distintas proporciones, es una decisión que en una democracia, como la que establece la Constitución española, corresponde al legislador. Como ha declarado una consolidada jurisprudencia, el legislador goza de un amplio margen de libertad en la configuración de los impuestos y los demás tributos que sirven para sostener los gastos públicos (SSTC 27/1981, de 20 de julio, FJ 4; 221/1992, de 11 de diciembre, FJ 5; 96/2002, de 25 de abril, FJ 6; y 7/2010, de 27 de abril, FJ 6). En el ejercicio de su libertad de configuración normativa, el legislador debe tomar en consideración las circunstancias y los datos relevantes, atendida la naturaleza y finalidad de los distintos impuestos, tasas y otras figuras tributarias que puede establecer, dentro de los márgenes constitucionales [STC 185/1995, de 14 de diciembre, FJ 6 a)]. Como afirmamos en la Sentencia 214/1994, de 14 de julio, “es obvio que el legislador puede estar guiado por razones de política financiera o de técnica tributaria, que le lleven a elegir la [regulación] más conveniente o adecuada”; lo que no corresponde en modo alguno a este Tribunal es enjuiciar si las soluciones adoptadas en la ley tributaria sometida a control de constitucionalidad son las más correctas técnicamente, aunque indudablemente se halla facultado para determinar si en el régimen legal del tributo el legislador ha sobrepasado o no los límites constitucionales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configuración del legislador alcanza igualmente a la vertiente del gasto público. Los servicios y prestaciones públicos “corresponde delimitarlos al legislador atendiendo a los intereses públicos y privados implicados y a las concretas disponibilidades presupuestarias”, como dijimos en la Sentencia 16/1994, de 20 de enero (FJ 3), específicamente en relación con la gratuidad de la justicia. Con ocasión de enjuiciar el régimen de justicia gratuita que había establecido la Ley 34/1984, de 6 de agosto, subrayamos que la Constitución no ha proclamado la gratuidad de la administración de justicia, sino “un derecho a la gratuidad de la justicia … en los casos y en la forma que el legislador determine”, tal y como dispone el art. 119 CE. “El reconocimiento de esta amplia libertad de configuración legal resulta manifiesta en el primer inciso del art. 119 al afirmar que ‘la justicia será gratuita cuando así lo disponga la ley’.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 cierto que la Constitución ha explicitado un contenido constitucional del derecho a la gratuidad de la justicia que resulta indisponible y que acota la facultad de libre disposición del legislador. Lo hace en el segundo inciso del art. 119 CE, al proclamar que “en todo caso” la gratuidad se reconocerá “a quienes acrediten insuficiencia de recursos para litigar”. Este concepto jurídico indeterminado ha sido precisado por varias Sentencias de este Tribunal, entre las que se encuentran la STC 16/1994, de 20 de enero, que acabamos de recordar, junto a las SSTC 12/1998, de 15 de enero; 117/1998, de 2 de junio; y 95/2003,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es preciso profundizar ahora en ese concepto constitucional. El Auto que ha planteado la cuestión de inconstitucionalidad no alberga duda alguna sobre la capacidad económica de la entidad litigante, una importante compañía de seguros, para abonar la tasa judicial prevista por el art. 35 de la Ley 53/2002. Lo cual obedece a la configuración legal de la tasa que ha sido creada por dicha Ley, totalmente diversa de las antiguas tasas judiciales que se encontraban en vigor cuando fue aprobada la Constitución y siguieron rigiendo hasta su derogación en 1986, como vimos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subrayan tanto el Fiscal General del Estado como el Abogado del Estado, la tasa judicial vigente desde el 1 de abril de 2003 tiene un ámbito limitado, que viene claramente definido por las numerosas exenciones objetivas y subjetivas que enumera el apartado 3 de dicho art. 35. En el orden civil, único relevante en este proceso constitucional, están exentas de tasa las demandas que inician procesos en materia de estado civil de las personas, de familia y de sucesiones; es decir, quedan gravados por la tasa los procesos en los que se litigan obligaciones y contratos, derechos reales y daños y perjuicios, litigios todos ellos donde se controvierten derechos de contenido económico. Tampoco quedan sujetas al pago de la tasa judicial las personas físicas: ninguna persona física que litigue debe abonar tasas judiciales, sean cuales sean sus circunstancias económicas y el objeto del litigio que promuevan. De entre las personas jurídicas, se encuentran exentas las entidades sin fines lucrativos, las que no están sujetas al impuesto de sociedades y los sujetos pasivos que, según la legislación de dicho impuesto, son considerados de reducida dimensión. Como precisa el Abogado del Estado, estas exenciones legales conducen a que solamente queden sujetas al pago de las tasas judiciales las personas jurídicas con ánimo de lucro cuya cifra de negocios hubiere alcanzado, en el período impositivo anterior, un importe neto superior a seis millones de euros. El Fiscal concluye, igualmente, que quienes vienen obligadas al pago de las tasas judiciales son las grandes empresas que acuden a la justicia a reclamar sus derechos económicos, como son las compañías de seguros de grandes dimensiones.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indudable que el régimen vigente de las tasas judiciales que gravan la presentación de demandas civiles, a cuya eficacia sirve el mecanismo previsto en el precepto sometido a control en este proceso, es plenamente respetuoso con las previsiones constitucionales sobre la gratuidad de la justicia. Como dijimos en la Sentencia 117/1998, de 2 de junio, el contenido indisponible del derecho a la justicia gratuita sólo es reconducible a la persona física, única de la que puede predicarse el “nivel mínimo de subsistencia personal o familiar” al que se refiere el art. 119 CE, y que no es una creación del legislador, a diferencia de las personas jurídicas (FFJJ 4 y 5). De ahí que concluyésemos entonces que era constitucional que la Ley 1/1996, de 10 de enero, de asistencia jurídica gratuita, excluyera de sus beneficios a las sociedades mercantiles. Y aunque el derecho a la tutela judicial efectiva protege tanto a las personas físicas como a las jurídicas (SSTC 53/1985, de 20 de junio, FJ 1, y 137/1985, de 17 de octubre, FJ 3), no debe ser olvidado que la situación de unas y otras es distinta respecto a la gratuidad de la justicia. La Sentencia 117/1998 afirmó que esa diferencia es especialmente predicable de las sociedades mercantiles de capital, que son un tipo de entidades en que el substratum que justifica su personificación jurídica se halla en la existencia de un pacto asociativo dirigido a racionalizar los riesgos de la actividad empresarial, limitando al valor de la aportación social la responsabilidad patrimonial de sus socios, y que deben ser ellos quienes sopesen si les interesa aportar fondos a la sociedad para alcanzar el acceso a la justicia a través de la persona jurídica (STC 117/1998, de 2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han sido confirmados plenamente por el Tribunal Europeo de Derechos Humanos. En su Auto O’Limo contra España, de 24 de noviembre de 2009 (asunto núm. 33732/05) concluyó que el sistema establecido por el legislador español para facilitar asistencia jurídica gratuita ofrece “unas garantías sustanciales” para el derecho de acceso a los Tribunales, aunque queden excluidos de él las sociedades mercantiles o las asociaciones que, como la recurrente en aquel caso, no son de utilidad pública (§ 25). Para apreciar que excluir a las personas jurídicas de la gratuidad de la justicia no contradice, por sí mismo, el derecho de acceso a la tutela judicial que protege el art. 6.1 del Convenio europeo de derechos humanos, el Tribunal de Estrasburgo subrayó que los fondos de los que disponen las asociaciones y las sociedades privadas para la defensa jurídica de sus derechos proceden de los recursos que sus miembros o socios acuerdan y aportan libremente, en función de sus intereses: no debe exigirse al Estado que gaste recursos económicos públicos en beneficio de entidades cuyos socios han decidido libremente no aportar los recursos económicos precisos para desarrollar sus actividades normales, especialmente cuando se trata de actividades procesales en relación con litigios sobre derechos de propiedad que no afectan más que a los particulares interesados en los hechos (§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desde nuestra perspectiva, debemos poner de manifiesto que en principio no vulnera la Constitución que una norma de rango legal someta a entidades mercantiles, con un elevado volumen de facturación, al pago de unas tasas que sirven para financiar los costes generados por la actividad jurisdiccional que conlleva juzgar las demandas que libremente deciden presentar ante los Tribunales del orden civil para defender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conclusión general sólo podría verse modificada si se mostrase que la cuantía de las tasas establecidas por la Ley 53/2002, de 30 de diciembre, son tan elevadas que impiden en la práctica el acceso a la jurisdicción o lo obstaculizan en un caso concreto en términos irrazonables, atendiendo a los criterios de la jurisprudencia expuestos en el fundamento jurídico 7. En esta misma línea se ha pronunciado el Tribunal Europeo de Derechos Humanos que, a partir de la Sentencia Kreuz contra Polonia, de 19 de junio de 2001 (asunto núm. 28249/95), mantiene que el requisito de abonar tasas judiciales en procesos civiles no infringe por sí solo el derecho de acceso a un tribunal protegido por el art. 6.1 del Convenio de Roma. Sin embargo, la cuantía de las tasas no debe ser excesiva, a la luz de las circunstancias propias de cada caso, de tal modo que impida satisfacer el contenido esencial del derecho de acceso efectivo a la justicia (§§ 60 y 66; en el mismo sentido, SSTEDH de 26 de julio de 2005, Kniat c. Polonia, as. 71731/01; 28 de noviembre de 2006, Apostol c. Georgia, as. 40765/02; y 9 de diciembre de 2010, Urbanek c. Austria, as. 35123/05).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son compartidos por la Unión Europea, en virtud del derecho a una tutela judicial efectiva que ha consagrado el art. 47 de la Carta de los derechos fundamentales, tal y como ha expuesto la Sentencia del Tribunal de Justicia de 22 de diciembre de 2010 en el asunto DEB Deutsche Energiehandels- und Beratungsgesellschaft mbH (núm. C-279/09). Con la particularidad de que esta resolución no cuestiona en modo alguno la financiación de la actividad judicial a costa de las empresas que instan litigios civiles; lo que impone el principio de tutela judicial efectiva es que una persona jurídica, que invoca en el proceso derechos otorgados por el Derecho comunitario, pueda obtener la dispensa del pago anticipado de las costas procesales si dicho abono, anterior a la Sentencia, constituyera un obstáculo insuperable para su acceso a la justicia. Regla que se encuentra en sintonía con las exigencias que dimanan del derecho enunciado en el art. 24.1 CE (STC 84/1992, 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Auto de planteamiento de la cuestión insiste en la falta de proporción que existiría entre la finalidad que persigue la norma, el pago de la tasa judicial, y la limitación que establece para conseguirla: la previsión legal de que no se dará curso al escrito de demanda, lo que conlleva la inadmisión de dicha demanda y la denegación del acceso a la justicia. Para evidenciar la desproporción, el órgano judicial observa que existe un medio menos restrictivo para obtener el fin recaudatorio, que consistiría en que la Administración tributaria, una vez que los Tribunales le hubiesen comunicado la falta de declaración del hecho imponible y del pago del tributo cuando fuese preceptivo, procediese de oficio a liquidar las tasas judiciales devengadas y a iniciar los procedimientos ejecutivos necesarios para obtener su cobro. El Abogado del Estado, por el contrario, sostiene que el sistema de gestión del tributo establecido por el precepto cuestionado es el único que permite un alto grado de cumplimiento de la obligación tributaria, habida cuenta del número de actuaciones procesales sujetas a la tasa y de los medios de que dispone la Agencia Estatal de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de este modo de razonar estriba en que hace supuesto de la cuestión. Lo que ha hecho el legislador no es establecer un impuesto que grave a quienes demandan justicia ante los Tribunales del orden civil, impuesto que efectivamente podría ser gestionado por la Administración tributaria mientras aquéllos seguían sustanciando los procesos judiciales. El legislador ha establecido una tasa, que es un tributo que, a diferencia de los impuestos, debe ser satisfecho, total o parcialmente, como requisito imprescindible para iniciar la prestación del servicio o la realización de la actividad que benefician de modo particular al sujeto pasivo, tal y como establece con carácter general la legislación tributaria, reformada para adaptarse a la doctrina constitucional declarada en la Sentencia de Pleno 185/1995, de 14 de diciembre (arts. 6 y 15.1 de la Ley general tributaria de 28 de diciembre de 1963, en la redacción dada por la Ley 25/1998, de 13 de julio, que coincide con las disposiciones vigentes, aprobadas por la Ley 58/2003, de 17 de diciembre, y la Ley 8/1989, de 13 de abril, de tasas y precios públicos). Aunque tanto los impuestos como las tasas son creados en ejercicio de la potestad tributaria, “el hecho imponible de la tasa se vincula a una actividad o servicio de la Administración pública, mientras que el hecho imponible del impuesto se relaciona con negocios, actos o hechos que ponen de manifiesto la capacidad económica del sujeto pasivo. Ello a su vez conlleva que en las tasas la determinación del sujeto pasivo se realice por referencia a la actividad administrativa y el importe de la cuota se fije esencialmente atendiendo al coste de la actividad o servicio prestado por la Administración, con los que tiene una relación más o menos intensa de contraprestación” (STC 296/1994, de 10 de noviembre, FJ 4). Y ello es así sustancialmente en este caso, aunque en él y además del servicio a los ciudadanos, deba reconocerse que el acceso a la jurisdicción no es equivalente a la prestación de un servicio público por la Administración, ya que se trata de la puesta en marcha de un proceso ante un Poder del Estado en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conclusión, en los fundamentos jurídicos anteriores, de que es constitucional subordinar la prestación de la actividad jurisdiccional en el orden civil al abono de unas tasas judiciales por la interposición de la demanda, tal y como establece el art. 35 de la Ley 53/2002, de 30 de diciembre, carece de lógica reprochar que el legislador haya decidido que la contribución de los justiciables a la financiación de la justicia se produzca mediante tasas, cuyo previo pago es requerido como regla general para obtener el beneficio ínsito en la prestación pública, y sostener que debería ser liquidado y ejecutado de un modo más adecuado a la estructura típica de los impuestos, que es lo que en definitiva afirma el Auto de planteamiento de la cuestión. Lo que el legislador ha decidido, en términos que son constitucionalmente irreprochables, es que las sociedades de grandes dimensiones, según la legislación tributaria, sólo puedan obtener la prestación de la actividad jurisdiccional cuando presenten demandas civiles si liquidan y abonan una tasa que permite sufragar parcialmente el coste que implica para la justicia atender y resolver su demanda. La previsión legal de que, si la tasa judicial no es liquidada y abonada, la potestad jurisdiccional civil no debe ser ejercida en beneficio del sujeto pasivo, es una consecuencia ineludible de la regulación legal, que no suscita reparo de constitucionalidad. Es lícito que el legislador adopte medidas para lograr un alto grado espontáneo de la obligación de pagar un tributo legítimo, aun cuando esas medidas incidan en el ejercicio del derecho de acceso a la jurisdicción, como dijimos en la Sentencia 133/2004, de 22 de julio (FJ 4), al enjuiciar una previsión legal distinta a la cuestionada en este proceso, que disponía que el defecto de timbre de las letras de cambio les privaba de su fuerza ejecutiva. Y ya en la Sentencia 233/1999, de 16 de diciembre (FJ 14), rechazamos un argumento similar, dirigido entonces contra la previsión de que las entidades locales exigiesen anticipadamente el pago de determinados tributos (art. 33.2 de la Ley de haciendas locales): pues esa norma no carece de una justificación razonable y no es contraria al principio de capacidad económica, tal y como hemos visto que ocurre en relación con las tasas judiciales por la presentación de demandas civiles establecidas por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Estas reflexiones permiten entender que la doctrina de la Sentencia 141/1988, de 12 de julio, fundamento principal de la duda de constitucionalidad suscitada por el Juzgado cuestionante, no solamente no conduce a sostener que el art. 35.7.2 de la Ley 53/2002 contradice la Constitución, sino cabalmente a lo contrario, tal y como afirman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declaró inconstitucional y nulo el inciso del art. 57.1 del antiguo texto refundido de la Ley del impuesto de transmisiones patrimoniales y actos jurídicos documentados, aprobado por Real Decreto Legislativo 3050/1980, de 30 de diciembre, que privaba de efecto en los Tribunales, prohibiendo incluso su admisión ante ellos, a los documentos sujetos al impuesto si no se justificaba su pago. Las razones que llevaron a entender que esa previsión legal vulneraba el derecho a la tutela judicial efectiva fueron varias. El Auto de planteamiento de la cuestión se hace eco de las contenidas en el último párrafo del fundamento jurídico 7 de la Sentencia, que se limitaban a completar el razonamiento desarrollado en los párrafos anteriores, dando respuesta a una alegación adicional del Abogado del Estado. Sin embargo, la ratio decidendi de la Sentencia 141/1988 consistió en que las limitaciones al acceso a la justicia impuestas por la norma legal “no guardan relación alguna con el objeto y la finalidad del proceso”, pues “se trata de un tributo cuyo hecho imponible es ajeno a la función jurisdiccional” (FJ 7, párrafo 4). Precisamente por ello, la Sentencia negó que la norma enjuiciada entonces pudiera compararse con las que regulan otros supuestos en los que el ordenamiento condiciona el ejercicio de derechos o de acciones judiciales al previo desembolso de dinero, señalando respecto a estas últimas que “constituyen cargas que persiguen algún fin vinculado al mismo proceso o tendente a evitar disfunciones que éste puede originar” y llegando, incluso, a mencionar expresamente el deber de pagar aranceles o tasas judiciales “por la prestación de la Administración de Justicia como servicio público”, que es una limitación que “está en función de la propia realidad o finalidad del proceso” (STC 141/1988, FJ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las tasas judiciales establecidas por la Ley 53/2002 como condición para que los Tribunales del orden jurisdiccional civil den curso a las demandas presentadas por los justiciables, en los términos que han sido examinados por esta Sentencia, son tributos cuyo hecho imponible no es ajeno a la función jurisdiccional y que imponen una carga económica que persigue un fin vinculado al proceso mismo. Por consiguiente, la doctrina de la Sentencia 141/1988 nos lleva a concluir que es constitucionalmente válida la limitación impuesta por la norma legal enjuiciada, que consiste en condicionar la sustanciación del proceso instado en la demanda civil que presentan las personas jurídicas con ánimo de lucro, sujetas al impuesto de sociedades y con una facturación anual elevada, a que acrediten que han satisfecho el deber de contribuir al sostenimiento del gasto público que conlleva el ejercicio de la potestad jurisdiccional, que les beneficia de modo particular en la medida en que juzga las pretensiones deducidas en defensa de sus derechos e interés legítimos en el orden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647-2004 relativa al artículo 35, apartado 7, párrafo segundo,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